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DF6" w:rsidRDefault="007D6DF6" w:rsidP="007D6DF6">
      <w:pPr>
        <w:widowControl w:val="0"/>
        <w:jc w:val="center"/>
      </w:pPr>
      <w:r w:rsidRPr="007D6DF6">
        <w:rPr>
          <w:b/>
        </w:rPr>
        <w:t>South Carolina General Assembly</w:t>
      </w:r>
    </w:p>
    <w:p w:rsidR="007D6DF6" w:rsidRDefault="007D6DF6" w:rsidP="007D6DF6">
      <w:pPr>
        <w:widowControl w:val="0"/>
        <w:jc w:val="center"/>
      </w:pPr>
      <w:r>
        <w:t>124th Session, 2021-2022</w:t>
      </w:r>
    </w:p>
    <w:p w:rsidR="007D6DF6" w:rsidRDefault="007D6DF6" w:rsidP="007D6DF6">
      <w:pPr>
        <w:widowControl w:val="0"/>
        <w:jc w:val="left"/>
      </w:pPr>
    </w:p>
    <w:p w:rsidR="007D6DF6" w:rsidRDefault="007D6DF6" w:rsidP="007D6DF6">
      <w:pPr>
        <w:widowControl w:val="0"/>
        <w:jc w:val="left"/>
        <w:rPr>
          <w:b/>
        </w:rPr>
      </w:pPr>
      <w:r w:rsidRPr="007D6DF6">
        <w:rPr>
          <w:b/>
        </w:rPr>
        <w:t>H. 3868</w:t>
      </w:r>
    </w:p>
    <w:p w:rsidR="007D6DF6" w:rsidRDefault="007D6DF6" w:rsidP="007D6DF6">
      <w:pPr>
        <w:widowControl w:val="0"/>
        <w:jc w:val="left"/>
        <w:rPr>
          <w:b/>
        </w:rPr>
      </w:pPr>
    </w:p>
    <w:p w:rsidR="007D6DF6" w:rsidRDefault="007D6DF6" w:rsidP="007D6DF6">
      <w:pPr>
        <w:widowControl w:val="0"/>
        <w:jc w:val="left"/>
      </w:pPr>
      <w:r w:rsidRPr="007D6DF6">
        <w:rPr>
          <w:b/>
        </w:rPr>
        <w:t>STATUS INFORMATION</w:t>
      </w:r>
    </w:p>
    <w:p w:rsidR="007D6DF6" w:rsidRDefault="007D6DF6" w:rsidP="007D6DF6">
      <w:pPr>
        <w:widowControl w:val="0"/>
        <w:jc w:val="left"/>
      </w:pPr>
    </w:p>
    <w:p w:rsidR="007D6DF6" w:rsidRDefault="007D6DF6" w:rsidP="007D6DF6">
      <w:pPr>
        <w:widowControl w:val="0"/>
        <w:jc w:val="left"/>
      </w:pPr>
      <w:r>
        <w:t>General Bill</w:t>
      </w:r>
    </w:p>
    <w:p w:rsidR="007D6DF6" w:rsidRDefault="007D6DF6" w:rsidP="007D6DF6">
      <w:pPr>
        <w:widowControl w:val="0"/>
        <w:jc w:val="left"/>
      </w:pPr>
      <w:r>
        <w:t>Sponsors: Rep. West</w:t>
      </w:r>
    </w:p>
    <w:p w:rsidR="007D6DF6" w:rsidRDefault="007D6DF6" w:rsidP="007D6DF6">
      <w:pPr>
        <w:widowControl w:val="0"/>
        <w:jc w:val="left"/>
      </w:pPr>
      <w:r>
        <w:t>Document Path: l:\council\bills\rt\17968wab21.docx</w:t>
      </w:r>
    </w:p>
    <w:p w:rsidR="0009033D" w:rsidRDefault="0009033D" w:rsidP="007D6DF6">
      <w:pPr>
        <w:widowControl w:val="0"/>
        <w:jc w:val="left"/>
      </w:pPr>
      <w:r>
        <w:t>Companion/Similar bill(s): 578</w:t>
      </w:r>
    </w:p>
    <w:p w:rsidR="007D6DF6" w:rsidRDefault="007D6DF6" w:rsidP="007D6DF6">
      <w:pPr>
        <w:widowControl w:val="0"/>
        <w:jc w:val="left"/>
      </w:pPr>
    </w:p>
    <w:p w:rsidR="007D6DF6" w:rsidRDefault="007D6DF6" w:rsidP="007D6DF6">
      <w:pPr>
        <w:widowControl w:val="0"/>
        <w:jc w:val="left"/>
      </w:pPr>
      <w:r>
        <w:t>Introduced in the House on February 10, 2021</w:t>
      </w:r>
    </w:p>
    <w:p w:rsidR="007D6DF6" w:rsidRDefault="007D6DF6" w:rsidP="007D6DF6">
      <w:pPr>
        <w:widowControl w:val="0"/>
        <w:jc w:val="left"/>
      </w:pPr>
      <w:r>
        <w:t xml:space="preserve">Currently residing in the House Committee on </w:t>
      </w:r>
      <w:r w:rsidRPr="007D6DF6">
        <w:rPr>
          <w:b/>
        </w:rPr>
        <w:t>Education and Public Works</w:t>
      </w:r>
    </w:p>
    <w:p w:rsidR="007D6DF6" w:rsidRDefault="007D6DF6" w:rsidP="007D6DF6">
      <w:pPr>
        <w:widowControl w:val="0"/>
        <w:jc w:val="left"/>
      </w:pPr>
    </w:p>
    <w:p w:rsidR="007D6DF6" w:rsidRDefault="001F0C26" w:rsidP="007D6DF6">
      <w:pPr>
        <w:widowControl w:val="0"/>
        <w:jc w:val="left"/>
      </w:pPr>
      <w:r>
        <w:t>Summary: Education: Mandatory mediation for school board disputes</w:t>
      </w:r>
    </w:p>
    <w:p w:rsidR="007D6DF6" w:rsidRDefault="007D6DF6" w:rsidP="007D6DF6">
      <w:pPr>
        <w:widowControl w:val="0"/>
        <w:jc w:val="left"/>
      </w:pPr>
    </w:p>
    <w:p w:rsidR="007D6DF6" w:rsidRDefault="007D6DF6" w:rsidP="007D6DF6">
      <w:pPr>
        <w:widowControl w:val="0"/>
        <w:jc w:val="left"/>
      </w:pPr>
    </w:p>
    <w:p w:rsidR="007D6DF6" w:rsidRDefault="007D6DF6" w:rsidP="007D6DF6">
      <w:pPr>
        <w:widowControl w:val="0"/>
        <w:tabs>
          <w:tab w:val="center" w:pos="590"/>
          <w:tab w:val="center" w:pos="1440"/>
          <w:tab w:val="left" w:pos="1872"/>
          <w:tab w:val="left" w:pos="9187"/>
        </w:tabs>
        <w:jc w:val="left"/>
      </w:pPr>
      <w:r w:rsidRPr="007D6DF6">
        <w:rPr>
          <w:b/>
        </w:rPr>
        <w:t>HISTORY OF LEGISLATIVE ACTIONS</w:t>
      </w:r>
    </w:p>
    <w:p w:rsidR="007D6DF6" w:rsidRDefault="007D6DF6" w:rsidP="007D6DF6">
      <w:pPr>
        <w:widowControl w:val="0"/>
        <w:tabs>
          <w:tab w:val="center" w:pos="590"/>
          <w:tab w:val="center" w:pos="1440"/>
          <w:tab w:val="left" w:pos="1872"/>
          <w:tab w:val="left" w:pos="9187"/>
        </w:tabs>
        <w:jc w:val="left"/>
      </w:pPr>
    </w:p>
    <w:p w:rsidR="007D6DF6" w:rsidRPr="007D6DF6" w:rsidRDefault="007D6DF6" w:rsidP="007D6DF6">
      <w:pPr>
        <w:widowControl w:val="0"/>
        <w:tabs>
          <w:tab w:val="center" w:pos="590"/>
          <w:tab w:val="center" w:pos="1440"/>
          <w:tab w:val="left" w:pos="1872"/>
          <w:tab w:val="left" w:pos="9187"/>
        </w:tabs>
        <w:jc w:val="left"/>
      </w:pPr>
      <w:r w:rsidRPr="007D6DF6">
        <w:rPr>
          <w:u w:val="single"/>
        </w:rPr>
        <w:tab/>
        <w:t>Date</w:t>
      </w:r>
      <w:r w:rsidRPr="007D6DF6">
        <w:rPr>
          <w:u w:val="single"/>
        </w:rPr>
        <w:tab/>
        <w:t>Body</w:t>
      </w:r>
      <w:r w:rsidRPr="007D6DF6">
        <w:rPr>
          <w:u w:val="single"/>
        </w:rPr>
        <w:tab/>
        <w:t>Action Description with journal page number</w:t>
      </w:r>
      <w:r w:rsidRPr="007D6DF6">
        <w:rPr>
          <w:u w:val="single"/>
        </w:rPr>
        <w:tab/>
      </w:r>
    </w:p>
    <w:p w:rsidR="001F0C26" w:rsidRDefault="001F0C26" w:rsidP="001F0C26">
      <w:pPr>
        <w:widowControl w:val="0"/>
        <w:tabs>
          <w:tab w:val="right" w:pos="1008"/>
          <w:tab w:val="left" w:pos="1152"/>
          <w:tab w:val="left" w:pos="1872"/>
          <w:tab w:val="left" w:pos="9187"/>
        </w:tabs>
        <w:ind w:left="2088" w:hanging="2088"/>
      </w:pPr>
      <w:r>
        <w:tab/>
        <w:t>2/10/2021</w:t>
      </w:r>
      <w:r>
        <w:tab/>
        <w:t>House</w:t>
      </w:r>
      <w:r>
        <w:tab/>
        <w:t>Introduced and read first time (</w:t>
      </w:r>
      <w:hyperlink r:id="rId7" w:history="1">
        <w:r w:rsidRPr="001F36CB">
          <w:rPr>
            <w:rStyle w:val="Hyperlink"/>
          </w:rPr>
          <w:t>House Journal</w:t>
        </w:r>
        <w:r w:rsidRPr="001F36CB">
          <w:rPr>
            <w:rStyle w:val="Hyperlink"/>
          </w:rPr>
          <w:noBreakHyphen/>
          <w:t>page 5</w:t>
        </w:r>
      </w:hyperlink>
      <w:r>
        <w:t>)</w:t>
      </w:r>
    </w:p>
    <w:p w:rsidR="001F0C26" w:rsidRDefault="001F0C26" w:rsidP="001F0C26">
      <w:pPr>
        <w:widowControl w:val="0"/>
        <w:tabs>
          <w:tab w:val="right" w:pos="1008"/>
          <w:tab w:val="left" w:pos="1152"/>
          <w:tab w:val="left" w:pos="1872"/>
          <w:tab w:val="left" w:pos="9187"/>
        </w:tabs>
        <w:ind w:left="2088" w:hanging="2088"/>
      </w:pPr>
      <w:r>
        <w:tab/>
        <w:t>2/10/2021</w:t>
      </w:r>
      <w:r>
        <w:tab/>
        <w:t>House</w:t>
      </w:r>
      <w:r>
        <w:tab/>
        <w:t xml:space="preserve">Referred to Committee on </w:t>
      </w:r>
      <w:r w:rsidRPr="001F36CB">
        <w:rPr>
          <w:b/>
        </w:rPr>
        <w:t>Education and Public Works</w:t>
      </w:r>
      <w:r>
        <w:t xml:space="preserve"> (</w:t>
      </w:r>
      <w:hyperlink r:id="rId8" w:history="1">
        <w:r w:rsidRPr="001F36CB">
          <w:rPr>
            <w:rStyle w:val="Hyperlink"/>
          </w:rPr>
          <w:t>House Journal</w:t>
        </w:r>
        <w:r w:rsidRPr="001F36CB">
          <w:rPr>
            <w:rStyle w:val="Hyperlink"/>
          </w:rPr>
          <w:noBreakHyphen/>
          <w:t>page 5</w:t>
        </w:r>
      </w:hyperlink>
      <w:r>
        <w:t>)</w:t>
      </w:r>
    </w:p>
    <w:p w:rsidR="001F0C26" w:rsidRDefault="001F0C26" w:rsidP="001F0C26">
      <w:pPr>
        <w:widowControl w:val="0"/>
        <w:tabs>
          <w:tab w:val="right" w:pos="1008"/>
          <w:tab w:val="left" w:pos="1152"/>
          <w:tab w:val="left" w:pos="1872"/>
          <w:tab w:val="left" w:pos="9187"/>
        </w:tabs>
        <w:ind w:left="2088" w:hanging="2088"/>
      </w:pPr>
    </w:p>
    <w:p w:rsidR="007D6DF6" w:rsidRDefault="007D6DF6" w:rsidP="007D6D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D6DF6">
          <w:rPr>
            <w:rStyle w:val="Hyperlink"/>
          </w:rPr>
          <w:t>legislative information</w:t>
        </w:r>
      </w:hyperlink>
      <w:r>
        <w:t xml:space="preserve"> at the website</w:t>
      </w:r>
    </w:p>
    <w:p w:rsidR="007D6DF6" w:rsidRDefault="007D6DF6" w:rsidP="007D6DF6">
      <w:pPr>
        <w:widowControl w:val="0"/>
        <w:tabs>
          <w:tab w:val="right" w:pos="1008"/>
          <w:tab w:val="left" w:pos="1152"/>
          <w:tab w:val="left" w:pos="1872"/>
          <w:tab w:val="left" w:pos="9187"/>
        </w:tabs>
        <w:ind w:left="2088" w:hanging="2088"/>
        <w:jc w:val="left"/>
      </w:pPr>
    </w:p>
    <w:p w:rsidR="007D6DF6" w:rsidRPr="007D6DF6" w:rsidRDefault="007D6DF6" w:rsidP="007D6DF6">
      <w:pPr>
        <w:widowControl w:val="0"/>
        <w:tabs>
          <w:tab w:val="right" w:pos="1008"/>
          <w:tab w:val="left" w:pos="1152"/>
          <w:tab w:val="left" w:pos="1872"/>
          <w:tab w:val="left" w:pos="9187"/>
        </w:tabs>
        <w:ind w:left="2088" w:hanging="2088"/>
        <w:jc w:val="left"/>
      </w:pPr>
    </w:p>
    <w:p w:rsidR="007D6DF6" w:rsidRDefault="007D6DF6" w:rsidP="007D6DF6">
      <w:pPr>
        <w:widowControl w:val="0"/>
        <w:jc w:val="left"/>
      </w:pPr>
      <w:r w:rsidRPr="007D6DF6">
        <w:rPr>
          <w:b/>
        </w:rPr>
        <w:t>VERSIONS OF THIS BILL</w:t>
      </w:r>
    </w:p>
    <w:p w:rsidR="007D6DF6" w:rsidRDefault="007D6DF6" w:rsidP="007D6DF6">
      <w:pPr>
        <w:widowControl w:val="0"/>
        <w:jc w:val="left"/>
      </w:pPr>
    </w:p>
    <w:p w:rsidR="007D6DF6" w:rsidRDefault="006B5969" w:rsidP="007D6DF6">
      <w:pPr>
        <w:widowControl w:val="0"/>
        <w:jc w:val="left"/>
      </w:pPr>
      <w:hyperlink r:id="rId10" w:history="1">
        <w:r w:rsidR="007D6DF6">
          <w:rPr>
            <w:rStyle w:val="Hyperlink"/>
          </w:rPr>
          <w:t>2/10/2021</w:t>
        </w:r>
      </w:hyperlink>
    </w:p>
    <w:p w:rsidR="007D6DF6" w:rsidRDefault="007D6DF6" w:rsidP="007D6DF6"/>
    <w:p w:rsidR="007D6DF6" w:rsidRDefault="007D6DF6" w:rsidP="007D6DF6">
      <w:pPr>
        <w:sectPr w:rsidR="007D6DF6" w:rsidSect="007D6DF6">
          <w:pgSz w:w="12240" w:h="15840" w:code="1"/>
          <w:pgMar w:top="1080" w:right="1440" w:bottom="1080" w:left="1440" w:header="720" w:footer="720" w:gutter="0"/>
          <w:cols w:space="720"/>
          <w:noEndnote/>
          <w:docGrid w:linePitch="360"/>
        </w:sectPr>
      </w:pPr>
    </w:p>
    <w:p w:rsidR="00DC3137" w:rsidRDefault="00DC3137"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9E0" w:rsidRDefault="00F479E0" w:rsidP="00F4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1B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7C39">
        <w:rPr>
          <w:color w:val="000000" w:themeColor="text1"/>
          <w:u w:color="000000" w:themeColor="text1"/>
        </w:rPr>
        <w:t>TO AMEND THE CODE OF LAWS OF SOUTH CAROLINA, 1976, BY ADDING SECTION 59</w:t>
      </w:r>
      <w:r w:rsidR="00D94419">
        <w:rPr>
          <w:color w:val="000000" w:themeColor="text1"/>
          <w:u w:color="000000" w:themeColor="text1"/>
        </w:rPr>
        <w:noBreakHyphen/>
      </w:r>
      <w:r w:rsidRPr="00247C39">
        <w:rPr>
          <w:color w:val="000000" w:themeColor="text1"/>
          <w:u w:color="000000" w:themeColor="text1"/>
        </w:rPr>
        <w:t>19</w:t>
      </w:r>
      <w:r w:rsidR="00D94419">
        <w:rPr>
          <w:color w:val="000000" w:themeColor="text1"/>
          <w:u w:color="000000" w:themeColor="text1"/>
        </w:rPr>
        <w:noBreakHyphen/>
      </w:r>
      <w:r w:rsidRPr="00247C39">
        <w:rPr>
          <w:color w:val="000000" w:themeColor="text1"/>
          <w:u w:color="000000" w:themeColor="text1"/>
        </w:rPr>
        <w:t xml:space="preserve">105 SO AS TO PROVIDE SCHOOL BOARD TRUSTEES SHALL ATTEMPT MEDIATION OF DISPUTES AMONG BOARD MEMBERS OR WITH THE BOARD ITSELF BEFORE INITIATING LITIGATION TO RESOLVE SUCH DISPUTES, TO PROVIDE REQUIREMENTS FOR MEDIATION AND LITIGATION, AND TO PROVIDE MEDIATION COSTS MUST BE PAID </w:t>
      </w:r>
      <w:r w:rsidR="00F479E0">
        <w:rPr>
          <w:color w:val="000000" w:themeColor="text1"/>
          <w:u w:color="000000" w:themeColor="text1"/>
        </w:rPr>
        <w:t xml:space="preserve">BY BOARD MEMBERS IN THEIR PERSONAL CAPACITY AND NOT </w:t>
      </w:r>
      <w:r w:rsidRPr="00247C39">
        <w:rPr>
          <w:color w:val="000000" w:themeColor="text1"/>
          <w:u w:color="000000" w:themeColor="text1"/>
        </w:rPr>
        <w:t xml:space="preserve">CORPORATELY BY LOCAL SCHOOL BOARDS.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1B91" w:rsidRDefault="00D01B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B91" w:rsidRDefault="00D01B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D84" w:rsidRPr="00247C39" w:rsidRDefault="00D01B91"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4D84" w:rsidRPr="00247C39">
        <w:rPr>
          <w:color w:val="000000" w:themeColor="text1"/>
          <w:u w:color="000000" w:themeColor="text1"/>
        </w:rPr>
        <w:t>Article 1, Chapter 19, Title 59 of the 1976 Code is amended by adding:</w:t>
      </w: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C39">
        <w:rPr>
          <w:color w:val="000000" w:themeColor="text1"/>
          <w:u w:color="000000" w:themeColor="text1"/>
        </w:rPr>
        <w:t>“Section 59</w:t>
      </w:r>
      <w:r w:rsidR="00D94419">
        <w:rPr>
          <w:color w:val="000000" w:themeColor="text1"/>
          <w:u w:color="000000" w:themeColor="text1"/>
        </w:rPr>
        <w:noBreakHyphen/>
      </w:r>
      <w:r w:rsidRPr="00247C39">
        <w:rPr>
          <w:color w:val="000000" w:themeColor="text1"/>
          <w:u w:color="000000" w:themeColor="text1"/>
        </w:rPr>
        <w:t>19</w:t>
      </w:r>
      <w:r w:rsidR="00D94419">
        <w:rPr>
          <w:color w:val="000000" w:themeColor="text1"/>
          <w:u w:color="000000" w:themeColor="text1"/>
        </w:rPr>
        <w:noBreakHyphen/>
      </w:r>
      <w:r>
        <w:rPr>
          <w:color w:val="000000" w:themeColor="text1"/>
          <w:u w:color="000000" w:themeColor="text1"/>
        </w:rPr>
        <w:t>105.</w:t>
      </w:r>
      <w:r>
        <w:rPr>
          <w:color w:val="000000" w:themeColor="text1"/>
          <w:u w:color="000000" w:themeColor="text1"/>
        </w:rPr>
        <w:tab/>
      </w:r>
      <w:r w:rsidRPr="00247C39">
        <w:rPr>
          <w:color w:val="000000" w:themeColor="text1"/>
          <w:u w:color="000000" w:themeColor="text1"/>
        </w:rPr>
        <w:t>(A)</w:t>
      </w:r>
      <w:r>
        <w:rPr>
          <w:color w:val="000000" w:themeColor="text1"/>
          <w:u w:color="000000" w:themeColor="text1"/>
        </w:rPr>
        <w:tab/>
      </w:r>
      <w:r w:rsidRPr="00247C39">
        <w:rPr>
          <w:color w:val="000000" w:themeColor="text1"/>
          <w:u w:color="000000" w:themeColor="text1"/>
        </w:rPr>
        <w:t>A member of a local school district board of trustees may not initiate a lawsuit against the board or another individual member of it unless the parties unsuccessfully attempted to mediate the dispute as provided in this section.</w:t>
      </w: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C39">
        <w:rPr>
          <w:color w:val="000000" w:themeColor="text1"/>
          <w:u w:color="000000" w:themeColor="text1"/>
        </w:rPr>
        <w:t>(B)</w:t>
      </w:r>
      <w:r>
        <w:rPr>
          <w:color w:val="000000" w:themeColor="text1"/>
          <w:u w:color="000000" w:themeColor="text1"/>
        </w:rPr>
        <w:tab/>
      </w:r>
      <w:r w:rsidRPr="00247C39">
        <w:rPr>
          <w:color w:val="000000" w:themeColor="text1"/>
          <w:u w:color="000000" w:themeColor="text1"/>
        </w:rPr>
        <w:t xml:space="preserve">In attempting to resolve a dispute between </w:t>
      </w:r>
      <w:r w:rsidR="00821FBB">
        <w:rPr>
          <w:color w:val="000000" w:themeColor="text1"/>
          <w:u w:color="000000" w:themeColor="text1"/>
        </w:rPr>
        <w:t xml:space="preserve">or </w:t>
      </w:r>
      <w:r w:rsidRPr="00247C39">
        <w:rPr>
          <w:color w:val="000000" w:themeColor="text1"/>
          <w:u w:color="000000" w:themeColor="text1"/>
        </w:rPr>
        <w:t>among board members or against the board itself, the parties first shall enter into nonbinding mediation with a mediator certified by the South Carolina Supreme Court Board of Arbitrator and Mediator Certification. If the mediation fails to successfully resolve the dispute, the parties shall provide notice of the unsuccessful resolution attempt and copies of the mediator</w:t>
      </w:r>
      <w:r w:rsidR="00F479E0" w:rsidRPr="00F479E0">
        <w:rPr>
          <w:color w:val="000000" w:themeColor="text1"/>
          <w:u w:color="000000" w:themeColor="text1"/>
        </w:rPr>
        <w:t>’</w:t>
      </w:r>
      <w:r w:rsidRPr="00247C39">
        <w:rPr>
          <w:color w:val="000000" w:themeColor="text1"/>
          <w:u w:color="000000" w:themeColor="text1"/>
        </w:rPr>
        <w:t>s report to their legislative delegation and the State Superintendent of Education before any of the parties may initiate a lawsuit on an issue that the mediation unsuccessfully attempted to resolve.</w:t>
      </w: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247C39">
        <w:rPr>
          <w:color w:val="000000" w:themeColor="text1"/>
          <w:u w:color="000000" w:themeColor="text1"/>
        </w:rPr>
        <w:t xml:space="preserve">All costs associated with the mediation must be paid </w:t>
      </w:r>
      <w:r w:rsidR="00F479E0">
        <w:rPr>
          <w:color w:val="000000" w:themeColor="text1"/>
          <w:u w:color="000000" w:themeColor="text1"/>
        </w:rPr>
        <w:t xml:space="preserve">by board members in their personal capacity and not </w:t>
      </w:r>
      <w:r w:rsidRPr="00247C39">
        <w:rPr>
          <w:color w:val="000000" w:themeColor="text1"/>
          <w:u w:color="000000" w:themeColor="text1"/>
        </w:rPr>
        <w:t xml:space="preserve">corporately by the local </w:t>
      </w:r>
      <w:r w:rsidR="00821FBB">
        <w:rPr>
          <w:color w:val="000000" w:themeColor="text1"/>
          <w:u w:color="000000" w:themeColor="text1"/>
        </w:rPr>
        <w:t xml:space="preserve">school </w:t>
      </w:r>
      <w:r w:rsidRPr="00247C39">
        <w:rPr>
          <w:color w:val="000000" w:themeColor="text1"/>
          <w:u w:color="000000" w:themeColor="text1"/>
        </w:rPr>
        <w:t>board.”</w:t>
      </w: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D84" w:rsidRPr="00247C39" w:rsidRDefault="00E84D84" w:rsidP="00E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47C39">
        <w:rPr>
          <w:color w:val="000000" w:themeColor="text1"/>
          <w:u w:color="000000" w:themeColor="text1"/>
        </w:rPr>
        <w:t>2.</w:t>
      </w:r>
      <w:r>
        <w:rPr>
          <w:color w:val="000000" w:themeColor="text1"/>
          <w:u w:color="000000" w:themeColor="text1"/>
        </w:rPr>
        <w:tab/>
      </w:r>
      <w:r w:rsidRPr="00247C39">
        <w:rPr>
          <w:color w:val="000000" w:themeColor="text1"/>
          <w:u w:color="000000" w:themeColor="text1"/>
        </w:rPr>
        <w:t xml:space="preserve">This act takes effect upon approval of the Governor. </w:t>
      </w:r>
    </w:p>
    <w:p w:rsidR="0015481A" w:rsidRDefault="00D944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6DF6" w:rsidRDefault="007D6DF6" w:rsidP="007D6DF6">
      <w:pPr>
        <w:suppressAutoHyphens/>
      </w:pPr>
    </w:p>
    <w:sectPr w:rsidR="007D6DF6" w:rsidSect="007D6DF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B91" w:rsidRDefault="00D01B91" w:rsidP="009F0C77">
      <w:r>
        <w:separator/>
      </w:r>
    </w:p>
  </w:endnote>
  <w:endnote w:type="continuationSeparator" w:id="0">
    <w:p w:rsidR="00D01B91" w:rsidRDefault="00D01B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0FA1FA-6893-4FF6-B422-63C6BB5706D4}"/>
    <w:embedBold r:id="rId2" w:fontKey="{94F1612B-C6CC-43B2-B306-2AA173F99619}"/>
  </w:font>
  <w:font w:name="Calibri">
    <w:panose1 w:val="020F0502020204030204"/>
    <w:charset w:val="00"/>
    <w:family w:val="swiss"/>
    <w:pitch w:val="variable"/>
    <w:sig w:usb0="E0002EFF" w:usb1="C000247B" w:usb2="00000009" w:usb3="00000000" w:csb0="000001FF" w:csb1="00000000"/>
    <w:embedRegular r:id="rId3" w:fontKey="{1140665D-98E0-499A-8356-B81128B1EDE3}"/>
  </w:font>
  <w:font w:name="Cambria">
    <w:panose1 w:val="02040503050406030204"/>
    <w:charset w:val="00"/>
    <w:family w:val="roman"/>
    <w:pitch w:val="variable"/>
    <w:sig w:usb0="E00006FF" w:usb1="420024FF" w:usb2="02000000" w:usb3="00000000" w:csb0="0000019F" w:csb1="00000000"/>
    <w:embedRegular r:id="rId4" w:fontKey="{7FC021C2-E8F4-4E09-9E0C-3054FEC794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DF6" w:rsidRPr="00DC3137" w:rsidRDefault="007D6DF6" w:rsidP="00DC3137">
    <w:pPr>
      <w:pStyle w:val="Footer"/>
      <w:tabs>
        <w:tab w:val="clear" w:pos="4680"/>
        <w:tab w:val="clear" w:pos="9360"/>
        <w:tab w:val="center" w:pos="2995"/>
      </w:tabs>
      <w:spacing w:before="120"/>
    </w:pPr>
    <w:r>
      <w:t>[3868]</w:t>
    </w:r>
    <w:r>
      <w:tab/>
    </w:r>
    <w:r>
      <w:fldChar w:fldCharType="begin"/>
    </w:r>
    <w:r>
      <w:instrText xml:space="preserve"> PAGE  \* MERGEFORMAT </w:instrText>
    </w:r>
    <w:r>
      <w:fldChar w:fldCharType="separate"/>
    </w:r>
    <w:r w:rsidR="000903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B91" w:rsidRDefault="00D01B91" w:rsidP="009F0C77">
      <w:r>
        <w:separator/>
      </w:r>
    </w:p>
  </w:footnote>
  <w:footnote w:type="continuationSeparator" w:id="0">
    <w:p w:rsidR="00D01B91" w:rsidRDefault="00D01B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68WAB21"/>
    <w:docVar w:name="CoverBillType" w:val="b"/>
    <w:docVar w:name="DocPath" w:val="L:\Council\bills\RT\17968WAB21.DOCX"/>
    <w:docVar w:name="dvBillNumber" w:val="3868"/>
    <w:docVar w:name="dvBillNumberPrefix" w:val="H. "/>
    <w:docVar w:name="dvOriginalBody" w:val="House"/>
    <w:docVar w:name="dvSteno" w:val="RT"/>
    <w:docVar w:name="NameofBody" w:val="h"/>
    <w:docVar w:name="vGroup2" w:val="Council"/>
  </w:docVars>
  <w:rsids>
    <w:rsidRoot w:val="00D01B91"/>
    <w:rsid w:val="00011869"/>
    <w:rsid w:val="00015CD6"/>
    <w:rsid w:val="0009033D"/>
    <w:rsid w:val="000E0100"/>
    <w:rsid w:val="000E1785"/>
    <w:rsid w:val="000F40FA"/>
    <w:rsid w:val="001035F1"/>
    <w:rsid w:val="0010776B"/>
    <w:rsid w:val="00133E66"/>
    <w:rsid w:val="001435A3"/>
    <w:rsid w:val="00146ED3"/>
    <w:rsid w:val="00151044"/>
    <w:rsid w:val="0015481A"/>
    <w:rsid w:val="001D08F2"/>
    <w:rsid w:val="001D3A58"/>
    <w:rsid w:val="001D525B"/>
    <w:rsid w:val="001D7F4F"/>
    <w:rsid w:val="001F0C2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D4E"/>
    <w:rsid w:val="006D58AA"/>
    <w:rsid w:val="00734F00"/>
    <w:rsid w:val="00736959"/>
    <w:rsid w:val="007A70AE"/>
    <w:rsid w:val="007D6DF6"/>
    <w:rsid w:val="00821FB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B91"/>
    <w:rsid w:val="00D73A67"/>
    <w:rsid w:val="00D94419"/>
    <w:rsid w:val="00D970A9"/>
    <w:rsid w:val="00DC3137"/>
    <w:rsid w:val="00DF3845"/>
    <w:rsid w:val="00E41911"/>
    <w:rsid w:val="00E44B57"/>
    <w:rsid w:val="00E84D84"/>
    <w:rsid w:val="00E92EEF"/>
    <w:rsid w:val="00EF2368"/>
    <w:rsid w:val="00F24442"/>
    <w:rsid w:val="00F479E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80C143-1B17-44E6-8454-0ABD5483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D6D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68_2021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27111-E763-4B13-B78F-EC978228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431</Words>
  <Characters>2277</Characters>
  <Application>Microsoft Office Word</Application>
  <DocSecurity>0</DocSecurity>
  <Lines>91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3868: Subject not yet available - South Carolina Legislature Online</dc:title>
  <dc:creator>Rebecca Turner</dc:creator>
  <cp:lastModifiedBy>S Wilson</cp:lastModifiedBy>
  <cp:revision>2</cp:revision>
  <dcterms:created xsi:type="dcterms:W3CDTF">2021-02-17T20:00:00Z</dcterms:created>
  <dcterms:modified xsi:type="dcterms:W3CDTF">2021-02-17T20:00:00Z</dcterms:modified>
</cp:coreProperties>
</file>