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205" w:rsidRDefault="00E72205" w:rsidP="00E72205">
      <w:pPr>
        <w:widowControl w:val="0"/>
        <w:jc w:val="center"/>
      </w:pPr>
      <w:r w:rsidRPr="00E72205">
        <w:rPr>
          <w:b/>
        </w:rPr>
        <w:t>South Carolina General Assembly</w:t>
      </w:r>
    </w:p>
    <w:p w:rsidR="00E72205" w:rsidRDefault="00E72205" w:rsidP="00E72205">
      <w:pPr>
        <w:widowControl w:val="0"/>
        <w:jc w:val="center"/>
      </w:pPr>
      <w:r>
        <w:t>124th Session, 2021-2022</w:t>
      </w:r>
    </w:p>
    <w:p w:rsidR="00E72205" w:rsidRDefault="00E72205" w:rsidP="00E72205">
      <w:pPr>
        <w:widowControl w:val="0"/>
        <w:jc w:val="left"/>
      </w:pPr>
    </w:p>
    <w:p w:rsidR="00E72205" w:rsidRDefault="00E72205" w:rsidP="00E72205">
      <w:pPr>
        <w:widowControl w:val="0"/>
        <w:jc w:val="left"/>
        <w:rPr>
          <w:b/>
        </w:rPr>
      </w:pPr>
      <w:r w:rsidRPr="00E72205">
        <w:rPr>
          <w:b/>
        </w:rPr>
        <w:t>H. 4029</w:t>
      </w:r>
    </w:p>
    <w:p w:rsidR="00E72205" w:rsidRDefault="00E72205" w:rsidP="00E72205">
      <w:pPr>
        <w:widowControl w:val="0"/>
        <w:jc w:val="left"/>
        <w:rPr>
          <w:b/>
        </w:rPr>
      </w:pPr>
    </w:p>
    <w:p w:rsidR="00E72205" w:rsidRDefault="00E72205" w:rsidP="00E72205">
      <w:pPr>
        <w:widowControl w:val="0"/>
        <w:jc w:val="left"/>
      </w:pPr>
      <w:r w:rsidRPr="00E72205">
        <w:rPr>
          <w:b/>
        </w:rPr>
        <w:t>STATUS INFORMATION</w:t>
      </w:r>
    </w:p>
    <w:p w:rsidR="00E72205" w:rsidRDefault="00E72205" w:rsidP="00E72205">
      <w:pPr>
        <w:widowControl w:val="0"/>
        <w:jc w:val="left"/>
      </w:pPr>
    </w:p>
    <w:p w:rsidR="00E72205" w:rsidRDefault="00E72205" w:rsidP="00E72205">
      <w:pPr>
        <w:widowControl w:val="0"/>
        <w:jc w:val="left"/>
      </w:pPr>
      <w:r>
        <w:t>General Bill</w:t>
      </w:r>
    </w:p>
    <w:p w:rsidR="00E72205" w:rsidRDefault="00E72205" w:rsidP="00E72205">
      <w:pPr>
        <w:widowControl w:val="0"/>
        <w:jc w:val="left"/>
      </w:pPr>
      <w:r>
        <w:t>Sponsors: Rep. Burns</w:t>
      </w:r>
    </w:p>
    <w:p w:rsidR="00E72205" w:rsidRDefault="00E72205" w:rsidP="00E72205">
      <w:pPr>
        <w:widowControl w:val="0"/>
        <w:jc w:val="left"/>
      </w:pPr>
      <w:r>
        <w:t>Document Path: l:\council\bills\gt\6039cm21.docx</w:t>
      </w:r>
    </w:p>
    <w:p w:rsidR="00E72205" w:rsidRDefault="00E72205" w:rsidP="00E72205">
      <w:pPr>
        <w:widowControl w:val="0"/>
        <w:jc w:val="left"/>
      </w:pPr>
    </w:p>
    <w:p w:rsidR="00E72205" w:rsidRDefault="00E72205" w:rsidP="00E72205">
      <w:pPr>
        <w:widowControl w:val="0"/>
        <w:jc w:val="left"/>
      </w:pPr>
      <w:r>
        <w:t>Introduced in the House on March 4, 2021</w:t>
      </w:r>
    </w:p>
    <w:p w:rsidR="00E72205" w:rsidRDefault="00E72205" w:rsidP="00E72205">
      <w:pPr>
        <w:widowControl w:val="0"/>
        <w:jc w:val="left"/>
      </w:pPr>
      <w:r>
        <w:t xml:space="preserve">Currently residing in the House Committee on </w:t>
      </w:r>
      <w:r w:rsidRPr="00E72205">
        <w:rPr>
          <w:b/>
        </w:rPr>
        <w:t>Labor, Commerce and Industry</w:t>
      </w:r>
    </w:p>
    <w:p w:rsidR="00E72205" w:rsidRDefault="00E72205" w:rsidP="00E72205">
      <w:pPr>
        <w:widowControl w:val="0"/>
        <w:jc w:val="left"/>
      </w:pPr>
    </w:p>
    <w:p w:rsidR="00E72205" w:rsidRDefault="00E72205" w:rsidP="00E72205">
      <w:pPr>
        <w:widowControl w:val="0"/>
        <w:jc w:val="left"/>
      </w:pPr>
      <w:r>
        <w:t>Summary: Motor vehicle manufacturer or franchisors</w:t>
      </w:r>
    </w:p>
    <w:p w:rsidR="00E72205" w:rsidRDefault="00E72205" w:rsidP="00E72205">
      <w:pPr>
        <w:widowControl w:val="0"/>
        <w:jc w:val="left"/>
      </w:pPr>
    </w:p>
    <w:p w:rsidR="00E72205" w:rsidRDefault="00E72205" w:rsidP="00E72205">
      <w:pPr>
        <w:widowControl w:val="0"/>
        <w:jc w:val="left"/>
      </w:pPr>
    </w:p>
    <w:p w:rsidR="00E72205" w:rsidRDefault="00E72205" w:rsidP="00E72205">
      <w:pPr>
        <w:widowControl w:val="0"/>
        <w:tabs>
          <w:tab w:val="center" w:pos="590"/>
          <w:tab w:val="center" w:pos="1440"/>
          <w:tab w:val="left" w:pos="1872"/>
          <w:tab w:val="left" w:pos="9187"/>
        </w:tabs>
        <w:jc w:val="left"/>
      </w:pPr>
      <w:r w:rsidRPr="00E72205">
        <w:rPr>
          <w:b/>
        </w:rPr>
        <w:t>HISTORY OF LEGISLATIVE ACTIONS</w:t>
      </w:r>
    </w:p>
    <w:p w:rsidR="00E72205" w:rsidRDefault="00E72205" w:rsidP="00E72205">
      <w:pPr>
        <w:widowControl w:val="0"/>
        <w:tabs>
          <w:tab w:val="center" w:pos="590"/>
          <w:tab w:val="center" w:pos="1440"/>
          <w:tab w:val="left" w:pos="1872"/>
          <w:tab w:val="left" w:pos="9187"/>
        </w:tabs>
        <w:jc w:val="left"/>
      </w:pPr>
    </w:p>
    <w:p w:rsidR="00E72205" w:rsidRPr="00E72205" w:rsidRDefault="00E72205" w:rsidP="00E72205">
      <w:pPr>
        <w:widowControl w:val="0"/>
        <w:tabs>
          <w:tab w:val="center" w:pos="590"/>
          <w:tab w:val="center" w:pos="1440"/>
          <w:tab w:val="left" w:pos="1872"/>
          <w:tab w:val="left" w:pos="9187"/>
        </w:tabs>
        <w:jc w:val="left"/>
      </w:pPr>
      <w:r w:rsidRPr="00E72205">
        <w:rPr>
          <w:u w:val="single"/>
        </w:rPr>
        <w:tab/>
        <w:t>Date</w:t>
      </w:r>
      <w:r w:rsidRPr="00E72205">
        <w:rPr>
          <w:u w:val="single"/>
        </w:rPr>
        <w:tab/>
        <w:t>Body</w:t>
      </w:r>
      <w:r w:rsidRPr="00E72205">
        <w:rPr>
          <w:u w:val="single"/>
        </w:rPr>
        <w:tab/>
        <w:t>Action Description with journal page number</w:t>
      </w:r>
      <w:r w:rsidRPr="00E72205">
        <w:rPr>
          <w:u w:val="single"/>
        </w:rPr>
        <w:tab/>
      </w:r>
    </w:p>
    <w:p w:rsidR="00983794" w:rsidRDefault="00983794" w:rsidP="00983794">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B2313E">
          <w:rPr>
            <w:rStyle w:val="Hyperlink"/>
          </w:rPr>
          <w:t>House Journal</w:t>
        </w:r>
        <w:r w:rsidRPr="00B2313E">
          <w:rPr>
            <w:rStyle w:val="Hyperlink"/>
          </w:rPr>
          <w:noBreakHyphen/>
          <w:t>page 32</w:t>
        </w:r>
      </w:hyperlink>
      <w:r>
        <w:t>)</w:t>
      </w:r>
    </w:p>
    <w:p w:rsidR="00983794" w:rsidRDefault="00983794" w:rsidP="00983794">
      <w:pPr>
        <w:widowControl w:val="0"/>
        <w:tabs>
          <w:tab w:val="right" w:pos="1008"/>
          <w:tab w:val="left" w:pos="1152"/>
          <w:tab w:val="left" w:pos="1872"/>
          <w:tab w:val="left" w:pos="9187"/>
        </w:tabs>
        <w:ind w:left="2088" w:hanging="2088"/>
      </w:pPr>
      <w:r>
        <w:tab/>
        <w:t>3/4/2021</w:t>
      </w:r>
      <w:r>
        <w:tab/>
        <w:t>House</w:t>
      </w:r>
      <w:r>
        <w:tab/>
        <w:t xml:space="preserve">Referred to Committee on </w:t>
      </w:r>
      <w:r w:rsidRPr="00B2313E">
        <w:rPr>
          <w:b/>
        </w:rPr>
        <w:t>Labor, Commerce and Industry</w:t>
      </w:r>
      <w:r>
        <w:t xml:space="preserve"> (</w:t>
      </w:r>
      <w:hyperlink r:id="rId8" w:history="1">
        <w:r w:rsidRPr="00B2313E">
          <w:rPr>
            <w:rStyle w:val="Hyperlink"/>
          </w:rPr>
          <w:t>House Journal</w:t>
        </w:r>
        <w:r w:rsidRPr="00B2313E">
          <w:rPr>
            <w:rStyle w:val="Hyperlink"/>
          </w:rPr>
          <w:noBreakHyphen/>
          <w:t>page 32</w:t>
        </w:r>
      </w:hyperlink>
      <w:r>
        <w:t>)</w:t>
      </w:r>
    </w:p>
    <w:p w:rsidR="00983794" w:rsidRDefault="00983794" w:rsidP="00983794">
      <w:pPr>
        <w:widowControl w:val="0"/>
        <w:tabs>
          <w:tab w:val="right" w:pos="1008"/>
          <w:tab w:val="left" w:pos="1152"/>
          <w:tab w:val="left" w:pos="1872"/>
          <w:tab w:val="left" w:pos="9187"/>
        </w:tabs>
        <w:ind w:left="2088" w:hanging="2088"/>
      </w:pPr>
    </w:p>
    <w:p w:rsidR="00E72205" w:rsidRDefault="00E72205" w:rsidP="00E722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2205">
          <w:rPr>
            <w:rStyle w:val="Hyperlink"/>
          </w:rPr>
          <w:t>legislative information</w:t>
        </w:r>
      </w:hyperlink>
      <w:r>
        <w:t xml:space="preserve"> at the website</w:t>
      </w:r>
    </w:p>
    <w:p w:rsidR="00E72205" w:rsidRDefault="00E72205" w:rsidP="00E72205">
      <w:pPr>
        <w:widowControl w:val="0"/>
        <w:tabs>
          <w:tab w:val="right" w:pos="1008"/>
          <w:tab w:val="left" w:pos="1152"/>
          <w:tab w:val="left" w:pos="1872"/>
          <w:tab w:val="left" w:pos="9187"/>
        </w:tabs>
        <w:ind w:left="2088" w:hanging="2088"/>
        <w:jc w:val="left"/>
      </w:pPr>
    </w:p>
    <w:p w:rsidR="00E72205" w:rsidRPr="00E72205" w:rsidRDefault="00E72205" w:rsidP="00E72205">
      <w:pPr>
        <w:widowControl w:val="0"/>
        <w:tabs>
          <w:tab w:val="right" w:pos="1008"/>
          <w:tab w:val="left" w:pos="1152"/>
          <w:tab w:val="left" w:pos="1872"/>
          <w:tab w:val="left" w:pos="9187"/>
        </w:tabs>
        <w:ind w:left="2088" w:hanging="2088"/>
        <w:jc w:val="left"/>
      </w:pPr>
    </w:p>
    <w:p w:rsidR="00E72205" w:rsidRDefault="00E72205" w:rsidP="00E72205">
      <w:pPr>
        <w:widowControl w:val="0"/>
        <w:jc w:val="left"/>
      </w:pPr>
      <w:r w:rsidRPr="00E72205">
        <w:rPr>
          <w:b/>
        </w:rPr>
        <w:t>VERSIONS OF THIS BILL</w:t>
      </w:r>
    </w:p>
    <w:p w:rsidR="00E72205" w:rsidRDefault="00E72205" w:rsidP="00E72205">
      <w:pPr>
        <w:widowControl w:val="0"/>
        <w:jc w:val="left"/>
      </w:pPr>
    </w:p>
    <w:p w:rsidR="00E72205" w:rsidRDefault="002C3781" w:rsidP="00E72205">
      <w:pPr>
        <w:widowControl w:val="0"/>
        <w:jc w:val="left"/>
      </w:pPr>
      <w:hyperlink r:id="rId10" w:history="1">
        <w:r w:rsidR="00E72205">
          <w:rPr>
            <w:rStyle w:val="Hyperlink"/>
          </w:rPr>
          <w:t>3/4/2021</w:t>
        </w:r>
      </w:hyperlink>
    </w:p>
    <w:p w:rsidR="00E72205" w:rsidRDefault="00E72205" w:rsidP="00E72205"/>
    <w:p w:rsidR="00E72205" w:rsidRDefault="00E72205" w:rsidP="00E72205">
      <w:pPr>
        <w:sectPr w:rsidR="00E72205" w:rsidSect="00E72205">
          <w:pgSz w:w="12240" w:h="15840" w:code="1"/>
          <w:pgMar w:top="1080" w:right="1440" w:bottom="1080" w:left="1440" w:header="720" w:footer="720" w:gutter="0"/>
          <w:cols w:space="720"/>
          <w:noEndnote/>
          <w:docGrid w:linePitch="360"/>
        </w:sectPr>
      </w:pPr>
    </w:p>
    <w:p w:rsidR="00BA0185" w:rsidRDefault="00BA01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8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905E5">
        <w:noBreakHyphen/>
      </w:r>
      <w:r>
        <w:t>15</w:t>
      </w:r>
      <w:r w:rsidR="00A905E5">
        <w:noBreakHyphen/>
      </w:r>
      <w:r>
        <w:t>45, CODE OF LAWS OF SOUTH CAROLINA, 1976, RELATING TO OWNERSHIP, OPERATION, OR CONTROL OF MOTOR VEHICLE DEALERSHIPS BY A MANUFACTURER OR FRANCHISOR, SO AS TO DEFINE THE TERM “ELECTRIC VEHICLE MANUFACTURER” AND PROVIDE AN ELECTRIC VEHICLE MANUFACTURER MAY SELL ALL</w:t>
      </w:r>
      <w:r w:rsidR="00A905E5">
        <w:noBreakHyphen/>
      </w:r>
      <w:r>
        <w:t>ELECTRIC MOTOR VEHICLES IT MANUFACTURERS TO CONSUMERS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7E47">
        <w:t>Section 56</w:t>
      </w:r>
      <w:r w:rsidR="00A905E5">
        <w:noBreakHyphen/>
      </w:r>
      <w:r w:rsidR="00E67E47">
        <w:t>15</w:t>
      </w:r>
      <w:r w:rsidR="00A905E5">
        <w:noBreakHyphen/>
      </w:r>
      <w:r w:rsidR="00E67E47">
        <w:t>45(D) of the 1976 Code is amended to read:</w:t>
      </w:r>
    </w:p>
    <w:p w:rsid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“(D)</w:t>
      </w:r>
      <w:r w:rsidRPr="00E67E47">
        <w:rPr>
          <w:u w:val="single"/>
        </w:rPr>
        <w:t>(1)</w:t>
      </w:r>
      <w:r>
        <w:tab/>
      </w:r>
      <w:r w:rsidRPr="006B1859">
        <w:rPr>
          <w:lang w:val="en-PH"/>
        </w:rPr>
        <w:t xml:space="preserve">Except as may be provided otherwise in subsections (A) and (B) </w:t>
      </w:r>
      <w:r w:rsidRPr="00A905E5">
        <w:rPr>
          <w:strike/>
          <w:lang w:val="en-PH"/>
        </w:rPr>
        <w:t>of this section</w:t>
      </w:r>
      <w:r>
        <w:rPr>
          <w:lang w:val="en-PH"/>
        </w:rPr>
        <w:t xml:space="preserve"> </w:t>
      </w:r>
      <w:r>
        <w:rPr>
          <w:u w:val="single"/>
          <w:lang w:val="en-PH"/>
        </w:rPr>
        <w:t>and item (2) in this subsection</w:t>
      </w:r>
      <w:r w:rsidRPr="006B1859">
        <w:rPr>
          <w:lang w:val="en-PH"/>
        </w:rPr>
        <w:t>, a manufacturer or franchisor may not sell,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00A905E5">
        <w:rPr>
          <w:lang w:val="en-PH"/>
        </w:rPr>
        <w:noBreakHyphen/>
      </w:r>
      <w:r w:rsidRPr="006B1859">
        <w:rPr>
          <w:lang w:val="en-PH"/>
        </w:rPr>
        <w:t xml:space="preserve">commerce website for the purpose of referring </w:t>
      </w:r>
      <w:r w:rsidRPr="006B1859">
        <w:rPr>
          <w:lang w:val="en-PH"/>
        </w:rPr>
        <w:lastRenderedPageBreak/>
        <w:t>prospective customers to motor vehicle dealers holding a franchise for the same line make of the manufacturer or franchisor.</w:t>
      </w:r>
    </w:p>
    <w:p w:rsidR="00E67E47" w:rsidRP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lang w:val="en-PH"/>
        </w:rPr>
        <w:tab/>
      </w:r>
      <w:r w:rsidRPr="00E67E47">
        <w:rPr>
          <w:u w:val="single"/>
          <w:lang w:val="en-PH"/>
        </w:rPr>
        <w:t>(2)(a)</w:t>
      </w:r>
      <w:r w:rsidRPr="00E67E47">
        <w:rPr>
          <w:lang w:val="en-PH"/>
        </w:rPr>
        <w:tab/>
      </w:r>
      <w:r w:rsidRPr="00E67E47">
        <w:rPr>
          <w:u w:val="single"/>
          <w:lang w:val="en-PH"/>
        </w:rPr>
        <w:t xml:space="preserve">For purposes of this item, an </w:t>
      </w:r>
      <w:r w:rsidR="00A905E5">
        <w:rPr>
          <w:u w:val="single"/>
          <w:lang w:val="en-PH"/>
        </w:rPr>
        <w:t>‘</w:t>
      </w:r>
      <w:r w:rsidRPr="00E67E47">
        <w:rPr>
          <w:u w:val="single"/>
          <w:lang w:val="en-PH"/>
        </w:rPr>
        <w:t>electric vehicle manufacturer</w:t>
      </w:r>
      <w:r w:rsidR="00A905E5">
        <w:rPr>
          <w:u w:val="single"/>
          <w:lang w:val="en-PH"/>
        </w:rPr>
        <w:t>’</w:t>
      </w:r>
      <w:r w:rsidRPr="00E67E47">
        <w:rPr>
          <w:u w:val="single"/>
          <w:lang w:val="en-PH"/>
        </w:rPr>
        <w:t xml:space="preserve"> means a manufacturer o</w:t>
      </w:r>
      <w:r w:rsidR="00A37FC5">
        <w:rPr>
          <w:u w:val="single"/>
          <w:lang w:val="en-PH"/>
        </w:rPr>
        <w:t>f</w:t>
      </w:r>
      <w:r w:rsidRPr="00E67E47">
        <w:rPr>
          <w:u w:val="single"/>
          <w:lang w:val="en-PH"/>
        </w:rPr>
        <w:t xml:space="preserve"> only all</w:t>
      </w:r>
      <w:r w:rsidR="00A905E5">
        <w:rPr>
          <w:u w:val="single"/>
          <w:lang w:val="en-PH"/>
        </w:rPr>
        <w:noBreakHyphen/>
      </w:r>
      <w:r w:rsidRPr="00E67E47">
        <w:rPr>
          <w:u w:val="single"/>
          <w:lang w:val="en-PH"/>
        </w:rPr>
        <w:t xml:space="preserve">electric </w:t>
      </w:r>
      <w:r w:rsidR="00A37FC5">
        <w:rPr>
          <w:u w:val="single"/>
          <w:lang w:val="en-PH"/>
        </w:rPr>
        <w:t xml:space="preserve">motor </w:t>
      </w:r>
      <w:r w:rsidRPr="00E67E47">
        <w:rPr>
          <w:u w:val="single"/>
          <w:lang w:val="en-PH"/>
        </w:rPr>
        <w:t>vehicles.</w:t>
      </w:r>
    </w:p>
    <w:p w:rsidR="00E67E47" w:rsidRDefault="00E67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7E47">
        <w:rPr>
          <w:lang w:val="en-PH"/>
        </w:rPr>
        <w:tab/>
      </w:r>
      <w:r w:rsidRPr="00E67E47">
        <w:rPr>
          <w:lang w:val="en-PH"/>
        </w:rPr>
        <w:tab/>
      </w:r>
      <w:r w:rsidRPr="00E67E47">
        <w:rPr>
          <w:lang w:val="en-PH"/>
        </w:rPr>
        <w:tab/>
      </w:r>
      <w:r w:rsidRPr="00E67E47">
        <w:rPr>
          <w:u w:val="single"/>
          <w:lang w:val="en-PH"/>
        </w:rPr>
        <w:t>(b)</w:t>
      </w:r>
      <w:r w:rsidRPr="00E67E47">
        <w:rPr>
          <w:lang w:val="en-PH"/>
        </w:rPr>
        <w:tab/>
      </w:r>
      <w:r w:rsidRPr="00E67E47">
        <w:rPr>
          <w:u w:val="single"/>
          <w:lang w:val="en-PH"/>
        </w:rPr>
        <w:t>An electric manufacturer or its franchisor is exempt from the provisions contained in item (1) and may sell, directly or indirectly, all</w:t>
      </w:r>
      <w:r w:rsidR="00A905E5">
        <w:rPr>
          <w:u w:val="single"/>
          <w:lang w:val="en-PH"/>
        </w:rPr>
        <w:noBreakHyphen/>
      </w:r>
      <w:r w:rsidRPr="00E67E47">
        <w:rPr>
          <w:u w:val="single"/>
          <w:lang w:val="en-PH"/>
        </w:rPr>
        <w:t>electric motor vehicles that it manufactur</w:t>
      </w:r>
      <w:r w:rsidR="00C31197">
        <w:rPr>
          <w:u w:val="single"/>
          <w:lang w:val="en-PH"/>
        </w:rPr>
        <w:t>e</w:t>
      </w:r>
      <w:r w:rsidRPr="00E67E47">
        <w:rPr>
          <w:u w:val="single"/>
          <w:lang w:val="en-PH"/>
        </w:rPr>
        <w:t>s to consumers in this State.</w:t>
      </w:r>
      <w:r>
        <w:rPr>
          <w:lang w:val="en-PH"/>
        </w:rPr>
        <w:t>”</w:t>
      </w: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80B" w:rsidRDefault="00005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E47">
        <w:t>2</w:t>
      </w:r>
      <w:r>
        <w:t>.</w:t>
      </w:r>
      <w:r>
        <w:tab/>
        <w:t>This act takes effect upon approval by the Governor.</w:t>
      </w:r>
    </w:p>
    <w:p w:rsidR="00D509A1" w:rsidRDefault="00A905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2205" w:rsidRDefault="00E72205" w:rsidP="00E72205">
      <w:pPr>
        <w:suppressAutoHyphens/>
      </w:pPr>
    </w:p>
    <w:sectPr w:rsidR="00E72205" w:rsidSect="00E722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80B" w:rsidRDefault="0000580B" w:rsidP="009F0C77">
      <w:r>
        <w:separator/>
      </w:r>
    </w:p>
  </w:endnote>
  <w:endnote w:type="continuationSeparator" w:id="0">
    <w:p w:rsidR="0000580B" w:rsidRDefault="00005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EE7685-F9AF-419B-8775-9BAEBAC094F5}"/>
    <w:embedBold r:id="rId2" w:fontKey="{FBD51513-ACA8-47E5-B1C3-F02C2831B64E}"/>
  </w:font>
  <w:font w:name="Calibri">
    <w:panose1 w:val="020F0502020204030204"/>
    <w:charset w:val="00"/>
    <w:family w:val="swiss"/>
    <w:pitch w:val="variable"/>
    <w:sig w:usb0="E4002EFF" w:usb1="C000247B" w:usb2="00000009" w:usb3="00000000" w:csb0="000001FF" w:csb1="00000000"/>
    <w:embedRegular r:id="rId3" w:fontKey="{FAA5528A-E416-465D-B98A-1339A22963FA}"/>
  </w:font>
  <w:font w:name="Segoe UI">
    <w:panose1 w:val="020B0502040204020203"/>
    <w:charset w:val="00"/>
    <w:family w:val="swiss"/>
    <w:pitch w:val="variable"/>
    <w:sig w:usb0="E4002EFF" w:usb1="C000E47F" w:usb2="00000009" w:usb3="00000000" w:csb0="000001FF" w:csb1="00000000"/>
    <w:embedRegular r:id="rId4" w:fontKey="{D48B2378-8095-4F5A-9B8B-41EBEC821FEA}"/>
  </w:font>
  <w:font w:name="Cambria">
    <w:panose1 w:val="02040503050406030204"/>
    <w:charset w:val="00"/>
    <w:family w:val="roman"/>
    <w:pitch w:val="variable"/>
    <w:sig w:usb0="E00006FF" w:usb1="420024FF" w:usb2="02000000" w:usb3="00000000" w:csb0="0000019F" w:csb1="00000000"/>
    <w:embedRegular r:id="rId5" w:fontKey="{063E3F90-7528-402C-AC2E-434162E072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205" w:rsidRPr="00BA0185" w:rsidRDefault="00E72205" w:rsidP="00BA0185">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sidR="009837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80B" w:rsidRDefault="0000580B" w:rsidP="009F0C77">
      <w:r>
        <w:separator/>
      </w:r>
    </w:p>
  </w:footnote>
  <w:footnote w:type="continuationSeparator" w:id="0">
    <w:p w:rsidR="0000580B" w:rsidRDefault="00005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9CM21"/>
    <w:docVar w:name="CoverBillType" w:val="b"/>
    <w:docVar w:name="DocPath" w:val="L:\Council\bills\GT\6039CM21.DOCX"/>
    <w:docVar w:name="dvBillNumber" w:val="4029"/>
    <w:docVar w:name="dvBillNumberPrefix" w:val="H. "/>
    <w:docVar w:name="dvOriginalBody" w:val="House"/>
    <w:docVar w:name="dvSteno" w:val="GT"/>
    <w:docVar w:name="NameofBody" w:val="h"/>
    <w:docVar w:name="vGroup2" w:val="Council"/>
  </w:docVars>
  <w:rsids>
    <w:rsidRoot w:val="0000580B"/>
    <w:rsid w:val="000058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8C8"/>
    <w:rsid w:val="006913C9"/>
    <w:rsid w:val="0069470D"/>
    <w:rsid w:val="006D58AA"/>
    <w:rsid w:val="00734F00"/>
    <w:rsid w:val="00736959"/>
    <w:rsid w:val="007A70AE"/>
    <w:rsid w:val="008362E8"/>
    <w:rsid w:val="0085786E"/>
    <w:rsid w:val="008A1768"/>
    <w:rsid w:val="008A489F"/>
    <w:rsid w:val="008F0F33"/>
    <w:rsid w:val="008F4429"/>
    <w:rsid w:val="0094021A"/>
    <w:rsid w:val="00983794"/>
    <w:rsid w:val="009B44AF"/>
    <w:rsid w:val="009C6A0B"/>
    <w:rsid w:val="009F0C77"/>
    <w:rsid w:val="009F4DD1"/>
    <w:rsid w:val="00A02543"/>
    <w:rsid w:val="00A37FC5"/>
    <w:rsid w:val="00A41684"/>
    <w:rsid w:val="00A64E80"/>
    <w:rsid w:val="00A72BCD"/>
    <w:rsid w:val="00A741D9"/>
    <w:rsid w:val="00A833AB"/>
    <w:rsid w:val="00A905E5"/>
    <w:rsid w:val="00A9741D"/>
    <w:rsid w:val="00AC34A2"/>
    <w:rsid w:val="00AD1C9A"/>
    <w:rsid w:val="00AD4B17"/>
    <w:rsid w:val="00B412D4"/>
    <w:rsid w:val="00B64FFF"/>
    <w:rsid w:val="00BA0185"/>
    <w:rsid w:val="00BE3C22"/>
    <w:rsid w:val="00C0345E"/>
    <w:rsid w:val="00C21ABE"/>
    <w:rsid w:val="00C31197"/>
    <w:rsid w:val="00C31C95"/>
    <w:rsid w:val="00C3483A"/>
    <w:rsid w:val="00C74E9D"/>
    <w:rsid w:val="00C826DD"/>
    <w:rsid w:val="00C82FD3"/>
    <w:rsid w:val="00C92819"/>
    <w:rsid w:val="00CC6B7B"/>
    <w:rsid w:val="00CD2089"/>
    <w:rsid w:val="00D509A1"/>
    <w:rsid w:val="00D73A67"/>
    <w:rsid w:val="00D970A9"/>
    <w:rsid w:val="00DF3845"/>
    <w:rsid w:val="00E41911"/>
    <w:rsid w:val="00E44B57"/>
    <w:rsid w:val="00E67E47"/>
    <w:rsid w:val="00E7220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7D037-7FF4-4483-8B28-E81F8608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FC5"/>
    <w:rPr>
      <w:rFonts w:ascii="Segoe UI" w:eastAsia="Times New Roman" w:hAnsi="Segoe UI" w:cs="Segoe UI"/>
      <w:sz w:val="18"/>
      <w:szCs w:val="18"/>
    </w:rPr>
  </w:style>
  <w:style w:type="character" w:styleId="Hyperlink">
    <w:name w:val="Hyperlink"/>
    <w:basedOn w:val="DefaultParagraphFont"/>
    <w:uiPriority w:val="99"/>
    <w:unhideWhenUsed/>
    <w:rsid w:val="00E722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29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00ABF-0AC1-4377-81E4-F9373100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4029: Subject not yet available - South Carolina Legislature Online</dc:title>
  <dc:creator>Gwen Thurmond</dc:creator>
  <cp:lastModifiedBy>Sade Wilson</cp:lastModifiedBy>
  <cp:revision>2</cp:revision>
  <cp:lastPrinted>2021-03-03T18:54:00Z</cp:lastPrinted>
  <dcterms:created xsi:type="dcterms:W3CDTF">2021-03-05T16:51:00Z</dcterms:created>
  <dcterms:modified xsi:type="dcterms:W3CDTF">2021-03-05T16:51:00Z</dcterms:modified>
</cp:coreProperties>
</file>