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33" w:rsidRDefault="00DC5B33" w:rsidP="00DC5B33">
      <w:pPr>
        <w:widowControl w:val="0"/>
        <w:jc w:val="center"/>
      </w:pPr>
      <w:r w:rsidRPr="00DC5B33">
        <w:rPr>
          <w:b/>
        </w:rPr>
        <w:t>South Carolina General Assembly</w:t>
      </w:r>
    </w:p>
    <w:p w:rsidR="00DC5B33" w:rsidRDefault="00DC5B33" w:rsidP="00DC5B33">
      <w:pPr>
        <w:widowControl w:val="0"/>
        <w:jc w:val="center"/>
      </w:pPr>
      <w:r>
        <w:t>124th Session, 2021-2022</w:t>
      </w:r>
    </w:p>
    <w:p w:rsidR="00DC5B33" w:rsidRDefault="00DC5B33" w:rsidP="00DC5B33">
      <w:pPr>
        <w:widowControl w:val="0"/>
        <w:jc w:val="left"/>
      </w:pPr>
    </w:p>
    <w:p w:rsidR="00DC5B33" w:rsidRDefault="00DC5B33" w:rsidP="00DC5B33">
      <w:pPr>
        <w:widowControl w:val="0"/>
        <w:jc w:val="left"/>
        <w:rPr>
          <w:b/>
        </w:rPr>
      </w:pPr>
      <w:r w:rsidRPr="00DC5B33">
        <w:rPr>
          <w:b/>
        </w:rPr>
        <w:t>H. 4061</w:t>
      </w:r>
    </w:p>
    <w:p w:rsidR="00DC5B33" w:rsidRDefault="00DC5B33" w:rsidP="00DC5B33">
      <w:pPr>
        <w:widowControl w:val="0"/>
        <w:jc w:val="left"/>
        <w:rPr>
          <w:b/>
        </w:rPr>
      </w:pPr>
    </w:p>
    <w:p w:rsidR="00DC5B33" w:rsidRDefault="00DC5B33" w:rsidP="00DC5B33">
      <w:pPr>
        <w:widowControl w:val="0"/>
        <w:jc w:val="left"/>
      </w:pPr>
      <w:r w:rsidRPr="00DC5B33">
        <w:rPr>
          <w:b/>
        </w:rPr>
        <w:t>STATUS INFORMATION</w:t>
      </w:r>
    </w:p>
    <w:p w:rsidR="00DC5B33" w:rsidRDefault="00DC5B33" w:rsidP="00DC5B33">
      <w:pPr>
        <w:widowControl w:val="0"/>
        <w:jc w:val="left"/>
      </w:pPr>
    </w:p>
    <w:p w:rsidR="00DC5B33" w:rsidRDefault="00DC5B33" w:rsidP="00DC5B33">
      <w:pPr>
        <w:widowControl w:val="0"/>
        <w:jc w:val="left"/>
      </w:pPr>
      <w:r>
        <w:t>General Bill</w:t>
      </w:r>
    </w:p>
    <w:p w:rsidR="00DC5B33" w:rsidRDefault="00002A2B" w:rsidP="00DC5B33">
      <w:pPr>
        <w:widowControl w:val="0"/>
        <w:jc w:val="left"/>
      </w:pPr>
      <w:r>
        <w:t>Sponsors: Reps. Bradley, Lucas, Burns, Hewitt, McGinnis, Davis, Martin, Haddon, Long, T. Moore, Taylor, Rivers, Erickson, Daning, Nutt, Oremus, Blackwell, May, Jones, Collins, Carter, Huggins, Hardee, Morgan, Elliott, Hyde, Magnuson, Bennett, Felder, Bannister, McGarry, B. Cox, W. Newton, Crawford, Gagnon, Herbkersman, Hiott, Hixon, Lowe, B. Newton and Stringer</w:t>
      </w:r>
    </w:p>
    <w:p w:rsidR="00DC5B33" w:rsidRDefault="00DC5B33" w:rsidP="00DC5B33">
      <w:pPr>
        <w:widowControl w:val="0"/>
        <w:jc w:val="left"/>
      </w:pPr>
      <w:r>
        <w:t>Document Path: l:\council\bills\nbd\11168sa21.docx</w:t>
      </w:r>
    </w:p>
    <w:p w:rsidR="00DC5B33" w:rsidRDefault="00DC5B33" w:rsidP="00DC5B33">
      <w:pPr>
        <w:widowControl w:val="0"/>
        <w:jc w:val="left"/>
      </w:pPr>
    </w:p>
    <w:p w:rsidR="00DC5B33" w:rsidRDefault="00DC5B33" w:rsidP="00DC5B33">
      <w:pPr>
        <w:widowControl w:val="0"/>
        <w:jc w:val="left"/>
      </w:pPr>
      <w:r>
        <w:t>Introduced in the House on March 11, 2021</w:t>
      </w:r>
    </w:p>
    <w:p w:rsidR="00DC5B33" w:rsidRDefault="00DC5B33" w:rsidP="00DC5B33">
      <w:pPr>
        <w:widowControl w:val="0"/>
        <w:jc w:val="left"/>
      </w:pPr>
      <w:r>
        <w:t xml:space="preserve">Currently residing in the House Committee on </w:t>
      </w:r>
      <w:r w:rsidRPr="00DC5B33">
        <w:rPr>
          <w:b/>
        </w:rPr>
        <w:t>Ways and Means</w:t>
      </w:r>
    </w:p>
    <w:p w:rsidR="00DC5B33" w:rsidRDefault="00DC5B33" w:rsidP="00DC5B33">
      <w:pPr>
        <w:widowControl w:val="0"/>
        <w:jc w:val="left"/>
      </w:pPr>
    </w:p>
    <w:p w:rsidR="00DC5B33" w:rsidRDefault="00DC5B33" w:rsidP="00DC5B33">
      <w:pPr>
        <w:widowControl w:val="0"/>
        <w:jc w:val="left"/>
      </w:pPr>
      <w:r>
        <w:t>Summary: Optional shared-risk defined benefit plan</w:t>
      </w:r>
    </w:p>
    <w:p w:rsidR="00DC5B33" w:rsidRDefault="00DC5B33" w:rsidP="00DC5B33">
      <w:pPr>
        <w:widowControl w:val="0"/>
        <w:jc w:val="left"/>
      </w:pPr>
    </w:p>
    <w:p w:rsidR="00DC5B33" w:rsidRDefault="00DC5B33" w:rsidP="00DC5B33">
      <w:pPr>
        <w:widowControl w:val="0"/>
        <w:jc w:val="left"/>
      </w:pPr>
    </w:p>
    <w:p w:rsidR="00DC5B33" w:rsidRDefault="00DC5B33" w:rsidP="00DC5B33">
      <w:pPr>
        <w:widowControl w:val="0"/>
        <w:tabs>
          <w:tab w:val="center" w:pos="590"/>
          <w:tab w:val="center" w:pos="1440"/>
          <w:tab w:val="left" w:pos="1872"/>
          <w:tab w:val="left" w:pos="9187"/>
        </w:tabs>
        <w:jc w:val="left"/>
      </w:pPr>
      <w:r w:rsidRPr="00DC5B33">
        <w:rPr>
          <w:b/>
        </w:rPr>
        <w:t>HISTORY OF LEGISLATIVE ACTIONS</w:t>
      </w:r>
    </w:p>
    <w:p w:rsidR="00DC5B33" w:rsidRDefault="00DC5B33" w:rsidP="00DC5B33">
      <w:pPr>
        <w:widowControl w:val="0"/>
        <w:tabs>
          <w:tab w:val="center" w:pos="590"/>
          <w:tab w:val="center" w:pos="1440"/>
          <w:tab w:val="left" w:pos="1872"/>
          <w:tab w:val="left" w:pos="9187"/>
        </w:tabs>
        <w:jc w:val="left"/>
      </w:pPr>
    </w:p>
    <w:p w:rsidR="00DC5B33" w:rsidRPr="00DC5B33" w:rsidRDefault="00DC5B33" w:rsidP="00DC5B33">
      <w:pPr>
        <w:widowControl w:val="0"/>
        <w:tabs>
          <w:tab w:val="center" w:pos="590"/>
          <w:tab w:val="center" w:pos="1440"/>
          <w:tab w:val="left" w:pos="1872"/>
          <w:tab w:val="left" w:pos="9187"/>
        </w:tabs>
        <w:jc w:val="left"/>
      </w:pPr>
      <w:r w:rsidRPr="00DC5B33">
        <w:rPr>
          <w:u w:val="single"/>
        </w:rPr>
        <w:tab/>
        <w:t>Date</w:t>
      </w:r>
      <w:r w:rsidRPr="00DC5B33">
        <w:rPr>
          <w:u w:val="single"/>
        </w:rPr>
        <w:tab/>
        <w:t>Body</w:t>
      </w:r>
      <w:r w:rsidRPr="00DC5B33">
        <w:rPr>
          <w:u w:val="single"/>
        </w:rPr>
        <w:tab/>
        <w:t>Action Description with journal page number</w:t>
      </w:r>
      <w:r w:rsidRPr="00DC5B33">
        <w:rPr>
          <w:u w:val="single"/>
        </w:rPr>
        <w:tab/>
      </w:r>
    </w:p>
    <w:p w:rsidR="007808D7" w:rsidRDefault="007808D7" w:rsidP="007808D7">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46062E">
          <w:rPr>
            <w:rStyle w:val="Hyperlink"/>
          </w:rPr>
          <w:t>House Journal</w:t>
        </w:r>
        <w:r w:rsidRPr="0046062E">
          <w:rPr>
            <w:rStyle w:val="Hyperlink"/>
          </w:rPr>
          <w:noBreakHyphen/>
          <w:t>page 11</w:t>
        </w:r>
      </w:hyperlink>
      <w:r>
        <w:t>)</w:t>
      </w:r>
    </w:p>
    <w:p w:rsidR="007808D7" w:rsidRDefault="007808D7" w:rsidP="007808D7">
      <w:pPr>
        <w:widowControl w:val="0"/>
        <w:tabs>
          <w:tab w:val="right" w:pos="1008"/>
          <w:tab w:val="left" w:pos="1152"/>
          <w:tab w:val="left" w:pos="1872"/>
          <w:tab w:val="left" w:pos="9187"/>
        </w:tabs>
        <w:ind w:left="2088" w:hanging="2088"/>
      </w:pPr>
      <w:r>
        <w:tab/>
        <w:t>3/11/2021</w:t>
      </w:r>
      <w:r>
        <w:tab/>
        <w:t>House</w:t>
      </w:r>
      <w:r>
        <w:tab/>
        <w:t xml:space="preserve">Referred to Committee on </w:t>
      </w:r>
      <w:r w:rsidRPr="0046062E">
        <w:rPr>
          <w:b/>
        </w:rPr>
        <w:t>Ways and Means</w:t>
      </w:r>
      <w:r>
        <w:t xml:space="preserve"> (</w:t>
      </w:r>
      <w:hyperlink r:id="rId8" w:history="1">
        <w:r w:rsidRPr="0046062E">
          <w:rPr>
            <w:rStyle w:val="Hyperlink"/>
          </w:rPr>
          <w:t>House Journal</w:t>
        </w:r>
        <w:r w:rsidRPr="0046062E">
          <w:rPr>
            <w:rStyle w:val="Hyperlink"/>
          </w:rPr>
          <w:noBreakHyphen/>
          <w:t>page 11</w:t>
        </w:r>
      </w:hyperlink>
      <w:r>
        <w:t>)</w:t>
      </w:r>
    </w:p>
    <w:p w:rsidR="007808D7" w:rsidRDefault="007808D7" w:rsidP="007808D7">
      <w:pPr>
        <w:widowControl w:val="0"/>
        <w:tabs>
          <w:tab w:val="right" w:pos="1008"/>
          <w:tab w:val="left" w:pos="1152"/>
          <w:tab w:val="left" w:pos="1872"/>
          <w:tab w:val="left" w:pos="9187"/>
        </w:tabs>
        <w:ind w:left="2088" w:hanging="2088"/>
      </w:pPr>
    </w:p>
    <w:p w:rsidR="00DC5B33" w:rsidRDefault="00DC5B33" w:rsidP="00DC5B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5B33">
          <w:rPr>
            <w:rStyle w:val="Hyperlink"/>
          </w:rPr>
          <w:t>legislative information</w:t>
        </w:r>
      </w:hyperlink>
      <w:r>
        <w:t xml:space="preserve"> at the website</w:t>
      </w:r>
    </w:p>
    <w:p w:rsidR="00DC5B33" w:rsidRDefault="00DC5B33" w:rsidP="00DC5B33">
      <w:pPr>
        <w:widowControl w:val="0"/>
        <w:tabs>
          <w:tab w:val="right" w:pos="1008"/>
          <w:tab w:val="left" w:pos="1152"/>
          <w:tab w:val="left" w:pos="1872"/>
          <w:tab w:val="left" w:pos="9187"/>
        </w:tabs>
        <w:ind w:left="2088" w:hanging="2088"/>
        <w:jc w:val="left"/>
      </w:pPr>
    </w:p>
    <w:p w:rsidR="00DC5B33" w:rsidRPr="00DC5B33" w:rsidRDefault="00DC5B33" w:rsidP="00DC5B33">
      <w:pPr>
        <w:widowControl w:val="0"/>
        <w:tabs>
          <w:tab w:val="right" w:pos="1008"/>
          <w:tab w:val="left" w:pos="1152"/>
          <w:tab w:val="left" w:pos="1872"/>
          <w:tab w:val="left" w:pos="9187"/>
        </w:tabs>
        <w:ind w:left="2088" w:hanging="2088"/>
        <w:jc w:val="left"/>
      </w:pPr>
    </w:p>
    <w:p w:rsidR="00DC5B33" w:rsidRDefault="00DC5B33" w:rsidP="00DC5B33">
      <w:pPr>
        <w:widowControl w:val="0"/>
        <w:jc w:val="left"/>
      </w:pPr>
      <w:r w:rsidRPr="00DC5B33">
        <w:rPr>
          <w:b/>
        </w:rPr>
        <w:t>VERSIONS OF THIS BILL</w:t>
      </w:r>
    </w:p>
    <w:p w:rsidR="00DC5B33" w:rsidRDefault="00DC5B33" w:rsidP="00DC5B33">
      <w:pPr>
        <w:widowControl w:val="0"/>
        <w:jc w:val="left"/>
      </w:pPr>
    </w:p>
    <w:p w:rsidR="00DC5B33" w:rsidRDefault="009D3BAF" w:rsidP="00DC5B33">
      <w:pPr>
        <w:widowControl w:val="0"/>
        <w:jc w:val="left"/>
      </w:pPr>
      <w:hyperlink r:id="rId10" w:history="1">
        <w:r w:rsidR="00DC5B33">
          <w:rPr>
            <w:rStyle w:val="Hyperlink"/>
          </w:rPr>
          <w:t>3/11/2021</w:t>
        </w:r>
      </w:hyperlink>
    </w:p>
    <w:p w:rsidR="00DC5B33" w:rsidRDefault="00DC5B33" w:rsidP="00DC5B33"/>
    <w:p w:rsidR="00DC5B33" w:rsidRDefault="00DC5B33" w:rsidP="00DC5B33">
      <w:pPr>
        <w:sectPr w:rsidR="00DC5B33" w:rsidSect="00DC5B33">
          <w:pgSz w:w="12240" w:h="15840" w:code="1"/>
          <w:pgMar w:top="1080" w:right="1440" w:bottom="1080" w:left="1440" w:header="720" w:footer="720" w:gutter="0"/>
          <w:cols w:space="720"/>
          <w:noEndnote/>
          <w:docGrid w:linePitch="360"/>
        </w:sectPr>
      </w:pPr>
    </w:p>
    <w:p w:rsidR="00AC424C" w:rsidRDefault="00AC424C"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20C2">
        <w:rPr>
          <w:color w:val="000000" w:themeColor="text1"/>
          <w:u w:color="000000" w:themeColor="text1"/>
        </w:rPr>
        <w:t>TO AMEND THE CODE OF LAWS OF SOUTH CAROLINA, 1976, BY ADDING ARTICLE 19 TO CHAPTER 1, TITLE 9 SO AS TO CREATE THE OPTIONAL SHARED</w:t>
      </w:r>
      <w:r w:rsidR="003E7D71">
        <w:rPr>
          <w:color w:val="000000" w:themeColor="text1"/>
          <w:u w:color="000000" w:themeColor="text1"/>
        </w:rPr>
        <w:noBreakHyphen/>
      </w:r>
      <w:r w:rsidRPr="004A20C2">
        <w:rPr>
          <w:color w:val="000000" w:themeColor="text1"/>
          <w:u w:color="000000" w:themeColor="text1"/>
        </w:rPr>
        <w:t>RISK DEFINED BENEFIT PLAN, TO PROVIDE RETIREMENT REQUIREMENTS AND BENEFITS, TO PROVIDE FOR A MAXIMUM SIX PERCENT RATE OF RETURN, TO PROVIDE THAT THE PLAN IS ONE HUNDRED PERCENT FUNDED AT INCEPTION AND TO PROVIDE FOR CERTAIN RESTRICTIONS TO PLAN ENROLLMENT; BY ADDING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110 SO AS TO ALLOW AN EMPLOYER TO WITHDRAW FROM THE SOUTH CAROLINA RETIREMENT SYSTEM IN CERTAIN SITUATIONS; TO AMEND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 xml:space="preserve">10, </w:t>
      </w:r>
      <w:r>
        <w:rPr>
          <w:color w:val="000000" w:themeColor="text1"/>
          <w:u w:color="000000" w:themeColor="text1"/>
        </w:rPr>
        <w:t xml:space="preserve">AS AMENDED, </w:t>
      </w:r>
      <w:r w:rsidRPr="004A20C2">
        <w:rPr>
          <w:color w:val="000000" w:themeColor="text1"/>
          <w:u w:color="000000" w:themeColor="text1"/>
        </w:rPr>
        <w:t>RELATING TO DEFINITIONS, SO AS TO ADD “CLASS FOUR MEMBER”; TO AMEND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CHOOSE TO PARTICIPATE IN A DEFERRED COMPENSATION PROGRAM FOR THOSE INDIVIDUALS; AND TO AMEND CHAPTER 20</w:t>
      </w:r>
      <w:r>
        <w:rPr>
          <w:color w:val="000000" w:themeColor="text1"/>
          <w:u w:color="000000" w:themeColor="text1"/>
        </w:rPr>
        <w:t xml:space="preserve"> OF</w:t>
      </w:r>
      <w:r w:rsidRPr="004A20C2">
        <w:rPr>
          <w:color w:val="000000" w:themeColor="text1"/>
          <w:u w:color="000000" w:themeColor="text1"/>
        </w:rPr>
        <w:t xml:space="preserve">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w:t>
      </w:r>
      <w:r w:rsidRPr="004A20C2">
        <w:rPr>
          <w:color w:val="000000" w:themeColor="text1"/>
          <w:u w:color="000000" w:themeColor="text1"/>
        </w:rPr>
        <w:lastRenderedPageBreak/>
        <w:t>EMPLOYEE BENEFIT AUTHORITY MAY CONTRACT WITH, TO PROVIDE THAT AT LEAST ONE VENDOR OFFERS FIXED RATE AND VARIABLE ANNUITIES, TO PROVIDE 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303" w:rsidRDefault="0041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303" w:rsidRDefault="0041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166A3">
        <w:rPr>
          <w:color w:val="000000" w:themeColor="text1"/>
          <w:u w:color="000000" w:themeColor="text1"/>
        </w:rPr>
        <w:t>Chapter 1, Title 9 is amended by adding:</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3E7D71">
        <w:rPr>
          <w:color w:val="000000" w:themeColor="text1"/>
          <w:u w:color="000000" w:themeColor="text1"/>
        </w:rPr>
        <w:noBreakHyphen/>
      </w:r>
      <w:r w:rsidRPr="009166A3">
        <w:rPr>
          <w:color w:val="000000" w:themeColor="text1"/>
          <w:u w:color="000000" w:themeColor="text1"/>
        </w:rPr>
        <w:t>Risk Defined Benefit Plan</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w:t>
      </w:r>
      <w:r>
        <w:rPr>
          <w:color w:val="000000" w:themeColor="text1"/>
          <w:u w:color="000000" w:themeColor="text1"/>
        </w:rPr>
        <w:t>loyees hired after June 30, 202</w:t>
      </w:r>
      <w:r w:rsidR="00D06C49">
        <w:rPr>
          <w:color w:val="000000" w:themeColor="text1"/>
          <w:u w:color="000000" w:themeColor="text1"/>
        </w:rPr>
        <w:t>1</w:t>
      </w:r>
      <w:r>
        <w:rPr>
          <w:color w:val="000000" w:themeColor="text1"/>
          <w:u w:color="000000" w:themeColor="text1"/>
        </w:rPr>
        <w:t>,</w:t>
      </w:r>
      <w:r w:rsidRPr="009166A3">
        <w:rPr>
          <w:color w:val="000000" w:themeColor="text1"/>
          <w:u w:color="000000" w:themeColor="text1"/>
        </w:rPr>
        <w:t xml:space="preserve"> may elect to enroll in the Optional Shared</w:t>
      </w:r>
      <w:r w:rsidR="003E7D71">
        <w:rPr>
          <w:color w:val="000000" w:themeColor="text1"/>
          <w:u w:color="000000" w:themeColor="text1"/>
        </w:rPr>
        <w:noBreakHyphen/>
      </w:r>
      <w:r>
        <w:rPr>
          <w:color w:val="000000" w:themeColor="text1"/>
          <w:u w:color="000000" w:themeColor="text1"/>
        </w:rPr>
        <w:t>Risk Defined Benefit Plan (p</w:t>
      </w:r>
      <w:r w:rsidRPr="009166A3">
        <w:rPr>
          <w:color w:val="000000" w:themeColor="text1"/>
          <w:u w:color="000000" w:themeColor="text1"/>
        </w:rPr>
        <w:t xml:space="preserve">lan) </w:t>
      </w:r>
      <w:r>
        <w:rPr>
          <w:color w:val="000000" w:themeColor="text1"/>
          <w:u w:color="000000" w:themeColor="text1"/>
        </w:rPr>
        <w:t>separate and distinct from</w:t>
      </w:r>
      <w:r w:rsidRPr="009166A3">
        <w:rPr>
          <w:color w:val="000000" w:themeColor="text1"/>
          <w:u w:color="000000" w:themeColor="text1"/>
        </w:rPr>
        <w:t xml:space="preserve"> the South Carolina Retirement System</w:t>
      </w:r>
      <w:r>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3E7D71" w:rsidRPr="003E7D71">
        <w:rPr>
          <w:color w:val="000000" w:themeColor="text1"/>
          <w:u w:color="000000" w:themeColor="text1"/>
        </w:rPr>
        <w:t>’</w:t>
      </w:r>
      <w:r w:rsidRPr="009166A3">
        <w:rPr>
          <w:color w:val="000000" w:themeColor="text1"/>
          <w:u w:color="000000" w:themeColor="text1"/>
        </w:rPr>
        <w:t>s service retirement has: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Pr>
          <w:color w:val="000000" w:themeColor="text1"/>
          <w:u w:color="000000" w:themeColor="text1"/>
        </w:rPr>
        <w:t>eight</w:t>
      </w:r>
      <w:r w:rsidRPr="009166A3">
        <w:rPr>
          <w:color w:val="000000" w:themeColor="text1"/>
          <w:u w:color="000000" w:themeColor="text1"/>
        </w:rPr>
        <w:t xml:space="preserve"> or more years of earned service;</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3E7D71" w:rsidRPr="003E7D71">
        <w:rPr>
          <w:color w:val="000000" w:themeColor="text1"/>
          <w:u w:color="000000" w:themeColor="text1"/>
        </w:rPr>
        <w:t>’</w:t>
      </w:r>
      <w:r w:rsidRPr="009166A3">
        <w:rPr>
          <w:color w:val="000000" w:themeColor="text1"/>
          <w:u w:color="000000" w:themeColor="text1"/>
        </w:rPr>
        <w:t>s service retirement date occurs on or after his sixty</w:t>
      </w:r>
      <w:r w:rsidR="003E7D71">
        <w:rPr>
          <w:color w:val="000000" w:themeColor="text1"/>
          <w:u w:color="000000" w:themeColor="text1"/>
        </w:rPr>
        <w:noBreakHyphen/>
      </w:r>
      <w:r w:rsidRPr="009166A3">
        <w:rPr>
          <w:color w:val="000000" w:themeColor="text1"/>
          <w:u w:color="000000" w:themeColor="text1"/>
        </w:rPr>
        <w:t>fifth birthday, the allowance must be equal to one and one</w:t>
      </w:r>
      <w:r w:rsidR="003E7D71">
        <w:rPr>
          <w:color w:val="000000" w:themeColor="text1"/>
          <w:u w:color="000000" w:themeColor="text1"/>
        </w:rPr>
        <w:noBreakHyphen/>
      </w:r>
      <w:r w:rsidRPr="009166A3">
        <w:rPr>
          <w:color w:val="000000" w:themeColor="text1"/>
          <w:u w:color="000000" w:themeColor="text1"/>
        </w:rPr>
        <w:t>half percent of the average of the member</w:t>
      </w:r>
      <w:r w:rsidR="003E7D71" w:rsidRPr="003E7D71">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3E7D71" w:rsidRPr="003E7D71">
        <w:rPr>
          <w:color w:val="000000" w:themeColor="text1"/>
          <w:u w:color="000000" w:themeColor="text1"/>
        </w:rPr>
        <w:t>’</w:t>
      </w:r>
      <w:r w:rsidRPr="009166A3">
        <w:rPr>
          <w:color w:val="000000" w:themeColor="text1"/>
          <w:u w:color="000000" w:themeColor="text1"/>
        </w:rPr>
        <w:t>s creditable service.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If the member</w:t>
      </w:r>
      <w:r w:rsidR="003E7D71" w:rsidRPr="003E7D71">
        <w:rPr>
          <w:color w:val="000000" w:themeColor="text1"/>
          <w:u w:color="000000" w:themeColor="text1"/>
        </w:rPr>
        <w:t>’</w:t>
      </w:r>
      <w:r w:rsidRPr="009166A3">
        <w:rPr>
          <w:color w:val="000000" w:themeColor="text1"/>
          <w:u w:color="000000" w:themeColor="text1"/>
        </w:rPr>
        <w:t>s service retirement date occurs before his sixty</w:t>
      </w:r>
      <w:r w:rsidR="003E7D71">
        <w:rPr>
          <w:color w:val="000000" w:themeColor="text1"/>
          <w:u w:color="000000" w:themeColor="text1"/>
        </w:rPr>
        <w:noBreakHyphen/>
      </w:r>
      <w:r w:rsidRPr="009166A3">
        <w:rPr>
          <w:color w:val="000000" w:themeColor="text1"/>
          <w:u w:color="000000" w:themeColor="text1"/>
        </w:rPr>
        <w:t>fifth birthday, the member</w:t>
      </w:r>
      <w:r w:rsidR="003E7D71" w:rsidRPr="003E7D71">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3E7D71">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3E7D71">
        <w:rPr>
          <w:color w:val="000000" w:themeColor="text1"/>
          <w:u w:color="000000" w:themeColor="text1"/>
        </w:rPr>
        <w:noBreakHyphen/>
      </w:r>
      <w:r w:rsidRPr="009166A3">
        <w:rPr>
          <w:color w:val="000000" w:themeColor="text1"/>
          <w:u w:color="000000" w:themeColor="text1"/>
        </w:rPr>
        <w:t>fifth birthday.</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the Public Employee Benefit Authority </w:t>
      </w:r>
      <w:r>
        <w:rPr>
          <w:color w:val="000000" w:themeColor="text1"/>
          <w:u w:color="000000" w:themeColor="text1"/>
        </w:rPr>
        <w:t xml:space="preserve">(PEBA) </w:t>
      </w:r>
      <w:r w:rsidRPr="009166A3">
        <w:rPr>
          <w:color w:val="000000" w:themeColor="text1"/>
          <w:u w:color="000000" w:themeColor="text1"/>
        </w:rPr>
        <w:t>but may not be more than six percent.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Pr>
          <w:color w:val="000000" w:themeColor="text1"/>
          <w:u w:color="000000" w:themeColor="text1"/>
        </w:rPr>
        <w:t>,</w:t>
      </w:r>
      <w:r w:rsidRPr="009166A3">
        <w:rPr>
          <w:color w:val="000000" w:themeColor="text1"/>
          <w:u w:color="000000" w:themeColor="text1"/>
        </w:rPr>
        <w:t xml:space="preserve"> ten</w:t>
      </w:r>
      <w:r w:rsidR="003E7D71">
        <w:rPr>
          <w:color w:val="000000" w:themeColor="text1"/>
          <w:u w:color="000000" w:themeColor="text1"/>
        </w:rPr>
        <w:noBreakHyphen/>
      </w:r>
      <w:r w:rsidRPr="009166A3">
        <w:rPr>
          <w:color w:val="000000" w:themeColor="text1"/>
          <w:u w:color="000000" w:themeColor="text1"/>
        </w:rPr>
        <w:t>year or less dollar schedules.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3E7D71">
        <w:rPr>
          <w:color w:val="000000" w:themeColor="text1"/>
          <w:u w:color="000000" w:themeColor="text1"/>
        </w:rPr>
        <w:noBreakHyphen/>
      </w:r>
      <w:r w:rsidRPr="009166A3">
        <w:rPr>
          <w:color w:val="000000" w:themeColor="text1"/>
          <w:u w:color="000000" w:themeColor="text1"/>
        </w:rPr>
        <w:t>five percent for two consecutive years or ninety</w:t>
      </w:r>
      <w:r w:rsidR="003E7D71">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3E7D71">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3E7D71">
        <w:rPr>
          <w:color w:val="000000" w:themeColor="text1"/>
          <w:u w:color="000000" w:themeColor="text1"/>
        </w:rPr>
        <w:noBreakHyphen/>
      </w:r>
      <w:r w:rsidRPr="009166A3">
        <w:rPr>
          <w:color w:val="000000" w:themeColor="text1"/>
          <w:u w:color="000000" w:themeColor="text1"/>
        </w:rPr>
        <w:t>Risk Defined Benefit Plan after the funded ratio is above ninety</w:t>
      </w:r>
      <w:r w:rsidR="003E7D71">
        <w:rPr>
          <w:color w:val="000000" w:themeColor="text1"/>
          <w:u w:color="000000" w:themeColor="text1"/>
        </w:rPr>
        <w:noBreakHyphen/>
      </w:r>
      <w:r w:rsidRPr="009166A3">
        <w:rPr>
          <w:color w:val="000000" w:themeColor="text1"/>
          <w:u w:color="000000" w:themeColor="text1"/>
        </w:rPr>
        <w:t>five percent.</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Nothing in this article may be construed to alter or amend the employer contribution rate schedule established pursuant to 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sidRPr="009166A3">
        <w:rPr>
          <w:color w:val="000000" w:themeColor="text1"/>
          <w:u w:color="000000" w:themeColor="text1"/>
        </w:rPr>
        <w:t>1085.</w:t>
      </w:r>
      <w:r>
        <w:rPr>
          <w:color w:val="000000" w:themeColor="text1"/>
          <w:u w:color="000000" w:themeColor="text1"/>
        </w:rPr>
        <w:t xml:space="preserve"> One and sixty</w:t>
      </w:r>
      <w:r w:rsidR="003E7D71">
        <w:rPr>
          <w:color w:val="000000" w:themeColor="text1"/>
          <w:u w:color="000000" w:themeColor="text1"/>
        </w:rPr>
        <w:noBreakHyphen/>
      </w:r>
      <w:r>
        <w:rPr>
          <w:color w:val="000000" w:themeColor="text1"/>
          <w:u w:color="000000" w:themeColor="text1"/>
        </w:rPr>
        <w:t>six hundredths of a percent of the employer contribution rate must be allocated for normal costs and the remaining balance must be allocated to the legacy cost of the South Carolina Retirement System.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3E7D71">
        <w:rPr>
          <w:color w:val="000000" w:themeColor="text1"/>
          <w:u w:color="000000" w:themeColor="text1"/>
        </w:rPr>
        <w:noBreakHyphen/>
      </w:r>
      <w:r>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2470.</w:t>
      </w:r>
      <w:r>
        <w:rPr>
          <w:color w:val="000000" w:themeColor="text1"/>
          <w:u w:color="000000" w:themeColor="text1"/>
        </w:rPr>
        <w:tab/>
        <w:t>A member of the Optional Shared</w:t>
      </w:r>
      <w:r w:rsidR="003E7D71">
        <w:rPr>
          <w:color w:val="000000" w:themeColor="text1"/>
          <w:u w:color="000000" w:themeColor="text1"/>
        </w:rPr>
        <w:noBreakHyphen/>
      </w:r>
      <w:r>
        <w:rPr>
          <w:color w:val="000000" w:themeColor="text1"/>
          <w:u w:color="000000" w:themeColor="text1"/>
        </w:rPr>
        <w:t>Risk Refined Benefit Plan is not eligible for any in</w:t>
      </w:r>
      <w:r w:rsidR="003E7D71">
        <w:rPr>
          <w:color w:val="000000" w:themeColor="text1"/>
          <w:u w:color="000000" w:themeColor="text1"/>
        </w:rPr>
        <w:noBreakHyphen/>
      </w:r>
      <w:r>
        <w:rPr>
          <w:color w:val="000000" w:themeColor="text1"/>
          <w:u w:color="000000" w:themeColor="text1"/>
        </w:rPr>
        <w:t>service death benefits, disability retirement benefits, incidental death benefits, service purchase options, or optional forms of benefit payments.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166A3">
        <w:rPr>
          <w:color w:val="000000" w:themeColor="text1"/>
          <w:u w:color="000000" w:themeColor="text1"/>
        </w:rPr>
        <w:t xml:space="preserve">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248</w:t>
      </w:r>
      <w:r w:rsidRPr="009166A3">
        <w:rPr>
          <w:color w:val="000000" w:themeColor="text1"/>
          <w:u w:color="000000" w:themeColor="text1"/>
        </w:rPr>
        <w:t>0</w:t>
      </w:r>
      <w:r>
        <w:rPr>
          <w:color w:val="000000" w:themeColor="text1"/>
          <w:u w:color="000000" w:themeColor="text1"/>
        </w:rPr>
        <w:t>.</w:t>
      </w:r>
      <w:r>
        <w:rPr>
          <w:color w:val="000000" w:themeColor="text1"/>
          <w:u w:color="000000" w:themeColor="text1"/>
        </w:rPr>
        <w:tab/>
        <w:t>If not in conflict with this a</w:t>
      </w:r>
      <w:r w:rsidRPr="009166A3">
        <w:rPr>
          <w:color w:val="000000" w:themeColor="text1"/>
          <w:u w:color="000000" w:themeColor="text1"/>
        </w:rPr>
        <w:t>rticle,</w:t>
      </w:r>
      <w:r>
        <w:rPr>
          <w:color w:val="000000" w:themeColor="text1"/>
          <w:u w:color="000000" w:themeColor="text1"/>
        </w:rPr>
        <w:t xml:space="preserve"> Class Four members under this c</w:t>
      </w:r>
      <w:r w:rsidRPr="009166A3">
        <w:rPr>
          <w:color w:val="000000" w:themeColor="text1"/>
          <w:u w:color="000000" w:themeColor="text1"/>
        </w:rPr>
        <w:t>hapter have the same rights and privileges of a Class Three member.”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SECTION</w:t>
      </w:r>
      <w:r w:rsidRPr="00771718">
        <w:rPr>
          <w:color w:val="000000" w:themeColor="text1"/>
          <w:u w:color="000000" w:themeColor="text1"/>
        </w:rPr>
        <w:tab/>
        <w:t>2.</w:t>
      </w:r>
      <w:r w:rsidRPr="00771718">
        <w:rPr>
          <w:color w:val="000000" w:themeColor="text1"/>
          <w:u w:color="000000" w:themeColor="text1"/>
        </w:rPr>
        <w:tab/>
        <w:t>Article 1, Chapter 1, Title 9 of the 1976 Code is amended by adding: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“Section 9</w:t>
      </w:r>
      <w:r w:rsidR="003E7D71">
        <w:rPr>
          <w:color w:val="000000" w:themeColor="text1"/>
          <w:u w:color="000000" w:themeColor="text1"/>
        </w:rPr>
        <w:noBreakHyphen/>
      </w:r>
      <w:r w:rsidRPr="00771718">
        <w:rPr>
          <w:color w:val="000000" w:themeColor="text1"/>
          <w:u w:color="000000" w:themeColor="text1"/>
        </w:rPr>
        <w:t>1</w:t>
      </w:r>
      <w:r w:rsidR="003E7D71">
        <w:rPr>
          <w:color w:val="000000" w:themeColor="text1"/>
          <w:u w:color="000000" w:themeColor="text1"/>
        </w:rPr>
        <w:noBreakHyphen/>
      </w:r>
      <w:r w:rsidRPr="00771718">
        <w:rPr>
          <w:color w:val="000000" w:themeColor="text1"/>
          <w:u w:color="000000" w:themeColor="text1"/>
        </w:rPr>
        <w:t>110.</w:t>
      </w:r>
      <w:r w:rsidRPr="00771718">
        <w:rPr>
          <w:color w:val="000000" w:themeColor="text1"/>
          <w:u w:color="000000" w:themeColor="text1"/>
        </w:rPr>
        <w:tab/>
        <w:t>(A)</w:t>
      </w:r>
      <w:r w:rsidRPr="00771718">
        <w:rPr>
          <w:color w:val="000000" w:themeColor="text1"/>
          <w:u w:color="000000" w:themeColor="text1"/>
        </w:rPr>
        <w:tab/>
        <w:t>As used in this section:</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r>
      <w:r w:rsidR="003E7D71" w:rsidRPr="003E7D71">
        <w:rPr>
          <w:color w:val="000000" w:themeColor="text1"/>
          <w:u w:color="000000" w:themeColor="text1"/>
        </w:rPr>
        <w:t>‘</w:t>
      </w:r>
      <w:r w:rsidRPr="00771718">
        <w:rPr>
          <w:color w:val="000000" w:themeColor="text1"/>
          <w:u w:color="000000" w:themeColor="text1"/>
        </w:rPr>
        <w:t>System</w:t>
      </w:r>
      <w:r w:rsidR="003E7D71" w:rsidRPr="003E7D71">
        <w:rPr>
          <w:color w:val="000000" w:themeColor="text1"/>
          <w:u w:color="000000" w:themeColor="text1"/>
        </w:rPr>
        <w:t>’</w:t>
      </w:r>
      <w:r w:rsidRPr="00771718">
        <w:rPr>
          <w:color w:val="000000" w:themeColor="text1"/>
          <w:u w:color="000000" w:themeColor="text1"/>
        </w:rPr>
        <w:t xml:space="preserve"> means the South Carolina Retirement System established pursuant to Section 9</w:t>
      </w:r>
      <w:r w:rsidR="003E7D71">
        <w:rPr>
          <w:color w:val="000000" w:themeColor="text1"/>
          <w:u w:color="000000" w:themeColor="text1"/>
        </w:rPr>
        <w:noBreakHyphen/>
      </w:r>
      <w:r w:rsidRPr="00771718">
        <w:rPr>
          <w:color w:val="000000" w:themeColor="text1"/>
          <w:u w:color="000000" w:themeColor="text1"/>
        </w:rPr>
        <w:t>1</w:t>
      </w:r>
      <w:r w:rsidR="003E7D71">
        <w:rPr>
          <w:color w:val="000000" w:themeColor="text1"/>
          <w:u w:color="000000" w:themeColor="text1"/>
        </w:rPr>
        <w:noBreakHyphen/>
      </w:r>
      <w:r w:rsidRPr="00771718">
        <w:rPr>
          <w:color w:val="000000" w:themeColor="text1"/>
          <w:u w:color="000000" w:themeColor="text1"/>
        </w:rPr>
        <w:t>20.</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r>
      <w:r w:rsidR="003E7D71" w:rsidRPr="003E7D71">
        <w:rPr>
          <w:color w:val="000000" w:themeColor="text1"/>
          <w:u w:color="000000" w:themeColor="text1"/>
        </w:rPr>
        <w:t>‘</w:t>
      </w:r>
      <w:r w:rsidRPr="00771718">
        <w:rPr>
          <w:color w:val="000000" w:themeColor="text1"/>
          <w:u w:color="000000" w:themeColor="text1"/>
        </w:rPr>
        <w:t>Withdrawing employer</w:t>
      </w:r>
      <w:r w:rsidR="003E7D71" w:rsidRPr="003E7D71">
        <w:rPr>
          <w:color w:val="000000" w:themeColor="text1"/>
          <w:u w:color="000000" w:themeColor="text1"/>
        </w:rPr>
        <w:t>’</w:t>
      </w:r>
      <w:r w:rsidRPr="00771718">
        <w:rPr>
          <w:color w:val="000000" w:themeColor="text1"/>
          <w:u w:color="000000" w:themeColor="text1"/>
        </w:rPr>
        <w:t xml:space="preserve"> means an employer that takes an action described in subsection (B).</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(B)</w:t>
      </w:r>
      <w:r w:rsidRPr="00771718">
        <w:rPr>
          <w:color w:val="000000" w:themeColor="text1"/>
          <w:u w:color="000000" w:themeColor="text1"/>
        </w:rPr>
        <w:tab/>
        <w:t>Subject to the provisions of this section, an employer may do the following: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stop its participation in the system and withdraw all of its employees from participation in the system;</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w:t>
      </w:r>
      <w:r>
        <w:rPr>
          <w:color w:val="000000" w:themeColor="text1"/>
          <w:u w:color="000000" w:themeColor="text1"/>
        </w:rPr>
        <w:t>2</w:t>
      </w:r>
      <w:r w:rsidRPr="00771718">
        <w:rPr>
          <w:color w:val="000000" w:themeColor="text1"/>
          <w:u w:color="000000" w:themeColor="text1"/>
        </w:rPr>
        <w:t>)</w:t>
      </w:r>
      <w:r w:rsidRPr="00771718">
        <w:rPr>
          <w:color w:val="000000" w:themeColor="text1"/>
          <w:u w:color="000000" w:themeColor="text1"/>
        </w:rPr>
        <w:tab/>
        <w:t>stop its participation in the system by:</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 selling all of the employer</w:t>
      </w:r>
      <w:r w:rsidR="003E7D71" w:rsidRPr="003E7D71">
        <w:rPr>
          <w:color w:val="000000" w:themeColor="text1"/>
          <w:u w:color="000000" w:themeColor="text1"/>
        </w:rPr>
        <w:t>’</w:t>
      </w:r>
      <w:r w:rsidRPr="00771718">
        <w:rPr>
          <w:color w:val="000000" w:themeColor="text1"/>
          <w:u w:color="000000" w:themeColor="text1"/>
        </w:rPr>
        <w:t>s assets; or</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 ceasing to exist.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(C)</w:t>
      </w:r>
      <w:r w:rsidRPr="00771718">
        <w:rPr>
          <w:color w:val="000000" w:themeColor="text1"/>
          <w:u w:color="000000" w:themeColor="text1"/>
        </w:rPr>
        <w:tab/>
        <w:t>The withdrawal of an employer</w:t>
      </w:r>
      <w:r w:rsidR="003E7D71" w:rsidRPr="003E7D71">
        <w:rPr>
          <w:color w:val="000000" w:themeColor="text1"/>
          <w:u w:color="000000" w:themeColor="text1"/>
        </w:rPr>
        <w:t>’</w:t>
      </w:r>
      <w:r w:rsidRPr="00771718">
        <w:rPr>
          <w:color w:val="000000" w:themeColor="text1"/>
          <w:u w:color="000000" w:themeColor="text1"/>
        </w:rPr>
        <w:t>s participation in the system is effective on a termination date established by the board. The termination date may not occur before the following have occurred: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the withdrawing employer has provided written notice of the following to the board: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the withdrawing employer</w:t>
      </w:r>
      <w:r w:rsidR="003E7D71" w:rsidRPr="003E7D71">
        <w:rPr>
          <w:color w:val="000000" w:themeColor="text1"/>
          <w:u w:color="000000" w:themeColor="text1"/>
        </w:rPr>
        <w:t>’</w:t>
      </w:r>
      <w:r w:rsidRPr="00771718">
        <w:rPr>
          <w:color w:val="000000" w:themeColor="text1"/>
          <w:u w:color="000000" w:themeColor="text1"/>
        </w:rPr>
        <w:t>s intent to cease participation; and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the names of the withdrawing employer</w:t>
      </w:r>
      <w:r w:rsidR="003E7D71" w:rsidRPr="003E7D71">
        <w:rPr>
          <w:color w:val="000000" w:themeColor="text1"/>
          <w:u w:color="000000" w:themeColor="text1"/>
        </w:rPr>
        <w:t>’</w:t>
      </w:r>
      <w:r w:rsidRPr="00771718">
        <w:rPr>
          <w:color w:val="000000" w:themeColor="text1"/>
          <w:u w:color="000000" w:themeColor="text1"/>
        </w:rPr>
        <w:t>s current employees and former employees as of the date on which the notice is provided;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t>the expiration of:</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a ninety</w:t>
      </w:r>
      <w:r w:rsidR="003E7D71">
        <w:rPr>
          <w:color w:val="000000" w:themeColor="text1"/>
          <w:u w:color="000000" w:themeColor="text1"/>
        </w:rPr>
        <w:noBreakHyphen/>
      </w:r>
      <w:r w:rsidRPr="00771718">
        <w:rPr>
          <w:color w:val="000000" w:themeColor="text1"/>
          <w:u w:color="000000" w:themeColor="text1"/>
        </w:rPr>
        <w:t>day period following the filing of the notice with the board, for a withdrawing employer that sells all of the withdrawing employer</w:t>
      </w:r>
      <w:r w:rsidR="003E7D71" w:rsidRPr="003E7D71">
        <w:rPr>
          <w:color w:val="000000" w:themeColor="text1"/>
          <w:u w:color="000000" w:themeColor="text1"/>
        </w:rPr>
        <w:t>’</w:t>
      </w:r>
      <w:r w:rsidRPr="00771718">
        <w:rPr>
          <w:color w:val="000000" w:themeColor="text1"/>
          <w:u w:color="000000" w:themeColor="text1"/>
        </w:rPr>
        <w:t>s assets or that ceases to exist; or</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a two</w:t>
      </w:r>
      <w:r w:rsidR="003E7D71">
        <w:rPr>
          <w:color w:val="000000" w:themeColor="text1"/>
          <w:u w:color="000000" w:themeColor="text1"/>
        </w:rPr>
        <w:noBreakHyphen/>
      </w:r>
      <w:r w:rsidRPr="00771718">
        <w:rPr>
          <w:color w:val="000000" w:themeColor="text1"/>
          <w:u w:color="000000" w:themeColor="text1"/>
        </w:rPr>
        <w:t>year period following the filing of the notice with the board, for all other wit</w:t>
      </w:r>
      <w:r>
        <w:rPr>
          <w:color w:val="000000" w:themeColor="text1"/>
          <w:u w:color="000000" w:themeColor="text1"/>
        </w:rPr>
        <w:t>hdrawing participating entities;</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(3)</w:t>
      </w:r>
      <w:r w:rsidRPr="00771718">
        <w:rPr>
          <w:color w:val="000000" w:themeColor="text1"/>
          <w:u w:color="000000" w:themeColor="text1"/>
        </w:rPr>
        <w:tab/>
        <w:t>the withdrawing employer takes all actions required in subsections (D) through (G).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(D)</w:t>
      </w:r>
      <w:r w:rsidRPr="00771718">
        <w:rPr>
          <w:color w:val="000000" w:themeColor="text1"/>
          <w:u w:color="000000" w:themeColor="text1"/>
        </w:rPr>
        <w:tab/>
        <w:t>With respect to retired members who have creditable service with the withdrawing employer, the withdrawing employer shall contribute to the system any additional amounts that the board determines are necessary to provide for reserves with sufficient assets to pay all future benefits from the system to those retired members attributable to service with the withdrawing employer. The contribution by the withdrawing empl</w:t>
      </w:r>
      <w:r>
        <w:rPr>
          <w:color w:val="000000" w:themeColor="text1"/>
          <w:u w:color="000000" w:themeColor="text1"/>
        </w:rPr>
        <w:t>oyer must be made in a lump sum</w:t>
      </w:r>
      <w:r w:rsidRPr="00771718">
        <w:rPr>
          <w:color w:val="000000" w:themeColor="text1"/>
          <w:u w:color="000000" w:themeColor="text1"/>
        </w:rPr>
        <w: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(E)</w:t>
      </w:r>
      <w:r w:rsidRPr="00771718">
        <w:rPr>
          <w:color w:val="000000" w:themeColor="text1"/>
          <w:u w:color="000000" w:themeColor="text1"/>
        </w:rPr>
        <w:tab/>
        <w:t>A member who is an employee of the withdrawing employer as of the date of the notice pursuant to subsection (C) is vested in the pension portion of the member</w:t>
      </w:r>
      <w:r w:rsidR="003E7D71" w:rsidRPr="003E7D71">
        <w:rPr>
          <w:color w:val="000000" w:themeColor="text1"/>
          <w:u w:color="000000" w:themeColor="text1"/>
        </w:rPr>
        <w:t>’</w:t>
      </w:r>
      <w:r w:rsidRPr="00771718">
        <w:rPr>
          <w:color w:val="000000" w:themeColor="text1"/>
          <w:u w:color="000000" w:themeColor="text1"/>
        </w:rPr>
        <w:t>s retirement benefit. The withdrawing employer shall contribute to the system the amount the board determines is necessary to fund fully the vested benefit attributable to service with the withdrawing employer. The contribution by the withdrawing empl</w:t>
      </w:r>
      <w:r>
        <w:rPr>
          <w:color w:val="000000" w:themeColor="text1"/>
          <w:u w:color="000000" w:themeColor="text1"/>
        </w:rPr>
        <w:t>oyer must be made in a lump sum</w:t>
      </w:r>
      <w:r w:rsidRPr="00771718">
        <w:rPr>
          <w:color w:val="000000" w:themeColor="text1"/>
          <w:u w:color="000000" w:themeColor="text1"/>
        </w:rPr>
        <w: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(F)</w:t>
      </w:r>
      <w:r w:rsidRPr="00771718">
        <w:rPr>
          <w:color w:val="000000" w:themeColor="text1"/>
          <w:u w:color="000000" w:themeColor="text1"/>
        </w:rPr>
        <w:tab/>
        <w:t xml:space="preserve">A member who is covered by subsection (E) and who is otherwise eligible to retire may elect to retire. The benefit for the member must be computed pursuant to </w:t>
      </w:r>
      <w:r>
        <w:rPr>
          <w:color w:val="000000" w:themeColor="text1"/>
          <w:u w:color="000000" w:themeColor="text1"/>
        </w:rPr>
        <w:t xml:space="preserve">Chapter 1, </w:t>
      </w:r>
      <w:r w:rsidRPr="00771718">
        <w:rPr>
          <w:color w:val="000000" w:themeColor="text1"/>
          <w:u w:color="000000" w:themeColor="text1"/>
        </w:rPr>
        <w:t>Title 9 using the member</w:t>
      </w:r>
      <w:r w:rsidR="003E7D71" w:rsidRPr="003E7D71">
        <w:rPr>
          <w:color w:val="000000" w:themeColor="text1"/>
          <w:u w:color="000000" w:themeColor="text1"/>
        </w:rPr>
        <w:t>’</w:t>
      </w:r>
      <w:r w:rsidRPr="00771718">
        <w:rPr>
          <w:color w:val="000000" w:themeColor="text1"/>
          <w:u w:color="000000" w:themeColor="text1"/>
        </w:rPr>
        <w:t>s actual years of service.</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(G)</w:t>
      </w:r>
      <w:r w:rsidRPr="00771718">
        <w:rPr>
          <w:color w:val="000000" w:themeColor="text1"/>
          <w:u w:color="000000" w:themeColor="text1"/>
        </w:rPr>
        <w:tab/>
        <w:t>With respect to members of the system who have creditable service with the withdrawing employer and who are not employees as of the date of the notice pursuant to subsection (C), the withdrawing employer shall contribute the amount that the board determines is necessary to fund fully the service for those members that is attributable to service with the withdrawing employer. The contribution by the withdrawing emp</w:t>
      </w:r>
      <w:r>
        <w:rPr>
          <w:color w:val="000000" w:themeColor="text1"/>
          <w:u w:color="000000" w:themeColor="text1"/>
        </w:rPr>
        <w:t>loyer must be made in a lump sum</w:t>
      </w:r>
      <w:r w:rsidRPr="00771718">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Pr>
          <w:color w:val="000000" w:themeColor="text1"/>
          <w:u w:color="000000" w:themeColor="text1"/>
        </w:rPr>
        <w:t>3</w:t>
      </w:r>
      <w:r w:rsidRPr="009166A3">
        <w:rPr>
          <w:color w:val="000000" w:themeColor="text1"/>
          <w:u w:color="000000" w:themeColor="text1"/>
        </w:rPr>
        <w:t>.</w:t>
      </w: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sidRPr="009166A3">
        <w:rPr>
          <w:color w:val="000000" w:themeColor="text1"/>
          <w:u w:color="000000" w:themeColor="text1"/>
        </w:rPr>
        <w:t>10 of the 1976 Code</w:t>
      </w:r>
      <w:r>
        <w:rPr>
          <w:color w:val="000000" w:themeColor="text1"/>
          <w:u w:color="000000" w:themeColor="text1"/>
        </w:rPr>
        <w:t>, as last amended by Act 261 of 2018,</w:t>
      </w:r>
      <w:r w:rsidRPr="009166A3">
        <w:rPr>
          <w:color w:val="000000" w:themeColor="text1"/>
          <w:u w:color="000000" w:themeColor="text1"/>
        </w:rPr>
        <w:t xml:space="preserve"> is </w:t>
      </w:r>
      <w:r>
        <w:rPr>
          <w:color w:val="000000" w:themeColor="text1"/>
          <w:u w:color="000000" w:themeColor="text1"/>
        </w:rPr>
        <w:t xml:space="preserve">further </w:t>
      </w:r>
      <w:r w:rsidRPr="009166A3">
        <w:rPr>
          <w:color w:val="000000" w:themeColor="text1"/>
          <w:u w:color="000000" w:themeColor="text1"/>
        </w:rPr>
        <w:t>amended by adding an appropriately numbered item to read:</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3E7D71" w:rsidRPr="003E7D71">
        <w:rPr>
          <w:color w:val="000000" w:themeColor="text1"/>
          <w:u w:color="000000" w:themeColor="text1"/>
        </w:rPr>
        <w:t>‘</w:t>
      </w:r>
      <w:r w:rsidRPr="009166A3">
        <w:rPr>
          <w:color w:val="000000" w:themeColor="text1"/>
          <w:u w:color="000000" w:themeColor="text1"/>
        </w:rPr>
        <w:t>Class Four member</w:t>
      </w:r>
      <w:r w:rsidR="003E7D71" w:rsidRPr="003E7D71">
        <w:rPr>
          <w:color w:val="000000" w:themeColor="text1"/>
          <w:u w:color="000000" w:themeColor="text1"/>
        </w:rPr>
        <w:t>’</w:t>
      </w:r>
      <w:r w:rsidRPr="009166A3">
        <w:rPr>
          <w:color w:val="000000" w:themeColor="text1"/>
          <w:u w:color="000000" w:themeColor="text1"/>
        </w:rPr>
        <w:t xml:space="preserve"> means an employee member of the system with an effective date o</w:t>
      </w:r>
      <w:r>
        <w:rPr>
          <w:color w:val="000000" w:themeColor="text1"/>
          <w:u w:color="000000" w:themeColor="text1"/>
        </w:rPr>
        <w:t>f membership after June 30, 202</w:t>
      </w:r>
      <w:r w:rsidR="00D06C49">
        <w:rPr>
          <w:color w:val="000000" w:themeColor="text1"/>
          <w:u w:color="000000" w:themeColor="text1"/>
        </w:rPr>
        <w:t>1</w:t>
      </w:r>
      <w:r w:rsidRPr="009166A3">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1B4AF2"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1B4AF2">
        <w:rPr>
          <w:color w:val="000000" w:themeColor="text1"/>
          <w:u w:color="000000" w:themeColor="text1"/>
        </w:rPr>
        <w:t>Section 9</w:t>
      </w:r>
      <w:r w:rsidR="003E7D71">
        <w:rPr>
          <w:color w:val="000000" w:themeColor="text1"/>
          <w:u w:color="000000" w:themeColor="text1"/>
        </w:rPr>
        <w:noBreakHyphen/>
      </w:r>
      <w:r w:rsidRPr="001B4AF2">
        <w:rPr>
          <w:color w:val="000000" w:themeColor="text1"/>
          <w:u w:color="000000" w:themeColor="text1"/>
        </w:rPr>
        <w:t>1</w:t>
      </w:r>
      <w:r w:rsidR="003E7D71">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w:t>
      </w:r>
      <w:r>
        <w:rPr>
          <w:color w:val="000000" w:themeColor="text1"/>
          <w:u w:color="000000" w:themeColor="text1"/>
        </w:rPr>
        <w:t xml:space="preserve"> section, beginning July 1, 202</w:t>
      </w:r>
      <w:r w:rsidR="00D06C49">
        <w:rPr>
          <w:color w:val="000000" w:themeColor="text1"/>
          <w:u w:color="000000" w:themeColor="text1"/>
        </w:rPr>
        <w:t>1</w:t>
      </w:r>
      <w:r w:rsidRPr="001B4AF2">
        <w:rPr>
          <w:color w:val="000000" w:themeColor="text1"/>
          <w:u w:color="000000" w:themeColor="text1"/>
        </w:rPr>
        <w:t>,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t>5.</w:t>
      </w:r>
      <w:r>
        <w:rPr>
          <w:color w:val="000000"/>
          <w:u w:color="000000"/>
        </w:rPr>
        <w:tab/>
        <w:t>Chapter 20, Title 9 of the 1976 Code is amended to read: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sidRPr="00630D5A">
        <w:rPr>
          <w:color w:val="000000" w:themeColor="text1"/>
          <w:u w:val="single" w:color="000000" w:themeColor="text1"/>
        </w:rPr>
        <w:t>5.</w:t>
      </w:r>
      <w:r w:rsidRPr="00A42969">
        <w:rPr>
          <w:color w:val="000000" w:themeColor="text1"/>
          <w:u w:color="000000" w:themeColor="text1"/>
        </w:rPr>
        <w:tab/>
      </w:r>
      <w:r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3E7D71" w:rsidRPr="003E7D71">
        <w:rPr>
          <w:color w:val="000000" w:themeColor="text1"/>
          <w:u w:val="single" w:color="000000" w:themeColor="text1"/>
        </w:rPr>
        <w:t>’</w:t>
      </w:r>
      <w:r w:rsidRPr="00630D5A">
        <w:rPr>
          <w:color w:val="000000" w:themeColor="text1"/>
          <w:u w:val="single" w:color="000000" w:themeColor="text1"/>
        </w:rPr>
        <w:t>s standard of living, following a full career of employment.</w:t>
      </w:r>
    </w:p>
    <w:p w:rsidR="00B83230" w:rsidRPr="00A334E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3E7D71">
        <w:noBreakHyphen/>
      </w:r>
      <w:r w:rsidRPr="00134C92">
        <w:t>20</w:t>
      </w:r>
      <w:r w:rsidR="003E7D71">
        <w:noBreakHyphen/>
      </w:r>
      <w:r w:rsidRPr="00134C92">
        <w:t>10.</w:t>
      </w:r>
      <w:r>
        <w:t xml:space="preserve"> </w:t>
      </w:r>
      <w:r>
        <w:tab/>
      </w:r>
      <w:r w:rsidRPr="00A334EC">
        <w:t>As used in this chapter: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E7D71" w:rsidRPr="003E7D71">
        <w:t>‘</w:t>
      </w:r>
      <w:r w:rsidRPr="00A334EC">
        <w:t>Employer</w:t>
      </w:r>
      <w:r w:rsidR="003E7D71" w:rsidRPr="003E7D71">
        <w:t>’</w:t>
      </w:r>
      <w:r w:rsidRPr="00A334EC">
        <w:t xml:space="preserve"> means: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a school district that receives funding from the State from the annual appropriation to the Department of Education for Aid to School Districts</w:t>
      </w:r>
      <w:r w:rsidR="003E7D71">
        <w:noBreakHyphen/>
      </w:r>
      <w:r w:rsidRPr="00A334EC">
        <w:t>Employer Contributions in the annual general appropriations act;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tab/>
      </w:r>
      <w:r w:rsidRPr="00A334EC">
        <w:t>a four</w:t>
      </w:r>
      <w:r w:rsidR="003E7D71">
        <w:noBreakHyphen/>
      </w:r>
      <w:r w:rsidRPr="00A334EC">
        <w:t>year and postgraduate institution of higher education supported and under the control of the State;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tab/>
      </w:r>
      <w:r w:rsidRPr="00A334EC">
        <w:t>a technical college supported and under the control of the State;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tab/>
      </w:r>
      <w:r w:rsidRPr="00A334EC">
        <w:t>the State or any of its departments, agencies, bureaus, commissions, and institutions, provided that such entity does not meet the definition of item (1)(a), (b), or (c) of this section</w:t>
      </w:r>
      <w:r w:rsidRPr="00A2366B">
        <w:rPr>
          <w:u w:val="single"/>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3B6692">
        <w:tab/>
      </w:r>
      <w:r w:rsidRPr="00A2366B">
        <w:rPr>
          <w:u w:val="single"/>
        </w:rPr>
        <w:t>an entity who is an employer for a Class Three member of the South Carolina Retirement System (SCRS)</w:t>
      </w:r>
      <w:r w:rsidRPr="00A334EC">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tab/>
      </w:r>
      <w:r w:rsidR="003E7D71" w:rsidRPr="003E7D71">
        <w:t>‘</w:t>
      </w:r>
      <w:r w:rsidRPr="00A334EC">
        <w:t>Eligible employee</w:t>
      </w:r>
      <w:r w:rsidR="003E7D71" w:rsidRPr="003E7D71">
        <w:t>’</w:t>
      </w:r>
      <w:r w:rsidRPr="00A334EC">
        <w:t xml:space="preserve"> means: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 xml:space="preserve">a person hired on or after July 1, 2001,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(1)(a) to fill a permanent full</w:t>
      </w:r>
      <w:r w:rsidR="003E7D71">
        <w:noBreakHyphen/>
      </w:r>
      <w:r w:rsidRPr="00A334EC">
        <w:t>time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34EC">
        <w:t xml:space="preserve">a person hired on or after July 1, 2002,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rsidRPr="00A34532">
        <w:t xml:space="preserve"> </w:t>
      </w:r>
      <w:r>
        <w:rPr>
          <w:u w:val="single"/>
        </w:rPr>
        <w:t>item</w:t>
      </w:r>
      <w:r>
        <w:t xml:space="preserve"> </w:t>
      </w:r>
      <w:r w:rsidRPr="00A334EC">
        <w:t>(1)(b), (c), or (d) to fill a permanent full</w:t>
      </w:r>
      <w:r w:rsidR="003E7D71">
        <w:noBreakHyphen/>
      </w:r>
      <w:r w:rsidRPr="00A334EC">
        <w:t>time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334EC">
        <w:t xml:space="preserve">a person hired on or after July 1, 2003,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(1) to fill a temporary position or a part</w:t>
      </w:r>
      <w:r w:rsidR="003E7D71">
        <w:noBreakHyphen/>
      </w:r>
      <w:r w:rsidRPr="00A334EC">
        <w:t>time permanent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334EC">
        <w:t xml:space="preserve">a person employed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(1) who, as of June 30, 2001, was a participant of the Optional Retirement Program for Teachers and School Administrators or who, as of June 30, 2002, was a participant of the Optional Retirement Program for Publicly Supported Four</w:t>
      </w:r>
      <w:r w:rsidR="003E7D71">
        <w:noBreakHyphen/>
      </w:r>
      <w:r w:rsidRPr="00A334EC">
        <w:t>Year and Postgraduate Institutions of Higher Education; or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Pr="0020075E">
        <w:rPr>
          <w:strike/>
        </w:rPr>
        <w:t>South Carolina Retirement System</w:t>
      </w:r>
      <w:r w:rsidRPr="00A334EC">
        <w:t xml:space="preserve"> </w:t>
      </w:r>
      <w:r>
        <w:rPr>
          <w:u w:val="single"/>
        </w:rPr>
        <w:t>(SCRS)</w:t>
      </w:r>
      <w:r>
        <w:t xml:space="preserve"> </w:t>
      </w:r>
      <w:r w:rsidRPr="00A334EC">
        <w:t>or the Police Officers Retirement System.</w:t>
      </w:r>
    </w:p>
    <w:p w:rsidR="00B83230" w:rsidRPr="007B4EBE"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3E7D71">
        <w:rPr>
          <w:strike/>
        </w:rPr>
        <w:noBreakHyphen/>
      </w:r>
      <w:r w:rsidRPr="007B4EBE">
        <w:rPr>
          <w:strike/>
        </w:rPr>
        <w:t>1</w:t>
      </w:r>
      <w:r w:rsidR="003E7D71">
        <w:rPr>
          <w:strike/>
        </w:rPr>
        <w:noBreakHyphen/>
      </w:r>
      <w:r w:rsidRPr="007B4EBE">
        <w:rPr>
          <w:strike/>
        </w:rPr>
        <w:t>550 is not eligible to participate in the State Optional Retirement Program.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E7D71" w:rsidRPr="003E7D71">
        <w:t>‘</w:t>
      </w:r>
      <w:r w:rsidRPr="00A334EC">
        <w:t>Participant</w:t>
      </w:r>
      <w:r w:rsidR="003E7D71" w:rsidRPr="003E7D71">
        <w:t>’</w:t>
      </w:r>
      <w:r w:rsidRPr="00A334EC">
        <w:t xml:space="preserve"> means an eligible employee who participates in the </w:t>
      </w:r>
      <w:r w:rsidRPr="007B4EBE">
        <w:rPr>
          <w:strike/>
        </w:rPr>
        <w:t>optional retirement program</w:t>
      </w:r>
      <w:r>
        <w:t xml:space="preserve"> </w:t>
      </w:r>
      <w:r>
        <w:rPr>
          <w:color w:val="000000"/>
          <w:u w:val="single"/>
        </w:rPr>
        <w:t>DCPRP</w:t>
      </w:r>
      <w:r w:rsidRPr="00A334EC">
        <w:t xml:space="preserve"> provided by this chapter.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E7D71" w:rsidRPr="003E7D71">
        <w:t>‘</w:t>
      </w:r>
      <w:r>
        <w:t>Open enrollment period</w:t>
      </w:r>
      <w:r w:rsidR="003E7D71" w:rsidRPr="003E7D71">
        <w:t>’</w:t>
      </w:r>
      <w:r w:rsidRPr="00A334EC">
        <w:t xml:space="preserve"> means the period from January first to March first of each year.</w:t>
      </w:r>
    </w:p>
    <w:p w:rsidR="00B83230" w:rsidRPr="001D244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3E7D71" w:rsidRPr="003E7D71">
        <w:rPr>
          <w:u w:val="single"/>
        </w:rPr>
        <w:t>‘</w:t>
      </w:r>
      <w:r>
        <w:rPr>
          <w:u w:val="single"/>
        </w:rPr>
        <w:t>Class Four member</w:t>
      </w:r>
      <w:r w:rsidR="003E7D71" w:rsidRPr="003E7D71">
        <w:rPr>
          <w:u w:val="single"/>
        </w:rPr>
        <w:t>’</w:t>
      </w:r>
      <w:r>
        <w:rPr>
          <w:u w:val="single"/>
        </w:rPr>
        <w:t xml:space="preserve"> means an employee member of the </w:t>
      </w:r>
      <w:r>
        <w:rPr>
          <w:color w:val="000000"/>
          <w:u w:val="single"/>
        </w:rPr>
        <w:t>DCPRP</w:t>
      </w:r>
      <w:r>
        <w:rPr>
          <w:u w:val="single"/>
        </w:rPr>
        <w:t xml:space="preserve"> with an effective date of membership after June 30, 202</w:t>
      </w:r>
      <w:r w:rsidR="00D06C49">
        <w:rPr>
          <w:u w:val="single"/>
        </w:rPr>
        <w:t>1</w:t>
      </w:r>
      <w:r>
        <w:rPr>
          <w:u w:val="single"/>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Pr="00CE58D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3E7D71">
        <w:noBreakHyphen/>
      </w:r>
      <w:r>
        <w:t>20</w:t>
      </w:r>
      <w:r w:rsidR="003E7D71">
        <w:noBreakHyphen/>
      </w:r>
      <w:r>
        <w:t xml:space="preserve">20. </w:t>
      </w:r>
      <w:r>
        <w:tab/>
      </w:r>
      <w:r w:rsidRPr="0020075E">
        <w:rPr>
          <w:color w:val="000000" w:themeColor="text1"/>
          <w:u w:color="000000" w:themeColor="text1"/>
        </w:rPr>
        <w:t xml:space="preserve">The </w:t>
      </w:r>
      <w:r w:rsidRPr="0020075E">
        <w:rPr>
          <w:strike/>
          <w:color w:val="000000" w:themeColor="text1"/>
          <w:u w:color="000000" w:themeColor="text1"/>
        </w:rPr>
        <w:t xml:space="preserve">South </w:t>
      </w:r>
      <w:r w:rsidRPr="00BD2AA5">
        <w:rPr>
          <w:strike/>
          <w:color w:val="000000" w:themeColor="text1"/>
          <w:u w:color="000000" w:themeColor="text1"/>
        </w:rPr>
        <w:t>Carolina Retirement System</w:t>
      </w:r>
      <w:r>
        <w:rPr>
          <w:color w:val="000000" w:themeColor="text1"/>
          <w:u w:color="000000" w:themeColor="text1"/>
        </w:rPr>
        <w:t xml:space="preserve"> </w:t>
      </w:r>
      <w:r w:rsidRPr="00BD2AA5">
        <w:rPr>
          <w:color w:val="000000" w:themeColor="text1"/>
          <w:u w:val="single" w:color="000000" w:themeColor="text1"/>
        </w:rPr>
        <w:t>Public Employee Benefit Authority</w:t>
      </w:r>
      <w:r>
        <w:rPr>
          <w:color w:val="000000" w:themeColor="text1"/>
          <w:u w:val="single" w:color="000000" w:themeColor="text1"/>
        </w:rPr>
        <w:t xml:space="preserve"> (PEBA)</w:t>
      </w:r>
      <w:r w:rsidRPr="00630D5A">
        <w:rPr>
          <w:color w:val="000000" w:themeColor="text1"/>
          <w:u w:color="000000" w:themeColor="text1"/>
        </w:rPr>
        <w:t xml:space="preserve"> shall establish the </w:t>
      </w:r>
      <w:r w:rsidRPr="00630D5A">
        <w:rPr>
          <w:strike/>
          <w:color w:val="000000" w:themeColor="text1"/>
          <w:u w:color="000000" w:themeColor="text1"/>
        </w:rPr>
        <w:t>State Optional Retirement Program (State ORP)</w:t>
      </w:r>
      <w:r w:rsidRPr="00B21D32">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 defined contribution plan, for eligible employees defined in Section 9</w:t>
      </w:r>
      <w:r w:rsidR="003E7D71">
        <w:rPr>
          <w:color w:val="000000" w:themeColor="text1"/>
          <w:u w:color="000000" w:themeColor="text1"/>
        </w:rPr>
        <w:noBreakHyphen/>
      </w:r>
      <w:r w:rsidRPr="00630D5A">
        <w:rPr>
          <w:color w:val="000000" w:themeColor="text1"/>
          <w:u w:color="000000" w:themeColor="text1"/>
        </w:rPr>
        <w:t>20</w:t>
      </w:r>
      <w:r w:rsidR="003E7D71">
        <w:rPr>
          <w:color w:val="000000" w:themeColor="text1"/>
          <w:u w:color="000000" w:themeColor="text1"/>
        </w:rPr>
        <w:noBreakHyphen/>
      </w:r>
      <w:r w:rsidRPr="00630D5A">
        <w:rPr>
          <w:color w:val="000000" w:themeColor="text1"/>
          <w:u w:color="000000" w:themeColor="text1"/>
        </w:rPr>
        <w:t xml:space="preserve">10(2). </w:t>
      </w:r>
      <w:r w:rsidRPr="00630D5A">
        <w:rPr>
          <w:strike/>
          <w:color w:val="000000" w:themeColor="text1"/>
          <w:u w:color="000000" w:themeColor="text1"/>
        </w:rPr>
        <w:t>An employee is not eligible to participate in the State ORP unless the employee is eligible for membership in the South Carolina Retirement System.</w:t>
      </w:r>
      <w:r w:rsidRPr="00630D5A">
        <w:rPr>
          <w:color w:val="000000" w:themeColor="text1"/>
          <w:u w:color="000000" w:themeColor="text1"/>
        </w:rPr>
        <w:t xml:space="preserve"> The following retirement and death benefit payment options may be provided for a participant in the </w:t>
      </w:r>
      <w:r w:rsidRPr="00630D5A">
        <w:rPr>
          <w:strike/>
          <w:color w:val="000000" w:themeColor="text1"/>
          <w:u w:color="000000" w:themeColor="text1"/>
        </w:rPr>
        <w:t>State ORP</w:t>
      </w:r>
      <w:r w:rsidRPr="00630D5A">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annuities, lump</w:t>
      </w:r>
      <w:r w:rsidR="003E7D71">
        <w:rPr>
          <w:color w:val="000000" w:themeColor="text1"/>
          <w:u w:color="000000" w:themeColor="text1"/>
        </w:rPr>
        <w:noBreakHyphen/>
      </w:r>
      <w:r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combination of them. </w:t>
      </w:r>
      <w:r w:rsidRPr="00CE58D0">
        <w:rPr>
          <w:color w:val="000000" w:themeColor="text1"/>
          <w:u w:color="000000" w:themeColor="text1"/>
        </w:rPr>
        <w:t xml:space="preserve">Eligibility is determined solely by </w:t>
      </w:r>
      <w:r w:rsidRPr="00630D5A">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PEBA</w:t>
      </w:r>
      <w:r w:rsidRPr="00CE58D0">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3E7D71">
        <w:noBreakHyphen/>
      </w:r>
      <w:r w:rsidRPr="00134C92">
        <w:t>20</w:t>
      </w:r>
      <w:r w:rsidR="003E7D71">
        <w:noBreakHyphen/>
      </w:r>
      <w:r w:rsidRPr="00134C92">
        <w:t>30.</w:t>
      </w:r>
      <w:r>
        <w:rPr>
          <w:b/>
        </w:rPr>
        <w:t xml:space="preserve"> </w:t>
      </w:r>
      <w:r>
        <w:rPr>
          <w:b/>
        </w:rPr>
        <w:tab/>
      </w:r>
      <w:r w:rsidRPr="00630D5A">
        <w:rPr>
          <w:color w:val="000000" w:themeColor="text1"/>
          <w:u w:val="single" w:color="000000" w:themeColor="text1"/>
        </w:rPr>
        <w:t>(A)</w:t>
      </w:r>
      <w:r w:rsidRPr="00630D5A">
        <w:rPr>
          <w:color w:val="000000" w:themeColor="text1"/>
          <w:u w:color="000000" w:themeColor="text1"/>
        </w:rPr>
        <w:tab/>
      </w:r>
      <w:r w:rsidRPr="0020075E">
        <w:rPr>
          <w:strike/>
          <w:color w:val="000000" w:themeColor="text1"/>
          <w:u w:color="000000" w:themeColor="text1"/>
        </w:rPr>
        <w:t>The S</w:t>
      </w:r>
      <w:r w:rsidRPr="00630D5A">
        <w:rPr>
          <w:strike/>
          <w:color w:val="000000" w:themeColor="text1"/>
          <w:u w:color="000000" w:themeColor="text1"/>
        </w:rPr>
        <w:t>outh Carolina Retirement System</w:t>
      </w:r>
      <w:r w:rsidRPr="00630D5A">
        <w:rPr>
          <w:color w:val="000000" w:themeColor="text1"/>
          <w:u w:color="000000" w:themeColor="text1"/>
        </w:rPr>
        <w:t xml:space="preserve"> </w:t>
      </w:r>
      <w:r w:rsidRPr="00630D5A">
        <w:rPr>
          <w:color w:val="000000" w:themeColor="text1"/>
          <w:u w:val="single" w:color="000000" w:themeColor="text1"/>
        </w:rPr>
        <w:t>PEBA</w:t>
      </w:r>
      <w:r w:rsidRPr="00630D5A">
        <w:rPr>
          <w:color w:val="000000" w:themeColor="text1"/>
          <w:u w:color="000000" w:themeColor="text1"/>
        </w:rPr>
        <w:t xml:space="preserve"> shall provide for the administration of the </w:t>
      </w:r>
      <w:r w:rsidRPr="00630D5A">
        <w:rPr>
          <w:strike/>
          <w:color w:val="000000" w:themeColor="text1"/>
          <w:u w:color="000000" w:themeColor="text1"/>
        </w:rPr>
        <w:t>State Optional Retirement Program</w:t>
      </w:r>
      <w:r w:rsidRPr="00630D5A">
        <w:rPr>
          <w:color w:val="000000" w:themeColor="text1"/>
          <w:u w:color="000000" w:themeColor="text1"/>
        </w:rPr>
        <w:t xml:space="preserve"> </w:t>
      </w:r>
      <w:r>
        <w:rPr>
          <w:color w:val="000000" w:themeColor="text1"/>
          <w:u w:val="single" w:color="000000" w:themeColor="text1"/>
        </w:rPr>
        <w:t>DCPRP</w:t>
      </w:r>
      <w:r>
        <w:rPr>
          <w:color w:val="000000" w:themeColor="text1"/>
          <w:u w:color="000000" w:themeColor="text1"/>
        </w:rPr>
        <w:t xml:space="preserve"> </w:t>
      </w:r>
      <w:r w:rsidRPr="00630D5A">
        <w:rPr>
          <w:color w:val="000000" w:themeColor="text1"/>
          <w:u w:color="000000" w:themeColor="text1"/>
        </w:rPr>
        <w:t xml:space="preserve">under this chapter. </w:t>
      </w:r>
      <w:r>
        <w:rPr>
          <w:color w:val="000000" w:themeColor="text1"/>
          <w:u w:val="single" w:color="000000" w:themeColor="text1"/>
        </w:rPr>
        <w:t>Beginning July 1, 202</w:t>
      </w:r>
      <w:r w:rsidR="00D06C49">
        <w:rPr>
          <w:color w:val="000000" w:themeColor="text1"/>
          <w:u w:val="single" w:color="000000" w:themeColor="text1"/>
        </w:rPr>
        <w:t>1</w:t>
      </w:r>
      <w:r w:rsidRPr="00630D5A">
        <w:rPr>
          <w:color w:val="000000" w:themeColor="text1"/>
          <w:u w:val="single" w:color="000000" w:themeColor="text1"/>
        </w:rPr>
        <w:t>,</w:t>
      </w:r>
      <w:r>
        <w:rPr>
          <w:color w:val="000000" w:themeColor="text1"/>
          <w:u w:color="000000" w:themeColor="text1"/>
        </w:rPr>
        <w:t xml:space="preserve"> t</w:t>
      </w:r>
      <w:r w:rsidRPr="00630D5A">
        <w:rPr>
          <w:color w:val="000000" w:themeColor="text1"/>
          <w:u w:color="000000" w:themeColor="text1"/>
        </w:rPr>
        <w:t xml:space="preserve">he Director of </w:t>
      </w:r>
      <w:r w:rsidRPr="0099173C">
        <w:rPr>
          <w:strike/>
          <w:color w:val="000000" w:themeColor="text1"/>
          <w:u w:color="000000" w:themeColor="text1"/>
        </w:rPr>
        <w:t>the S</w:t>
      </w:r>
      <w:r w:rsidRPr="00630D5A">
        <w:rPr>
          <w:strike/>
          <w:color w:val="000000" w:themeColor="text1"/>
          <w:u w:color="000000" w:themeColor="text1"/>
        </w:rPr>
        <w:t>outh Carolina Retirement System acting on behalf of the Board of Directors of the</w:t>
      </w:r>
      <w:r w:rsidRPr="00BD60A0">
        <w:rPr>
          <w:strike/>
          <w:color w:val="000000" w:themeColor="text1"/>
          <w:u w:color="000000" w:themeColor="text1"/>
        </w:rPr>
        <w:t xml:space="preserve"> South Carolina Public Employee Benefit Authority</w:t>
      </w:r>
      <w:r w:rsidRPr="00630D5A">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w:t>
      </w:r>
      <w:r w:rsidRPr="00630D5A">
        <w:rPr>
          <w:color w:val="000000" w:themeColor="text1"/>
          <w:u w:color="000000" w:themeColor="text1"/>
        </w:rPr>
        <w:t xml:space="preserve">shall designate </w:t>
      </w:r>
      <w:r w:rsidRPr="00630D5A">
        <w:rPr>
          <w:strike/>
          <w:color w:val="000000" w:themeColor="text1"/>
          <w:u w:color="000000" w:themeColor="text1"/>
        </w:rPr>
        <w:t>no fewer than four</w:t>
      </w:r>
      <w:r w:rsidRPr="00630D5A">
        <w:rPr>
          <w:color w:val="000000" w:themeColor="text1"/>
          <w:u w:color="000000" w:themeColor="text1"/>
        </w:rPr>
        <w:t xml:space="preserve"> </w:t>
      </w:r>
      <w:r w:rsidRPr="00630D5A">
        <w:rPr>
          <w:color w:val="000000" w:themeColor="text1"/>
          <w:u w:val="single" w:color="000000" w:themeColor="text1"/>
        </w:rPr>
        <w:t xml:space="preserve">at least </w:t>
      </w:r>
      <w:r>
        <w:rPr>
          <w:color w:val="000000" w:themeColor="text1"/>
          <w:u w:val="single" w:color="000000" w:themeColor="text1"/>
        </w:rPr>
        <w:t>two</w:t>
      </w:r>
      <w:r w:rsidRPr="00630D5A">
        <w:rPr>
          <w:color w:val="000000" w:themeColor="text1"/>
          <w:u w:val="single" w:color="000000" w:themeColor="text1"/>
        </w:rPr>
        <w:t xml:space="preserve"> but no more than six</w:t>
      </w:r>
      <w:r w:rsidRPr="00630D5A">
        <w:rPr>
          <w:color w:val="000000" w:themeColor="text1"/>
          <w:u w:color="000000" w:themeColor="text1"/>
        </w:rPr>
        <w:t xml:space="preserve"> companies to provide annuity contracts, mutual fund accounts, or similar investment products offered through state or national banking institutions, </w:t>
      </w:r>
      <w:r>
        <w:rPr>
          <w:color w:val="000000" w:themeColor="text1"/>
          <w:u w:val="single" w:color="000000" w:themeColor="text1"/>
        </w:rPr>
        <w:t>financial institutions,</w:t>
      </w:r>
      <w:r>
        <w:rPr>
          <w:color w:val="000000" w:themeColor="text1"/>
          <w:u w:color="000000" w:themeColor="text1"/>
        </w:rPr>
        <w:t xml:space="preserve"> </w:t>
      </w:r>
      <w:r w:rsidRPr="00630D5A">
        <w:rPr>
          <w:color w:val="000000" w:themeColor="text1"/>
          <w:u w:color="000000" w:themeColor="text1"/>
        </w:rPr>
        <w:t xml:space="preserve">or a combination of them, under the program. </w:t>
      </w:r>
      <w:r w:rsidRPr="00630D5A">
        <w:rPr>
          <w:color w:val="000000" w:themeColor="text1"/>
          <w:u w:val="single" w:color="000000" w:themeColor="text1"/>
        </w:rPr>
        <w:t xml:space="preserve">This designation may not be </w:t>
      </w:r>
      <w:r>
        <w:rPr>
          <w:color w:val="000000" w:themeColor="text1"/>
          <w:u w:val="single" w:color="000000" w:themeColor="text1"/>
        </w:rPr>
        <w:t xml:space="preserve">construed to alter or otherwise diminish </w:t>
      </w:r>
      <w:r w:rsidRPr="00630D5A">
        <w:rPr>
          <w:color w:val="000000" w:themeColor="text1"/>
          <w:u w:val="single" w:color="000000" w:themeColor="text1"/>
        </w:rPr>
        <w:t xml:space="preserve">existing contacts to provide financial services from vendors to the </w:t>
      </w:r>
      <w:r>
        <w:rPr>
          <w:color w:val="000000" w:themeColor="text1"/>
          <w:u w:val="single" w:color="000000" w:themeColor="text1"/>
        </w:rPr>
        <w:t xml:space="preserve">State </w:t>
      </w:r>
      <w:r w:rsidRPr="00630D5A">
        <w:rPr>
          <w:color w:val="000000" w:themeColor="text1"/>
          <w:u w:val="single" w:color="000000" w:themeColor="text1"/>
        </w:rPr>
        <w:t>Optional Retirement Program</w:t>
      </w:r>
      <w:r>
        <w:rPr>
          <w:color w:val="000000" w:themeColor="text1"/>
          <w:u w:val="single" w:color="000000" w:themeColor="text1"/>
        </w:rPr>
        <w:t xml:space="preserve"> (ORP)</w:t>
      </w:r>
      <w:r w:rsidRPr="00630D5A">
        <w:rPr>
          <w:color w:val="000000" w:themeColor="text1"/>
          <w:u w:val="single" w:color="000000" w:themeColor="text1"/>
        </w:rPr>
        <w:t>.</w:t>
      </w:r>
      <w:r w:rsidRPr="00630D5A">
        <w:rPr>
          <w:color w:val="000000" w:themeColor="text1"/>
          <w:u w:color="000000" w:themeColor="text1"/>
        </w:rPr>
        <w:t xml:space="preserve"> In making the designation, selection criteria must include: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34EC">
        <w:t>the nature and extent of the rights and benefits to be provided by the contracts or accounts, or both, of participants and their beneficiaries;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34EC">
        <w:t>the relation of the rights and benefits to the amount of contributions to be made;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34EC">
        <w:t>the suitability of these rights and benefits to the needs of the participants;</w:t>
      </w:r>
    </w:p>
    <w:p w:rsidR="00B83230" w:rsidRPr="00BD60A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334EC">
        <w:t>the ability and experience of the designated companies in providing suitable rights and benefits under the contracts or accounts, or both;</w:t>
      </w:r>
      <w:r>
        <w:t xml:space="preserve"> </w:t>
      </w:r>
      <w:r>
        <w:rPr>
          <w:u w:val="single"/>
        </w:rPr>
        <w:t>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334EC">
        <w:t>the ability and experience of the designated companies to provide suitable education and investment options.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Pr="00630D5A">
        <w:rPr>
          <w:color w:val="000000" w:themeColor="text1"/>
          <w:u w:val="single" w:color="000000" w:themeColor="text1"/>
        </w:rPr>
        <w:t>(B)</w:t>
      </w:r>
      <w:r w:rsidRPr="00630D5A">
        <w:rPr>
          <w:color w:val="000000" w:themeColor="text1"/>
          <w:u w:color="000000" w:themeColor="text1"/>
        </w:rPr>
        <w:tab/>
        <w:t>Companies participating in the optional retirement program for publicly supported four</w:t>
      </w:r>
      <w:r w:rsidR="003E7D71">
        <w:rPr>
          <w:color w:val="000000" w:themeColor="text1"/>
          <w:u w:color="000000" w:themeColor="text1"/>
        </w:rPr>
        <w:noBreakHyphen/>
      </w:r>
      <w:r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select a default vendor and </w:t>
      </w:r>
      <w:r>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Pr>
          <w:color w:val="000000" w:themeColor="text1"/>
          <w:u w:val="single" w:color="000000" w:themeColor="text1"/>
        </w:rPr>
        <w:t>open enrollment period</w:t>
      </w:r>
      <w:r w:rsidRPr="00630D5A">
        <w:rPr>
          <w:color w:val="000000" w:themeColor="text1"/>
          <w:u w:val="single" w:color="000000" w:themeColor="text1"/>
        </w:rPr>
        <w:t xml:space="preserve">. </w:t>
      </w:r>
      <w:r>
        <w:rPr>
          <w:color w:val="000000" w:themeColor="text1"/>
          <w:u w:val="single" w:color="000000" w:themeColor="text1"/>
        </w:rPr>
        <w:t>The default investment plan must be a target</w:t>
      </w:r>
      <w:r w:rsidR="003E7D71">
        <w:rPr>
          <w:color w:val="000000" w:themeColor="text1"/>
          <w:u w:val="single" w:color="000000" w:themeColor="text1"/>
        </w:rPr>
        <w:noBreakHyphen/>
      </w:r>
      <w:r>
        <w:rPr>
          <w:color w:val="000000" w:themeColor="text1"/>
          <w:u w:val="single" w:color="000000" w:themeColor="text1"/>
        </w:rPr>
        <w:t>date plan that is closest to the member</w:t>
      </w:r>
      <w:r w:rsidR="003E7D71" w:rsidRPr="003E7D71">
        <w:rPr>
          <w:color w:val="000000" w:themeColor="text1"/>
          <w:u w:val="single" w:color="000000" w:themeColor="text1"/>
        </w:rPr>
        <w:t>’</w:t>
      </w:r>
      <w:r>
        <w:rPr>
          <w:color w:val="000000" w:themeColor="text1"/>
          <w:u w:val="single" w:color="000000" w:themeColor="text1"/>
        </w:rPr>
        <w:t>s thirty</w:t>
      </w:r>
      <w:r w:rsidR="003E7D71">
        <w:rPr>
          <w:color w:val="000000" w:themeColor="text1"/>
          <w:u w:val="single" w:color="000000" w:themeColor="text1"/>
        </w:rPr>
        <w:noBreakHyphen/>
      </w:r>
      <w:r>
        <w:rPr>
          <w:color w:val="000000" w:themeColor="text1"/>
          <w:u w:val="single" w:color="000000" w:themeColor="text1"/>
        </w:rPr>
        <w:t>year employment anniversary from his hire date.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vendor, the selection criteria must include:</w:t>
      </w:r>
    </w:p>
    <w:p w:rsidR="00B83230" w:rsidRPr="0094117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94117A">
        <w:rPr>
          <w:color w:val="000000" w:themeColor="text1"/>
          <w:u w:val="single" w:color="000000" w:themeColor="text1"/>
        </w:rPr>
        <w:t xml:space="preserve">at least twenty years experience providing investment services to public sector plans;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provide fully bundled retirement plan investments, plan administration, and planning and education services;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offer target</w:t>
      </w:r>
      <w:r w:rsidR="003E7D71">
        <w:rPr>
          <w:color w:val="000000" w:themeColor="text1"/>
          <w:u w:val="single" w:color="000000" w:themeColor="text1"/>
        </w:rPr>
        <w:noBreakHyphen/>
      </w:r>
      <w:r w:rsidRPr="00630D5A">
        <w:rPr>
          <w:color w:val="000000" w:themeColor="text1"/>
          <w:u w:val="single" w:color="000000" w:themeColor="text1"/>
        </w:rPr>
        <w:t>date funds or an equivalent retirement fund that professionally rebalances the participant</w:t>
      </w:r>
      <w:r w:rsidR="003E7D71" w:rsidRPr="003E7D71">
        <w:rPr>
          <w:color w:val="000000" w:themeColor="text1"/>
          <w:u w:val="single" w:color="000000" w:themeColor="text1"/>
        </w:rPr>
        <w:t>’</w:t>
      </w:r>
      <w:r w:rsidRPr="00630D5A">
        <w:rPr>
          <w:color w:val="000000" w:themeColor="text1"/>
          <w:u w:val="single" w:color="000000" w:themeColor="text1"/>
        </w:rPr>
        <w:t>s portfolio with an income</w:t>
      </w:r>
      <w:r w:rsidR="003E7D71">
        <w:rPr>
          <w:color w:val="000000" w:themeColor="text1"/>
          <w:u w:val="single" w:color="000000" w:themeColor="text1"/>
        </w:rPr>
        <w:noBreakHyphen/>
      </w:r>
      <w:r w:rsidRPr="00630D5A">
        <w:rPr>
          <w:color w:val="000000" w:themeColor="text1"/>
          <w:u w:val="single" w:color="000000" w:themeColor="text1"/>
        </w:rPr>
        <w:t>in</w:t>
      </w:r>
      <w:r w:rsidR="003E7D71">
        <w:rPr>
          <w:color w:val="000000" w:themeColor="text1"/>
          <w:u w:val="single" w:color="000000" w:themeColor="text1"/>
        </w:rPr>
        <w:noBreakHyphen/>
      </w:r>
      <w:r w:rsidRPr="00630D5A">
        <w:rPr>
          <w:color w:val="000000" w:themeColor="text1"/>
          <w:u w:val="single" w:color="000000" w:themeColor="text1"/>
        </w:rPr>
        <w:t>retirement targeted objective;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Pr>
          <w:color w:val="000000" w:themeColor="text1"/>
          <w:u w:val="single" w:color="000000" w:themeColor="text1"/>
        </w:rPr>
        <w:t>(d)</w:t>
      </w:r>
      <w:r w:rsidRPr="00E11C81">
        <w:rPr>
          <w:color w:val="000000" w:themeColor="text1"/>
          <w:u w:color="000000" w:themeColor="text1"/>
        </w:rPr>
        <w:tab/>
      </w:r>
      <w:r>
        <w:rPr>
          <w:color w:val="000000" w:themeColor="text1"/>
          <w:u w:val="single" w:color="000000" w:themeColor="text1"/>
        </w:rPr>
        <w:t>capacity to offer asset allocation funds with at least a principal preservation fund, an income fund, a balanced toward growth and income fund, a growth fund, and an aggressive growth fund;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range of investment options provided;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fees and total costs.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(3</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default vendor shall:</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professionally managed portfolio option with fees less th</w:t>
      </w:r>
      <w:r>
        <w:rPr>
          <w:color w:val="000000" w:themeColor="text1"/>
          <w:u w:val="single" w:color="000000" w:themeColor="text1"/>
        </w:rPr>
        <w:t>an fifty basis points annually;</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five, but no more than fifteen, predetermined portfolio options for members</w:t>
      </w:r>
      <w:r>
        <w:rPr>
          <w:color w:val="000000" w:themeColor="text1"/>
          <w:u w:val="single" w:color="000000" w:themeColor="text1"/>
        </w:rPr>
        <w:t xml:space="preserve"> with fees less than seventy</w:t>
      </w:r>
      <w:r w:rsidR="003E7D71">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set of target</w:t>
      </w:r>
      <w:r w:rsidR="003E7D71">
        <w:rPr>
          <w:color w:val="000000" w:themeColor="text1"/>
          <w:u w:val="single" w:color="000000" w:themeColor="text1"/>
        </w:rPr>
        <w:noBreakHyphen/>
      </w:r>
      <w:r w:rsidRPr="00630D5A">
        <w:rPr>
          <w:color w:val="000000" w:themeColor="text1"/>
          <w:u w:val="single" w:color="000000" w:themeColor="text1"/>
        </w:rPr>
        <w:t>date funds</w:t>
      </w:r>
      <w:r>
        <w:rPr>
          <w:color w:val="000000" w:themeColor="text1"/>
          <w:u w:val="single" w:color="000000" w:themeColor="text1"/>
        </w:rPr>
        <w:t xml:space="preserve"> with fees less than seventy</w:t>
      </w:r>
      <w:r w:rsidR="003E7D71">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(4</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investment option, the selection criteria must include: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of the strategy to produce income in retirement;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relative risk in the asset allocation of the strategy;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for the strategy to be understood by plan participants; and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fees and costs of the strategy.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Beginning January 1, 202</w:t>
      </w:r>
      <w:r w:rsidR="00D06C49">
        <w:rPr>
          <w:color w:val="000000" w:themeColor="text1"/>
          <w:u w:val="single" w:color="000000" w:themeColor="text1"/>
        </w:rPr>
        <w:t>2</w:t>
      </w:r>
      <w:r w:rsidRPr="00630D5A">
        <w:rPr>
          <w:color w:val="000000" w:themeColor="text1"/>
          <w:u w:val="single" w:color="000000" w:themeColor="text1"/>
        </w:rPr>
        <w:t xml:space="preserve">, PEBA shall require </w:t>
      </w:r>
      <w:r>
        <w:rPr>
          <w:color w:val="000000" w:themeColor="text1"/>
          <w:u w:val="single" w:color="000000" w:themeColor="text1"/>
        </w:rPr>
        <w:t>each</w:t>
      </w:r>
      <w:r w:rsidRPr="00630D5A">
        <w:rPr>
          <w:color w:val="000000" w:themeColor="text1"/>
          <w:u w:val="single" w:color="000000" w:themeColor="text1"/>
        </w:rPr>
        <w:t xml:space="preserve"> vendor to reapply to provide services at least every five years, except for the default vendor which may hav</w:t>
      </w:r>
      <w:r>
        <w:rPr>
          <w:color w:val="000000" w:themeColor="text1"/>
          <w:u w:val="single" w:color="000000" w:themeColor="text1"/>
        </w:rPr>
        <w:t xml:space="preserve">e a contract up to eight years. </w:t>
      </w:r>
      <w:r w:rsidRPr="00630D5A">
        <w:rPr>
          <w:color w:val="000000" w:themeColor="text1"/>
          <w:u w:val="single" w:color="000000" w:themeColor="text1"/>
        </w:rPr>
        <w:t>When considering a bid to provide financial services to DCPRP members, PEBA shall take the following into consideration:</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(1)</w:t>
      </w:r>
      <w:r w:rsidRPr="00B859D1">
        <w:rPr>
          <w:color w:val="000000" w:themeColor="text1"/>
          <w:u w:color="000000" w:themeColor="text1"/>
        </w:rPr>
        <w:tab/>
      </w:r>
      <w:r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(2)</w:t>
      </w:r>
      <w:r w:rsidRPr="00B859D1">
        <w:rPr>
          <w:color w:val="000000" w:themeColor="text1"/>
          <w:u w:color="000000" w:themeColor="text1"/>
        </w:rPr>
        <w:tab/>
      </w:r>
      <w:r w:rsidRPr="00630D5A">
        <w:rPr>
          <w:color w:val="000000" w:themeColor="text1"/>
          <w:u w:val="single" w:color="000000" w:themeColor="text1"/>
        </w:rPr>
        <w:t xml:space="preserve">the costs of the investments, plan administration, and services to the participants;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(3)</w:t>
      </w:r>
      <w:r w:rsidRPr="00B859D1">
        <w:rPr>
          <w:color w:val="000000" w:themeColor="text1"/>
          <w:u w:color="000000" w:themeColor="text1"/>
        </w:rPr>
        <w:tab/>
      </w:r>
      <w:r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(4)</w:t>
      </w:r>
      <w:r w:rsidRPr="00B859D1">
        <w:rPr>
          <w:color w:val="000000" w:themeColor="text1"/>
          <w:u w:color="000000" w:themeColor="text1"/>
        </w:rPr>
        <w:tab/>
      </w:r>
      <w:r w:rsidRPr="00630D5A">
        <w:rPr>
          <w:color w:val="000000" w:themeColor="text1"/>
          <w:u w:val="single" w:color="000000" w:themeColor="text1"/>
        </w:rPr>
        <w:t>the experience of the company in paying retirement income to public employees;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(5)</w:t>
      </w:r>
      <w:r w:rsidRPr="00B859D1">
        <w:rPr>
          <w:color w:val="000000" w:themeColor="text1"/>
          <w:u w:color="000000" w:themeColor="text1"/>
        </w:rPr>
        <w:tab/>
      </w:r>
      <w:r w:rsidRPr="00630D5A">
        <w:rPr>
          <w:color w:val="000000" w:themeColor="text1"/>
          <w:u w:val="single" w:color="000000" w:themeColor="text1"/>
        </w:rPr>
        <w:t>the experience of the company in providing plan education, counseling, and advice to participants in public employee retirement plans that are offered instead o</w:t>
      </w:r>
      <w:r>
        <w:rPr>
          <w:color w:val="000000" w:themeColor="text1"/>
          <w:u w:val="single" w:color="000000" w:themeColor="text1"/>
        </w:rPr>
        <w:t>f a state</w:t>
      </w:r>
      <w:r w:rsidR="003E7D71">
        <w:rPr>
          <w:color w:val="000000" w:themeColor="text1"/>
          <w:u w:val="single" w:color="000000" w:themeColor="text1"/>
        </w:rPr>
        <w:noBreakHyphen/>
      </w:r>
      <w:r>
        <w:rPr>
          <w:color w:val="000000" w:themeColor="text1"/>
          <w:u w:val="single" w:color="000000" w:themeColor="text1"/>
        </w:rPr>
        <w:t>defined benefit plan.</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PEBA may not contract with more than six vendors and the vendors</w:t>
      </w:r>
      <w:r w:rsidRPr="00630D5A">
        <w:rPr>
          <w:color w:val="000000" w:themeColor="text1"/>
          <w:u w:val="single" w:color="000000" w:themeColor="text1"/>
        </w:rPr>
        <w:t xml:space="preserve"> may not provide more than </w:t>
      </w:r>
      <w:r>
        <w:rPr>
          <w:color w:val="000000" w:themeColor="text1"/>
          <w:u w:val="single" w:color="000000" w:themeColor="text1"/>
        </w:rPr>
        <w:t>twenty</w:t>
      </w:r>
      <w:r w:rsidR="003E7D71">
        <w:rPr>
          <w:color w:val="000000" w:themeColor="text1"/>
          <w:u w:val="single" w:color="000000" w:themeColor="text1"/>
        </w:rPr>
        <w:noBreakHyphen/>
      </w:r>
      <w:r>
        <w:rPr>
          <w:color w:val="000000" w:themeColor="text1"/>
          <w:u w:val="single" w:color="000000" w:themeColor="text1"/>
        </w:rPr>
        <w:t>five total</w:t>
      </w:r>
      <w:r w:rsidRPr="00630D5A">
        <w:rPr>
          <w:color w:val="000000" w:themeColor="text1"/>
          <w:u w:val="single" w:color="000000" w:themeColor="text1"/>
        </w:rPr>
        <w:t xml:space="preserve"> investment options after January 1, 202</w:t>
      </w:r>
      <w:r w:rsidR="00D06C49">
        <w:rPr>
          <w:color w:val="000000" w:themeColor="text1"/>
          <w:u w:val="single" w:color="000000" w:themeColor="text1"/>
        </w:rPr>
        <w:t>2</w:t>
      </w:r>
      <w:r w:rsidRPr="00630D5A">
        <w:rPr>
          <w:color w:val="000000" w:themeColor="text1"/>
          <w:u w:val="single" w:color="000000" w:themeColor="text1"/>
        </w:rPr>
        <w:t xml:space="preserve">.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00D06C49">
        <w:rPr>
          <w:color w:val="000000" w:themeColor="text1"/>
          <w:u w:val="single" w:color="000000" w:themeColor="text1"/>
        </w:rPr>
        <w:t>By January 1, 2022</w:t>
      </w:r>
      <w:r w:rsidRPr="00630D5A">
        <w:rPr>
          <w:color w:val="000000" w:themeColor="text1"/>
          <w:u w:val="single" w:color="000000" w:themeColor="text1"/>
        </w:rPr>
        <w:t xml:space="preserve">, PEBA shall ensure that at least one vendor offers fixed rate and variable annuities.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(G</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A member may not borrow against his DCPRP for any reason.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(H</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Employer contributions to DCPRP accounts</w:t>
      </w:r>
      <w:r>
        <w:rPr>
          <w:color w:val="000000" w:themeColor="text1"/>
          <w:u w:val="single" w:color="000000" w:themeColor="text1"/>
        </w:rPr>
        <w:t xml:space="preserve"> vest at twenty percent for each year and fully vest after five years.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Pr>
          <w:color w:val="000000" w:themeColor="text1"/>
          <w:u w:val="single" w:color="000000" w:themeColor="text1"/>
        </w:rPr>
        <w:t>(I)</w:t>
      </w:r>
      <w:r w:rsidRPr="00E11C81">
        <w:rPr>
          <w:color w:val="000000" w:themeColor="text1"/>
          <w:u w:color="000000" w:themeColor="text1"/>
        </w:rPr>
        <w:tab/>
      </w:r>
      <w:r>
        <w:rPr>
          <w:color w:val="000000" w:themeColor="text1"/>
          <w:u w:val="single" w:color="000000" w:themeColor="text1"/>
        </w:rPr>
        <w:t>After a member retires, he has the option to enroll in a guaranteed annuity product offered by one of the DCPRP</w:t>
      </w:r>
      <w:r w:rsidR="003E7D71" w:rsidRPr="003E7D71">
        <w:rPr>
          <w:color w:val="000000" w:themeColor="text1"/>
          <w:u w:val="single" w:color="000000" w:themeColor="text1"/>
        </w:rPr>
        <w:t>’</w:t>
      </w:r>
      <w:r>
        <w:rPr>
          <w:color w:val="000000" w:themeColor="text1"/>
          <w:u w:val="single" w:color="000000" w:themeColor="text1"/>
        </w:rPr>
        <w:t>s vendors</w:t>
      </w:r>
      <w:r w:rsidRPr="00630D5A">
        <w:rPr>
          <w:color w:val="000000" w:themeColor="text1"/>
          <w:u w:val="single"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3E7D71">
        <w:noBreakHyphen/>
      </w:r>
      <w:r w:rsidRPr="00134C92">
        <w:t>20</w:t>
      </w:r>
      <w:r w:rsidR="003E7D71">
        <w:noBreakHyphen/>
      </w:r>
      <w:r w:rsidRPr="00134C92">
        <w:t>40.</w:t>
      </w:r>
      <w:r>
        <w:tab/>
      </w:r>
      <w:r>
        <w:tab/>
      </w:r>
      <w:r w:rsidRPr="00B37B49">
        <w:t>(A)</w:t>
      </w:r>
      <w:r w:rsidRPr="00B37B49">
        <w:tab/>
        <w:t xml:space="preserve">All eligible employees shall elect either to join the </w:t>
      </w:r>
      <w:r w:rsidRPr="00BD60A0">
        <w:rPr>
          <w:strike/>
        </w:rPr>
        <w:t>South Carolina Retirement System</w:t>
      </w:r>
      <w:r w:rsidRPr="00B37B49">
        <w:t xml:space="preserve"> </w:t>
      </w:r>
      <w:r>
        <w:rPr>
          <w:u w:val="single"/>
        </w:rPr>
        <w:t>SCRS</w:t>
      </w:r>
      <w:r>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t xml:space="preserve"> </w:t>
      </w:r>
      <w:r>
        <w:rPr>
          <w:u w:val="single"/>
        </w:rPr>
        <w:t>SCRS</w:t>
      </w:r>
      <w:r w:rsidRPr="00B37B49">
        <w:t>. An election made pursuant to this section must be made in writing and filed with the retirement system and the appropriate officer of the employee</w:t>
      </w:r>
      <w:r w:rsidR="003E7D71" w:rsidRPr="003E7D71">
        <w:t>’</w:t>
      </w:r>
      <w:r w:rsidRPr="00B37B49">
        <w:t xml:space="preserve">s participating employer and is effective on the date of employment. A State ORP participant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State ORP for the second position if the second position is eligible to participate in the State ORP. Also, a member of the </w:t>
      </w:r>
      <w:r w:rsidRPr="00BD60A0">
        <w:rPr>
          <w:strike/>
        </w:rPr>
        <w:t>South Carolina Retirement System</w:t>
      </w:r>
      <w:r>
        <w:t xml:space="preserve"> </w:t>
      </w:r>
      <w:r>
        <w:rPr>
          <w:u w:val="single"/>
        </w:rPr>
        <w:t>SCRS</w:t>
      </w:r>
      <w:r w:rsidRPr="00B37B49">
        <w:t xml:space="preserve">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w:t>
      </w:r>
      <w:r w:rsidRPr="00BD60A0">
        <w:rPr>
          <w:strike/>
        </w:rPr>
        <w:t>South Carolina Retirement System</w:t>
      </w:r>
      <w:r>
        <w:t xml:space="preserve"> </w:t>
      </w:r>
      <w:r>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(B)</w:t>
      </w:r>
      <w:r>
        <w:tab/>
      </w:r>
      <w:r w:rsidRPr="00B37B49">
        <w:t xml:space="preserve">A State ORP participant may irrevocably elect to join the </w:t>
      </w:r>
      <w:r w:rsidRPr="00BD60A0">
        <w:rPr>
          <w:strike/>
        </w:rPr>
        <w:t>South Carolina Retirement System</w:t>
      </w:r>
      <w:r>
        <w:t xml:space="preserve"> </w:t>
      </w:r>
      <w:r>
        <w:rPr>
          <w:u w:val="single"/>
        </w:rPr>
        <w:t>SCRS</w:t>
      </w:r>
      <w:r w:rsidRPr="00B37B49">
        <w:t xml:space="preserve"> during any open enrollment period after the first annual anniversary but before the fifth annual anniversary of the person</w:t>
      </w:r>
      <w:r w:rsidR="003E7D71" w:rsidRPr="003E7D71">
        <w:t>’</w:t>
      </w:r>
      <w:r w:rsidRPr="00B37B49">
        <w:t xml:space="preserve">s initial enrollment in the State ORP. The State ORP participant shall become a member of the </w:t>
      </w:r>
      <w:r w:rsidRPr="00BD60A0">
        <w:rPr>
          <w:strike/>
        </w:rPr>
        <w:t>South Carolina Retirement System</w:t>
      </w:r>
      <w:r>
        <w:t xml:space="preserve"> </w:t>
      </w:r>
      <w:r>
        <w:rPr>
          <w:u w:val="single"/>
        </w:rPr>
        <w:t>SCRS</w:t>
      </w:r>
      <w:r w:rsidRPr="00B37B49">
        <w:t xml:space="preserve"> effective on the first of April following the participant</w:t>
      </w:r>
      <w:r w:rsidR="003E7D71" w:rsidRPr="003E7D71">
        <w:t>’</w:t>
      </w:r>
      <w:r w:rsidRPr="00B37B49">
        <w:t xml:space="preserve">s election to join the </w:t>
      </w:r>
      <w:r w:rsidRPr="00BD60A0">
        <w:rPr>
          <w:strike/>
        </w:rPr>
        <w:t>South Carolina Retirement System</w:t>
      </w:r>
      <w:r>
        <w:t xml:space="preserve"> </w:t>
      </w:r>
      <w:r>
        <w:rPr>
          <w:u w:val="single"/>
        </w:rPr>
        <w:t>SCRS</w:t>
      </w:r>
      <w:r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rsidR="003E7D71">
        <w:noBreakHyphen/>
      </w:r>
      <w:r w:rsidRPr="00B37B49">
        <w:t>Year and Postgraduate Institutions of Higher Education is the date of initial enrollment in these programs.</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(C)</w:t>
      </w:r>
      <w:r>
        <w:tab/>
      </w:r>
      <w:r w:rsidRPr="00B37B49">
        <w:t xml:space="preserve">Any participant in the State </w:t>
      </w:r>
      <w:r w:rsidRPr="00BD60A0">
        <w:rPr>
          <w:strike/>
        </w:rPr>
        <w:t>Optional Retirement Program</w:t>
      </w:r>
      <w:r w:rsidRPr="00B37B49">
        <w:t xml:space="preserve"> </w:t>
      </w:r>
      <w:r>
        <w:rPr>
          <w:u w:val="single"/>
        </w:rPr>
        <w:t>ORP</w:t>
      </w:r>
      <w:r>
        <w:t xml:space="preserve"> </w:t>
      </w:r>
      <w:r w:rsidRPr="00B37B49">
        <w:t>who was a participant in the Optional Retirement Program for Publicly Supported Four</w:t>
      </w:r>
      <w:r w:rsidR="003E7D71">
        <w:noBreakHyphen/>
      </w:r>
      <w:r w:rsidRPr="00B37B49">
        <w:t xml:space="preserve">Year and Postgraduate Institutions of Higher Education may irrevocably elect to participate in the </w:t>
      </w:r>
      <w:r w:rsidRPr="00BD60A0">
        <w:rPr>
          <w:strike/>
        </w:rPr>
        <w:t>South Carolina Retirement System</w:t>
      </w:r>
      <w:r>
        <w:t xml:space="preserve"> </w:t>
      </w:r>
      <w:r>
        <w:rPr>
          <w:u w:val="single"/>
        </w:rPr>
        <w:t>SCRS</w:t>
      </w:r>
      <w:r w:rsidRPr="00B37B49">
        <w:t xml:space="preserve"> during the open enrollment period from January 1, 2004, to March 1, 2004. A State ORP participant electing to participate in the </w:t>
      </w:r>
      <w:r w:rsidRPr="00BD60A0">
        <w:rPr>
          <w:strike/>
        </w:rPr>
        <w:t>South Carolina Retirement System</w:t>
      </w:r>
      <w:r>
        <w:t xml:space="preserve"> </w:t>
      </w:r>
      <w:r>
        <w:rPr>
          <w:u w:val="single"/>
        </w:rPr>
        <w:t>SCRS</w:t>
      </w:r>
      <w:r w:rsidRPr="00B37B49">
        <w:t xml:space="preserve"> under this subsection shall become a member of the </w:t>
      </w:r>
      <w:r w:rsidRPr="00BD60A0">
        <w:rPr>
          <w:strike/>
        </w:rPr>
        <w:t>South Carolina Retirement System</w:t>
      </w:r>
      <w:r>
        <w:t xml:space="preserve"> </w:t>
      </w:r>
      <w:r>
        <w:rPr>
          <w:u w:val="single"/>
        </w:rPr>
        <w:t>SCRS</w:t>
      </w:r>
      <w:r w:rsidRPr="00B37B49">
        <w:t xml:space="preserve"> on April 1, 2004.</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t>(D)</w:t>
      </w:r>
      <w:r>
        <w:tab/>
      </w:r>
      <w:r w:rsidRPr="00B37B49">
        <w:t>All participants in the Optional Retirement Program for Teachers and School Administrators on July 1, 2001, and the Optional Retirement Program for Publicly Supported Four</w:t>
      </w:r>
      <w:r w:rsidR="003E7D71">
        <w:noBreakHyphen/>
      </w:r>
      <w:r w:rsidRPr="00B37B49">
        <w:t xml:space="preserve">Year and Postgraduate Institutions of Higher Education </w:t>
      </w:r>
      <w:r w:rsidRPr="00B37B49">
        <w:rPr>
          <w:color w:val="000000" w:themeColor="text1"/>
          <w:u w:color="000000" w:themeColor="text1"/>
        </w:rPr>
        <w:t>on July 1, 2002, thereafter are participants in the State ORP.</w:t>
      </w:r>
    </w:p>
    <w:p w:rsidR="00B83230" w:rsidRPr="00D9234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202</w:t>
      </w:r>
      <w:r w:rsidR="00D06C49">
        <w:rPr>
          <w:color w:val="000000" w:themeColor="text1"/>
          <w:u w:val="single" w:color="000000" w:themeColor="text1"/>
        </w:rPr>
        <w:t>1</w:t>
      </w:r>
      <w:r>
        <w:rPr>
          <w:color w:val="000000" w:themeColor="text1"/>
          <w:u w:val="single" w:color="000000" w:themeColor="text1"/>
        </w:rPr>
        <w:t>.</w:t>
      </w:r>
    </w:p>
    <w:p w:rsidR="00B83230" w:rsidRPr="0063285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E11C81">
        <w:tab/>
      </w:r>
      <w:r>
        <w:rPr>
          <w:u w:val="single"/>
        </w:rPr>
        <w:t>Beginning July 1, 202</w:t>
      </w:r>
      <w:r w:rsidR="00D06C49">
        <w:rPr>
          <w:u w:val="single"/>
        </w:rPr>
        <w:t>1</w:t>
      </w:r>
      <w:r>
        <w:rPr>
          <w:u w:val="single"/>
        </w:rPr>
        <w:t>, all members of the ORP are automatically enrolled in the DCPRP. Nothing in this subsection may be construed to alter or amend the employer</w:t>
      </w:r>
      <w:r w:rsidR="003E7D71">
        <w:rPr>
          <w:u w:val="single"/>
        </w:rPr>
        <w:noBreakHyphen/>
      </w:r>
      <w:r>
        <w:rPr>
          <w:u w:val="single"/>
        </w:rPr>
        <w:t xml:space="preserve">provided benefits for members of the ORP or the currently provided investment distributions. Any contract with a current financial services provider remains in effect until it is up for rebid. </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3E7D71">
        <w:noBreakHyphen/>
      </w:r>
      <w:r w:rsidRPr="00134C92">
        <w:t>20</w:t>
      </w:r>
      <w:r w:rsidR="003E7D71">
        <w:noBreakHyphen/>
      </w:r>
      <w:r w:rsidRPr="00134C92">
        <w:t>50.</w:t>
      </w:r>
      <w:r>
        <w:tab/>
      </w:r>
      <w:r w:rsidRPr="00A334EC">
        <w:tab/>
      </w:r>
      <w:r>
        <w:rPr>
          <w:u w:val="single"/>
        </w:rPr>
        <w:t>For individuals who are members of the State ORP before July 1, 202</w:t>
      </w:r>
      <w:r w:rsidR="00D06C49">
        <w:rPr>
          <w:u w:val="single"/>
        </w:rPr>
        <w:t>1</w:t>
      </w:r>
      <w:r>
        <w:rPr>
          <w:u w:val="single"/>
        </w:rPr>
        <w:t>,</w:t>
      </w:r>
      <w:r>
        <w:t xml:space="preserve"> </w:t>
      </w:r>
      <w:r>
        <w:rPr>
          <w:color w:val="000000" w:themeColor="text1"/>
          <w:u w:color="000000" w:themeColor="text1"/>
        </w:rPr>
        <w:t>e</w:t>
      </w:r>
      <w:r w:rsidRPr="00B37B49">
        <w:rPr>
          <w:color w:val="000000" w:themeColor="text1"/>
          <w:u w:color="000000" w:themeColor="text1"/>
        </w:rPr>
        <w:t xml:space="preserve">ach participant shall contribute monthly to the program the same amount he would be required to contribute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if the participant were a member of that system. Participant contributions must be made by employer pick up in accordance with Section 9</w:t>
      </w:r>
      <w:r w:rsidR="003E7D71">
        <w:rPr>
          <w:color w:val="000000" w:themeColor="text1"/>
          <w:u w:color="000000" w:themeColor="text1"/>
        </w:rPr>
        <w:noBreakHyphen/>
      </w:r>
      <w:r w:rsidRPr="00B37B49">
        <w:rPr>
          <w:color w:val="000000" w:themeColor="text1"/>
          <w:u w:color="000000" w:themeColor="text1"/>
        </w:rPr>
        <w:t>1</w:t>
      </w:r>
      <w:r w:rsidR="003E7D71">
        <w:rPr>
          <w:color w:val="000000" w:themeColor="text1"/>
          <w:u w:color="000000" w:themeColor="text1"/>
        </w:rPr>
        <w:noBreakHyphen/>
      </w:r>
      <w:r w:rsidRPr="00B37B49">
        <w:rPr>
          <w:color w:val="000000" w:themeColor="text1"/>
          <w:u w:color="000000" w:themeColor="text1"/>
        </w:rPr>
        <w:t>1160(B) 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3E7D71" w:rsidRPr="003E7D71">
        <w:rPr>
          <w:color w:val="000000" w:themeColor="text1"/>
          <w:u w:color="000000" w:themeColor="text1"/>
        </w:rPr>
        <w:t>’</w:t>
      </w:r>
      <w:r w:rsidRPr="00B37B49">
        <w:rPr>
          <w:color w:val="000000" w:themeColor="text1"/>
          <w:u w:color="000000" w:themeColor="text1"/>
        </w:rPr>
        <w:t xml:space="preserve"> contracts or accounts, or both, an amount equal to the participant</w:t>
      </w:r>
      <w:r w:rsidR="003E7D71" w:rsidRPr="003E7D71">
        <w:rPr>
          <w:color w:val="000000" w:themeColor="text1"/>
          <w:u w:color="000000" w:themeColor="text1"/>
        </w:rPr>
        <w:t>’</w:t>
      </w:r>
      <w:r w:rsidRPr="00B37B49">
        <w:rPr>
          <w:color w:val="000000" w:themeColor="text1"/>
          <w:u w:color="000000" w:themeColor="text1"/>
        </w:rPr>
        <w:t>s contribution plus the employer</w:t>
      </w:r>
      <w:r w:rsidR="003E7D71" w:rsidRPr="003E7D71">
        <w:rPr>
          <w:color w:val="000000" w:themeColor="text1"/>
          <w:u w:color="000000" w:themeColor="text1"/>
        </w:rPr>
        <w:t>’</w:t>
      </w:r>
      <w:r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3E7D71" w:rsidRPr="003E7D71">
        <w:rPr>
          <w:color w:val="000000" w:themeColor="text1"/>
          <w:u w:color="000000" w:themeColor="text1"/>
        </w:rPr>
        <w:t>’</w:t>
      </w:r>
      <w:r w:rsidRPr="00B37B49">
        <w:rPr>
          <w:color w:val="000000" w:themeColor="text1"/>
          <w:u w:color="000000" w:themeColor="text1"/>
        </w:rPr>
        <w:t>s compensation that is the difference between the system employer contribution rate set in Section 9</w:t>
      </w:r>
      <w:r w:rsidR="003E7D71">
        <w:rPr>
          <w:color w:val="000000" w:themeColor="text1"/>
          <w:u w:color="000000" w:themeColor="text1"/>
        </w:rPr>
        <w:noBreakHyphen/>
      </w:r>
      <w:r w:rsidRPr="00B37B49">
        <w:rPr>
          <w:color w:val="000000" w:themeColor="text1"/>
          <w:u w:color="000000" w:themeColor="text1"/>
        </w:rPr>
        <w:t>1</w:t>
      </w:r>
      <w:r w:rsidR="003E7D71">
        <w:rPr>
          <w:color w:val="000000" w:themeColor="text1"/>
          <w:u w:color="000000" w:themeColor="text1"/>
        </w:rPr>
        <w:noBreakHyphen/>
      </w:r>
      <w:r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t>(1)</w:t>
      </w:r>
      <w:r>
        <w:rPr>
          <w:color w:val="000000" w:themeColor="text1"/>
          <w:u w:color="000000" w:themeColor="text1"/>
        </w:rPr>
        <w:tab/>
      </w:r>
      <w:r w:rsidRPr="00B37B49">
        <w:rPr>
          <w:color w:val="000000" w:themeColor="text1"/>
          <w:u w:color="000000" w:themeColor="text1"/>
        </w:rPr>
        <w:t>participant education regarding the merits and risks associated with selection of defined contribution plans versus defined benefit plans;</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37B49">
        <w:rPr>
          <w:color w:val="000000" w:themeColor="text1"/>
          <w:u w:color="000000" w:themeColor="text1"/>
        </w:rPr>
        <w:t>on</w:t>
      </w:r>
      <w:r w:rsidR="003E7D71">
        <w:rPr>
          <w:color w:val="000000" w:themeColor="text1"/>
          <w:u w:color="000000" w:themeColor="text1"/>
        </w:rPr>
        <w:noBreakHyphen/>
      </w:r>
      <w:r w:rsidRPr="00B37B49">
        <w:rPr>
          <w:color w:val="000000" w:themeColor="text1"/>
          <w:u w:color="000000" w:themeColor="text1"/>
        </w:rPr>
        <w:t>going investment education, where appropriate;</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37B49">
        <w:rPr>
          <w:color w:val="000000" w:themeColor="text1"/>
          <w:u w:color="000000" w:themeColor="text1"/>
        </w:rPr>
        <w:t>recordkeeping; 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t>(4)</w:t>
      </w:r>
      <w:r>
        <w:rPr>
          <w:color w:val="000000" w:themeColor="text1"/>
          <w:u w:color="000000" w:themeColor="text1"/>
        </w:rPr>
        <w:tab/>
      </w:r>
      <w:r w:rsidRPr="00B37B49">
        <w:rPr>
          <w:color w:val="000000" w:themeColor="text1"/>
          <w:u w:color="000000" w:themeColor="text1"/>
        </w:rPr>
        <w:t>monitoring contract compliance.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3E7D71">
        <w:rPr>
          <w:u w:val="single"/>
        </w:rPr>
        <w:noBreakHyphen/>
      </w:r>
      <w:r>
        <w:rPr>
          <w:u w:val="single"/>
        </w:rPr>
        <w:t>20</w:t>
      </w:r>
      <w:r w:rsidR="003E7D71">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Pr="00841B49">
        <w:rPr>
          <w:color w:val="000000" w:themeColor="text1"/>
          <w:u w:val="single" w:color="000000" w:themeColor="text1"/>
        </w:rPr>
        <w:t>For members of the D</w:t>
      </w:r>
      <w:r>
        <w:rPr>
          <w:color w:val="000000" w:themeColor="text1"/>
          <w:u w:val="single" w:color="000000" w:themeColor="text1"/>
        </w:rPr>
        <w:t>CPRP</w:t>
      </w:r>
      <w:r w:rsidRPr="00841B49">
        <w:rPr>
          <w:color w:val="000000" w:themeColor="text1"/>
          <w:u w:val="single" w:color="000000" w:themeColor="text1"/>
        </w:rPr>
        <w:t>, eac</w:t>
      </w:r>
      <w:r w:rsidRPr="00630D5A">
        <w:rPr>
          <w:color w:val="000000" w:themeColor="text1"/>
          <w:u w:val="single" w:color="000000" w:themeColor="text1"/>
        </w:rPr>
        <w:t>h employer shall contribute a minimum rate of three percent of payroll, with a one</w:t>
      </w:r>
      <w:r w:rsidR="003E7D71">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Pr>
          <w:color w:val="000000" w:themeColor="text1"/>
          <w:u w:val="single" w:color="000000" w:themeColor="text1"/>
        </w:rPr>
        <w:t xml:space="preserve">member </w:t>
      </w:r>
      <w:r w:rsidRPr="00630D5A">
        <w:rPr>
          <w:color w:val="000000" w:themeColor="text1"/>
          <w:u w:val="single" w:color="000000" w:themeColor="text1"/>
        </w:rPr>
        <w:t>shall contribute a minimum of seven percent of payroll. A</w:t>
      </w:r>
      <w:r>
        <w:rPr>
          <w:color w:val="000000" w:themeColor="text1"/>
          <w:u w:val="single" w:color="000000" w:themeColor="text1"/>
        </w:rPr>
        <w:t xml:space="preserve"> 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Pr>
          <w:color w:val="000000" w:themeColor="text1"/>
          <w:u w:val="single" w:color="000000" w:themeColor="text1"/>
        </w:rPr>
        <w:t xml:space="preserve"> of the SCRS</w:t>
      </w:r>
      <w:r w:rsidRPr="00630D5A">
        <w:rPr>
          <w:color w:val="000000" w:themeColor="text1"/>
          <w:u w:val="single" w:color="000000" w:themeColor="text1"/>
        </w:rPr>
        <w:t>.</w:t>
      </w:r>
    </w:p>
    <w:p w:rsidR="00B83230" w:rsidRPr="006D085E"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Pr>
          <w:color w:val="000000" w:themeColor="text1"/>
          <w:u w:val="single" w:color="000000" w:themeColor="text1"/>
        </w:rPr>
        <w:t>T</w:t>
      </w:r>
      <w:r w:rsidRPr="00630D5A">
        <w:rPr>
          <w:color w:val="000000" w:themeColor="text1"/>
          <w:u w:val="single" w:color="000000" w:themeColor="text1"/>
        </w:rPr>
        <w:t>he employer shall make a supplemental contri</w:t>
      </w:r>
      <w:r>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Pr>
          <w:color w:val="000000" w:themeColor="text1"/>
          <w:u w:val="single" w:color="000000" w:themeColor="text1"/>
        </w:rPr>
        <w:t>SCRS</w:t>
      </w:r>
      <w:r w:rsidRPr="00630D5A">
        <w:rPr>
          <w:color w:val="000000" w:themeColor="text1"/>
          <w:u w:val="single" w:color="000000" w:themeColor="text1"/>
        </w:rPr>
        <w:t xml:space="preserve"> is paid off.</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3E7D71">
        <w:rPr>
          <w:color w:val="000000" w:themeColor="text1"/>
          <w:u w:color="000000" w:themeColor="text1"/>
        </w:rPr>
        <w:noBreakHyphen/>
      </w:r>
      <w:r w:rsidRPr="00630D5A">
        <w:rPr>
          <w:color w:val="000000" w:themeColor="text1"/>
          <w:u w:color="000000" w:themeColor="text1"/>
        </w:rPr>
        <w:t>20</w:t>
      </w:r>
      <w:r w:rsidR="003E7D71">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003E7D71" w:rsidRPr="003E7D71">
        <w:rPr>
          <w:color w:val="000000" w:themeColor="text1"/>
          <w:u w:val="single" w:color="000000" w:themeColor="text1"/>
        </w:rPr>
        <w:t>’</w:t>
      </w:r>
      <w:r>
        <w:rPr>
          <w:color w:val="000000" w:themeColor="text1"/>
          <w:u w:val="single" w:color="000000" w:themeColor="text1"/>
        </w:rPr>
        <w:t>s</w:t>
      </w:r>
      <w:r w:rsidRPr="00630D5A">
        <w:rPr>
          <w:color w:val="000000" w:themeColor="text1"/>
          <w:u w:color="000000" w:themeColor="text1"/>
        </w:rPr>
        <w:t xml:space="preserve"> defined benefit plan pursuant to Section 9</w:t>
      </w:r>
      <w:r w:rsidR="003E7D71">
        <w:rPr>
          <w:color w:val="000000" w:themeColor="text1"/>
          <w:u w:color="000000" w:themeColor="text1"/>
        </w:rPr>
        <w:noBreakHyphen/>
      </w:r>
      <w:r w:rsidRPr="00630D5A">
        <w:rPr>
          <w:color w:val="000000" w:themeColor="text1"/>
          <w:u w:color="000000" w:themeColor="text1"/>
        </w:rPr>
        <w:t>1</w:t>
      </w:r>
      <w:r w:rsidR="003E7D71">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630D5A">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3E7D71">
        <w:rPr>
          <w:color w:val="000000" w:themeColor="text1"/>
          <w:u w:val="single"/>
        </w:rPr>
        <w:noBreakHyphen/>
      </w:r>
      <w:r w:rsidRPr="00A8581F">
        <w:rPr>
          <w:color w:val="000000" w:themeColor="text1"/>
          <w:u w:val="single"/>
        </w:rPr>
        <w:t>20</w:t>
      </w:r>
      <w:r w:rsidR="003E7D71">
        <w:rPr>
          <w:color w:val="000000" w:themeColor="text1"/>
          <w:u w:val="single"/>
        </w:rPr>
        <w:noBreakHyphen/>
      </w:r>
      <w:r w:rsidRPr="00A8581F">
        <w:rPr>
          <w:color w:val="000000" w:themeColor="text1"/>
          <w:u w:val="single"/>
        </w:rPr>
        <w:t>70.</w:t>
      </w:r>
      <w:r>
        <w:rPr>
          <w:color w:val="000000" w:themeColor="text1"/>
          <w:u w:color="000000" w:themeColor="text1"/>
        </w:rPr>
        <w:tab/>
      </w:r>
      <w:r>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directly or PEBA may require that vendors provide this education. PEBA shall require </w:t>
      </w:r>
      <w:r>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80.</w:t>
      </w:r>
      <w:r>
        <w:rPr>
          <w:color w:val="000000" w:themeColor="text1"/>
        </w:rPr>
        <w:tab/>
      </w:r>
      <w:r>
        <w:rPr>
          <w:color w:val="000000" w:themeColor="text1"/>
        </w:rPr>
        <w:tab/>
      </w:r>
      <w:r w:rsidRPr="0039393D">
        <w:rPr>
          <w:color w:val="000000" w:themeColor="text1"/>
          <w:u w:val="single"/>
        </w:rPr>
        <w:t>(A)</w:t>
      </w:r>
      <w:r>
        <w:rPr>
          <w:color w:val="000000" w:themeColor="text1"/>
        </w:rPr>
        <w:tab/>
      </w:r>
      <w:r w:rsidRPr="00630D5A">
        <w:rPr>
          <w:color w:val="000000" w:themeColor="text1"/>
          <w:u w:val="single" w:color="000000" w:themeColor="text1"/>
        </w:rPr>
        <w:t xml:space="preserve">A Class Four member is automatically enrolled in the </w:t>
      </w:r>
      <w:r>
        <w:rPr>
          <w:color w:val="000000" w:themeColor="text1"/>
          <w:u w:val="single" w:color="000000" w:themeColor="text1"/>
        </w:rPr>
        <w:t>DCPRP</w:t>
      </w:r>
      <w:r w:rsidRPr="00630D5A">
        <w:rPr>
          <w:color w:val="000000" w:themeColor="text1"/>
          <w:u w:val="single" w:color="000000" w:themeColor="text1"/>
        </w:rPr>
        <w:t xml:space="preserve"> with a nine pe</w:t>
      </w:r>
      <w:r>
        <w:rPr>
          <w:color w:val="000000" w:themeColor="text1"/>
          <w:u w:val="single" w:color="000000" w:themeColor="text1"/>
        </w:rPr>
        <w:t>rcent payroll contribution rate.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Pr>
          <w:color w:val="000000" w:themeColor="text1"/>
          <w:u w:val="single" w:color="000000" w:themeColor="text1"/>
        </w:rPr>
        <w:t>(B)</w:t>
      </w:r>
      <w:r w:rsidRPr="00D22072">
        <w:rPr>
          <w:color w:val="000000" w:themeColor="text1"/>
          <w:u w:color="000000" w:themeColor="text1"/>
        </w:rPr>
        <w:tab/>
      </w:r>
      <w:r w:rsidRPr="00630D5A">
        <w:rPr>
          <w:color w:val="000000" w:themeColor="text1"/>
          <w:u w:val="single" w:color="000000" w:themeColor="text1"/>
        </w:rPr>
        <w:t>A Class Two or Class Three member of the S</w:t>
      </w:r>
      <w:r>
        <w:rPr>
          <w:color w:val="000000" w:themeColor="text1"/>
          <w:u w:val="single" w:color="000000" w:themeColor="text1"/>
        </w:rPr>
        <w:t>CRS</w:t>
      </w:r>
      <w:r w:rsidRPr="00630D5A">
        <w:rPr>
          <w:color w:val="000000" w:themeColor="text1"/>
          <w:u w:val="single" w:color="000000" w:themeColor="text1"/>
        </w:rPr>
        <w:t xml:space="preserve"> may choose to become a Class Four member.</w:t>
      </w:r>
      <w:r>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3E7D71">
        <w:rPr>
          <w:color w:val="000000" w:themeColor="text1"/>
          <w:u w:val="single" w:color="000000" w:themeColor="text1"/>
        </w:rPr>
        <w:noBreakHyphen/>
      </w:r>
      <w:r>
        <w:rPr>
          <w:color w:val="000000" w:themeColor="text1"/>
          <w:u w:val="single" w:color="000000" w:themeColor="text1"/>
        </w:rPr>
        <w:t>1</w:t>
      </w:r>
      <w:r w:rsidR="003E7D71">
        <w:rPr>
          <w:color w:val="000000" w:themeColor="text1"/>
          <w:u w:val="single" w:color="000000" w:themeColor="text1"/>
        </w:rPr>
        <w:noBreakHyphen/>
      </w:r>
      <w:r>
        <w:rPr>
          <w:color w:val="000000" w:themeColor="text1"/>
          <w:u w:val="single" w:color="000000" w:themeColor="text1"/>
        </w:rPr>
        <w:t>1550.</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83230" w:rsidRPr="00D356E6"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56E6">
        <w:rPr>
          <w:color w:val="000000" w:themeColor="text1"/>
          <w:u w:color="000000" w:themeColor="text1"/>
        </w:rPr>
        <w:tab/>
      </w:r>
      <w:r>
        <w:rPr>
          <w:color w:val="000000" w:themeColor="text1"/>
          <w:u w:val="single" w:color="000000" w:themeColor="text1"/>
        </w:rPr>
        <w:t>Section 9</w:t>
      </w:r>
      <w:r w:rsidR="003E7D71">
        <w:rPr>
          <w:color w:val="000000" w:themeColor="text1"/>
          <w:u w:val="single" w:color="000000" w:themeColor="text1"/>
        </w:rPr>
        <w:noBreakHyphen/>
      </w:r>
      <w:r>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90.</w:t>
      </w:r>
      <w:r w:rsidRPr="00D356E6">
        <w:rPr>
          <w:color w:val="000000" w:themeColor="text1"/>
          <w:u w:color="000000" w:themeColor="text1"/>
        </w:rPr>
        <w:tab/>
      </w:r>
      <w:r>
        <w:rPr>
          <w:color w:val="000000" w:themeColor="text1"/>
          <w:u w:val="single" w:color="000000" w:themeColor="text1"/>
        </w:rPr>
        <w:t>A member of the DCPRP is not eligible for any incidental death benefits.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100.</w:t>
      </w:r>
      <w:r>
        <w:rPr>
          <w:color w:val="000000" w:themeColor="text1"/>
        </w:rPr>
        <w:tab/>
      </w:r>
      <w:r w:rsidRPr="00630D5A">
        <w:rPr>
          <w:color w:val="000000" w:themeColor="text1"/>
          <w:u w:val="single" w:color="000000" w:themeColor="text1"/>
        </w:rPr>
        <w:t xml:space="preserve">Nothing in this chapter may be construed to </w:t>
      </w:r>
      <w:r>
        <w:rPr>
          <w:color w:val="000000" w:themeColor="text1"/>
          <w:u w:val="single" w:color="000000" w:themeColor="text1"/>
        </w:rPr>
        <w:t>alter or otherwise diminish the rights of persons who are active contributing members of the State ORP as of June 30, 202</w:t>
      </w:r>
      <w:r w:rsidR="00D06C49">
        <w:rPr>
          <w:color w:val="000000" w:themeColor="text1"/>
          <w:u w:val="single" w:color="000000" w:themeColor="text1"/>
        </w:rPr>
        <w:t>1</w:t>
      </w:r>
      <w:r>
        <w:rPr>
          <w:color w:val="000000" w:themeColor="text1"/>
          <w:u w:val="single" w:color="000000" w:themeColor="text1"/>
        </w:rPr>
        <w:t>, or who are retired members or beneficiaries of deceased retirees of that system as of the same date.</w:t>
      </w:r>
      <w:r w:rsidRPr="00630D5A">
        <w:rPr>
          <w:color w:val="000000" w:themeColor="text1"/>
          <w:u w:color="000000" w:themeColor="text1"/>
        </w:rPr>
        <w: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30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0D5A">
        <w:rPr>
          <w:color w:val="000000" w:themeColor="text1"/>
          <w:u w:color="000000" w:themeColor="text1"/>
        </w:rPr>
        <w:t>SECTION</w:t>
      </w:r>
      <w:r w:rsidRPr="00630D5A">
        <w:rPr>
          <w:color w:val="000000" w:themeColor="text1"/>
          <w:u w:color="000000" w:themeColor="text1"/>
        </w:rPr>
        <w:tab/>
      </w:r>
      <w:r>
        <w:rPr>
          <w:color w:val="000000" w:themeColor="text1"/>
          <w:u w:color="000000" w:themeColor="text1"/>
        </w:rPr>
        <w:t>6.</w:t>
      </w:r>
      <w:r w:rsidRPr="00630D5A">
        <w:rPr>
          <w:color w:val="000000" w:themeColor="text1"/>
          <w:u w:color="000000" w:themeColor="text1"/>
        </w:rPr>
        <w:tab/>
        <w:t xml:space="preserve">This act takes effect upon approval by the Governor. </w:t>
      </w:r>
    </w:p>
    <w:p w:rsidR="002975C9" w:rsidRDefault="003E7D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B33" w:rsidRDefault="00DC5B33" w:rsidP="00DC5B33">
      <w:pPr>
        <w:suppressAutoHyphens/>
      </w:pPr>
    </w:p>
    <w:sectPr w:rsidR="00DC5B33" w:rsidSect="00DC5B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303" w:rsidRDefault="00412303" w:rsidP="009F0C77">
      <w:r>
        <w:separator/>
      </w:r>
    </w:p>
  </w:endnote>
  <w:endnote w:type="continuationSeparator" w:id="0">
    <w:p w:rsidR="00412303" w:rsidRDefault="00412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209F4-71E1-4818-98E8-EAE82C17D046}"/>
    <w:embedBold r:id="rId2" w:fontKey="{591489D9-2EF0-4399-B3AE-1C1D553D7953}"/>
  </w:font>
  <w:font w:name="Calibri">
    <w:panose1 w:val="020F0502020204030204"/>
    <w:charset w:val="00"/>
    <w:family w:val="swiss"/>
    <w:pitch w:val="variable"/>
    <w:sig w:usb0="E0002EFF" w:usb1="C000247B" w:usb2="00000009" w:usb3="00000000" w:csb0="000001FF" w:csb1="00000000"/>
    <w:embedRegular r:id="rId3" w:fontKey="{2D5519E0-6438-4192-93AE-A04513E9961D}"/>
  </w:font>
  <w:font w:name="Cambria">
    <w:panose1 w:val="02040503050406030204"/>
    <w:charset w:val="00"/>
    <w:family w:val="roman"/>
    <w:pitch w:val="variable"/>
    <w:sig w:usb0="E00006FF" w:usb1="420024FF" w:usb2="02000000" w:usb3="00000000" w:csb0="0000019F" w:csb1="00000000"/>
    <w:embedRegular r:id="rId4" w:fontKey="{402605FA-064C-41B7-8792-742FFB370D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B33" w:rsidRPr="00AC424C" w:rsidRDefault="00DC5B33" w:rsidP="00AC424C">
    <w:pPr>
      <w:pStyle w:val="Footer"/>
      <w:tabs>
        <w:tab w:val="clear" w:pos="4680"/>
        <w:tab w:val="clear" w:pos="9360"/>
        <w:tab w:val="center" w:pos="2995"/>
      </w:tabs>
      <w:spacing w:before="120"/>
    </w:pPr>
    <w:r>
      <w:t>[4061]</w:t>
    </w:r>
    <w:r>
      <w:tab/>
    </w:r>
    <w:r>
      <w:fldChar w:fldCharType="begin"/>
    </w:r>
    <w:r>
      <w:instrText xml:space="preserve"> PAGE  \* MERGEFORMAT </w:instrText>
    </w:r>
    <w:r>
      <w:fldChar w:fldCharType="separate"/>
    </w:r>
    <w:r w:rsidR="007808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303" w:rsidRDefault="00412303" w:rsidP="009F0C77">
      <w:r>
        <w:separator/>
      </w:r>
    </w:p>
  </w:footnote>
  <w:footnote w:type="continuationSeparator" w:id="0">
    <w:p w:rsidR="00412303" w:rsidRDefault="00412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SA21"/>
    <w:docVar w:name="CoverBillType" w:val="b"/>
    <w:docVar w:name="DocPath" w:val="L:\Council\bills\NBD\11168SA21.DOCX"/>
    <w:docVar w:name="dvBillNumber" w:val="4061"/>
    <w:docVar w:name="dvBillNumberPrefix" w:val="H. "/>
    <w:docVar w:name="dvOriginalBody" w:val="House"/>
    <w:docVar w:name="dvSteno" w:val="NBD"/>
    <w:docVar w:name="NameofBody" w:val="h"/>
    <w:docVar w:name="vGroup2" w:val="Council"/>
  </w:docVars>
  <w:rsids>
    <w:rsidRoot w:val="00412303"/>
    <w:rsid w:val="00002A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5C9"/>
    <w:rsid w:val="002E5912"/>
    <w:rsid w:val="00301B21"/>
    <w:rsid w:val="00325348"/>
    <w:rsid w:val="0032732C"/>
    <w:rsid w:val="00336AD0"/>
    <w:rsid w:val="0037079A"/>
    <w:rsid w:val="003C4DAB"/>
    <w:rsid w:val="003D01E8"/>
    <w:rsid w:val="003E5288"/>
    <w:rsid w:val="003E7D71"/>
    <w:rsid w:val="003F6D79"/>
    <w:rsid w:val="00412303"/>
    <w:rsid w:val="0041760A"/>
    <w:rsid w:val="00417C01"/>
    <w:rsid w:val="004403BD"/>
    <w:rsid w:val="00461441"/>
    <w:rsid w:val="004809EE"/>
    <w:rsid w:val="004E7D54"/>
    <w:rsid w:val="00510A3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08D7"/>
    <w:rsid w:val="007A70AE"/>
    <w:rsid w:val="008362E8"/>
    <w:rsid w:val="0085786E"/>
    <w:rsid w:val="008A1768"/>
    <w:rsid w:val="008A489F"/>
    <w:rsid w:val="008F0F33"/>
    <w:rsid w:val="008F4429"/>
    <w:rsid w:val="0094021A"/>
    <w:rsid w:val="009B44AF"/>
    <w:rsid w:val="009C6A0B"/>
    <w:rsid w:val="009F0C77"/>
    <w:rsid w:val="009F4DD1"/>
    <w:rsid w:val="009F5A37"/>
    <w:rsid w:val="00A02543"/>
    <w:rsid w:val="00A41684"/>
    <w:rsid w:val="00A64E80"/>
    <w:rsid w:val="00A72BCD"/>
    <w:rsid w:val="00A741D9"/>
    <w:rsid w:val="00A80D1C"/>
    <w:rsid w:val="00A833AB"/>
    <w:rsid w:val="00A9741D"/>
    <w:rsid w:val="00AC34A2"/>
    <w:rsid w:val="00AC424C"/>
    <w:rsid w:val="00AD1C9A"/>
    <w:rsid w:val="00AD4B17"/>
    <w:rsid w:val="00B412D4"/>
    <w:rsid w:val="00B64FFF"/>
    <w:rsid w:val="00B83230"/>
    <w:rsid w:val="00BE3C22"/>
    <w:rsid w:val="00C0345E"/>
    <w:rsid w:val="00C21ABE"/>
    <w:rsid w:val="00C31C95"/>
    <w:rsid w:val="00C3483A"/>
    <w:rsid w:val="00C74E9D"/>
    <w:rsid w:val="00C826DD"/>
    <w:rsid w:val="00C82FD3"/>
    <w:rsid w:val="00C92819"/>
    <w:rsid w:val="00CC6B7B"/>
    <w:rsid w:val="00CD2089"/>
    <w:rsid w:val="00D06C49"/>
    <w:rsid w:val="00D73A67"/>
    <w:rsid w:val="00D970A9"/>
    <w:rsid w:val="00DC5B3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47B04-81ED-4BF3-B267-3FB772E4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5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61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6A2C2-0278-491A-9590-7BB04732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4333</Words>
  <Characters>24222</Characters>
  <Application>Microsoft Office Word</Application>
  <DocSecurity>0</DocSecurity>
  <Lines>576</Lines>
  <Paragraphs>208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4061: Subject not yet available - South Carolina Legislature Online</dc:title>
  <dc:creator>Niki Downey</dc:creator>
  <cp:lastModifiedBy>S Wilson</cp:lastModifiedBy>
  <cp:revision>2</cp:revision>
  <cp:lastPrinted>2021-02-03T16:59:00Z</cp:lastPrinted>
  <dcterms:created xsi:type="dcterms:W3CDTF">2021-03-16T19:28:00Z</dcterms:created>
  <dcterms:modified xsi:type="dcterms:W3CDTF">2021-03-16T19:28:00Z</dcterms:modified>
</cp:coreProperties>
</file>