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9B2" w:rsidRDefault="002C39B2" w:rsidP="002C39B2">
      <w:pPr>
        <w:widowControl w:val="0"/>
        <w:jc w:val="center"/>
      </w:pPr>
      <w:r w:rsidRPr="002C39B2">
        <w:rPr>
          <w:b/>
        </w:rPr>
        <w:t>South Carolina General Assembly</w:t>
      </w:r>
    </w:p>
    <w:p w:rsidR="002C39B2" w:rsidRDefault="002C39B2" w:rsidP="002C39B2">
      <w:pPr>
        <w:widowControl w:val="0"/>
        <w:jc w:val="center"/>
      </w:pPr>
      <w:r>
        <w:t>124th Session, 2021-2022</w:t>
      </w:r>
    </w:p>
    <w:p w:rsidR="002C39B2" w:rsidRDefault="002C39B2" w:rsidP="002C39B2">
      <w:pPr>
        <w:widowControl w:val="0"/>
        <w:jc w:val="left"/>
      </w:pPr>
    </w:p>
    <w:p w:rsidR="002C39B2" w:rsidRDefault="002C39B2" w:rsidP="002C39B2">
      <w:pPr>
        <w:widowControl w:val="0"/>
        <w:jc w:val="left"/>
        <w:rPr>
          <w:b/>
        </w:rPr>
      </w:pPr>
      <w:r w:rsidRPr="002C39B2">
        <w:rPr>
          <w:b/>
        </w:rPr>
        <w:t>H. 4107</w:t>
      </w:r>
    </w:p>
    <w:p w:rsidR="002C39B2" w:rsidRDefault="002C39B2" w:rsidP="002C39B2">
      <w:pPr>
        <w:widowControl w:val="0"/>
        <w:jc w:val="left"/>
        <w:rPr>
          <w:b/>
        </w:rPr>
      </w:pPr>
    </w:p>
    <w:p w:rsidR="002C39B2" w:rsidRDefault="002C39B2" w:rsidP="002C39B2">
      <w:pPr>
        <w:widowControl w:val="0"/>
        <w:jc w:val="left"/>
      </w:pPr>
      <w:r w:rsidRPr="002C39B2">
        <w:rPr>
          <w:b/>
        </w:rPr>
        <w:t>STATUS INFORMATION</w:t>
      </w:r>
    </w:p>
    <w:p w:rsidR="002C39B2" w:rsidRDefault="002C39B2" w:rsidP="002C39B2">
      <w:pPr>
        <w:widowControl w:val="0"/>
        <w:jc w:val="left"/>
      </w:pPr>
    </w:p>
    <w:p w:rsidR="002C39B2" w:rsidRDefault="002C39B2" w:rsidP="002C39B2">
      <w:pPr>
        <w:widowControl w:val="0"/>
        <w:jc w:val="left"/>
      </w:pPr>
      <w:r>
        <w:t>House Resolution</w:t>
      </w:r>
    </w:p>
    <w:p w:rsidR="002C39B2" w:rsidRDefault="002C39B2" w:rsidP="002C39B2">
      <w:pPr>
        <w:widowControl w:val="0"/>
        <w:jc w:val="left"/>
      </w:pPr>
      <w:r>
        <w:t>Sponsors: Rep. West</w:t>
      </w:r>
    </w:p>
    <w:p w:rsidR="002C39B2" w:rsidRDefault="002C39B2" w:rsidP="002C39B2">
      <w:pPr>
        <w:widowControl w:val="0"/>
        <w:jc w:val="left"/>
      </w:pPr>
      <w:r>
        <w:t>Document Path: l:\council\bills\rm\1113zw21.docx</w:t>
      </w:r>
    </w:p>
    <w:p w:rsidR="002C39B2" w:rsidRDefault="002C39B2" w:rsidP="002C39B2">
      <w:pPr>
        <w:widowControl w:val="0"/>
        <w:jc w:val="left"/>
      </w:pPr>
    </w:p>
    <w:p w:rsidR="002C39B2" w:rsidRDefault="002C39B2" w:rsidP="002C39B2">
      <w:pPr>
        <w:widowControl w:val="0"/>
        <w:jc w:val="left"/>
      </w:pPr>
      <w:r>
        <w:t>Introduced in the House on April 6, 2021</w:t>
      </w:r>
    </w:p>
    <w:p w:rsidR="002C39B2" w:rsidRDefault="002C39B2" w:rsidP="002C39B2">
      <w:pPr>
        <w:widowControl w:val="0"/>
        <w:jc w:val="left"/>
      </w:pPr>
      <w:r>
        <w:t>Adopted by the House on April 6, 2021</w:t>
      </w:r>
    </w:p>
    <w:p w:rsidR="002C39B2" w:rsidRDefault="002C39B2" w:rsidP="002C39B2">
      <w:pPr>
        <w:widowControl w:val="0"/>
        <w:jc w:val="left"/>
      </w:pPr>
    </w:p>
    <w:p w:rsidR="002C39B2" w:rsidRDefault="002C39B2" w:rsidP="002C39B2">
      <w:pPr>
        <w:widowControl w:val="0"/>
        <w:jc w:val="left"/>
      </w:pPr>
      <w:r>
        <w:t>Summary: John Claud Poore, sympathy</w:t>
      </w:r>
    </w:p>
    <w:p w:rsidR="002C39B2" w:rsidRDefault="002C39B2" w:rsidP="002C39B2">
      <w:pPr>
        <w:widowControl w:val="0"/>
        <w:jc w:val="left"/>
      </w:pPr>
    </w:p>
    <w:p w:rsidR="002C39B2" w:rsidRDefault="002C39B2" w:rsidP="002C39B2">
      <w:pPr>
        <w:widowControl w:val="0"/>
        <w:jc w:val="left"/>
      </w:pPr>
    </w:p>
    <w:p w:rsidR="002C39B2" w:rsidRDefault="002C39B2" w:rsidP="002C39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39B2">
        <w:rPr>
          <w:b/>
        </w:rPr>
        <w:t>HISTORY OF LEGISLATIVE ACTIONS</w:t>
      </w:r>
    </w:p>
    <w:p w:rsidR="002C39B2" w:rsidRDefault="002C39B2" w:rsidP="002C39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39B2" w:rsidRPr="002C39B2" w:rsidRDefault="002C39B2" w:rsidP="002C39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39B2">
        <w:rPr>
          <w:u w:val="single"/>
        </w:rPr>
        <w:tab/>
        <w:t>Date</w:t>
      </w:r>
      <w:r w:rsidRPr="002C39B2">
        <w:rPr>
          <w:u w:val="single"/>
        </w:rPr>
        <w:tab/>
        <w:t>Body</w:t>
      </w:r>
      <w:r w:rsidRPr="002C39B2">
        <w:rPr>
          <w:u w:val="single"/>
        </w:rPr>
        <w:tab/>
        <w:t>Action Description with journal page number</w:t>
      </w:r>
      <w:r w:rsidRPr="002C39B2">
        <w:rPr>
          <w:u w:val="single"/>
        </w:rPr>
        <w:tab/>
      </w:r>
    </w:p>
    <w:p w:rsidR="00520C6F" w:rsidRDefault="00520C6F" w:rsidP="00520C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5438A7">
          <w:rPr>
            <w:rStyle w:val="Hyperlink"/>
          </w:rPr>
          <w:t>House Journal</w:t>
        </w:r>
        <w:r w:rsidRPr="005438A7">
          <w:rPr>
            <w:rStyle w:val="Hyperlink"/>
          </w:rPr>
          <w:noBreakHyphen/>
          <w:t>page 2</w:t>
        </w:r>
      </w:hyperlink>
      <w:r>
        <w:t>)</w:t>
      </w:r>
    </w:p>
    <w:p w:rsidR="00520C6F" w:rsidRDefault="00520C6F" w:rsidP="00520C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C39B2" w:rsidRDefault="002C39B2" w:rsidP="002C3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C39B2">
          <w:rPr>
            <w:rStyle w:val="Hyperlink"/>
          </w:rPr>
          <w:t>legislative information</w:t>
        </w:r>
      </w:hyperlink>
      <w:r>
        <w:t xml:space="preserve"> at the website</w:t>
      </w:r>
    </w:p>
    <w:p w:rsidR="002C39B2" w:rsidRDefault="002C39B2" w:rsidP="002C3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39B2" w:rsidRPr="002C39B2" w:rsidRDefault="002C39B2" w:rsidP="002C39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39B2" w:rsidRDefault="002C39B2" w:rsidP="002C39B2">
      <w:r w:rsidRPr="002C39B2">
        <w:rPr>
          <w:b/>
        </w:rPr>
        <w:t>VERSIONS OF THIS BILL</w:t>
      </w:r>
    </w:p>
    <w:p w:rsidR="002C39B2" w:rsidRDefault="002C39B2" w:rsidP="002C39B2"/>
    <w:p w:rsidR="002C39B2" w:rsidRDefault="00BE61EA" w:rsidP="002C39B2">
      <w:hyperlink r:id="rId9" w:history="1">
        <w:r w:rsidR="002C39B2">
          <w:rPr>
            <w:rStyle w:val="Hyperlink"/>
          </w:rPr>
          <w:t>4/6/2021</w:t>
        </w:r>
      </w:hyperlink>
    </w:p>
    <w:p w:rsidR="002C39B2" w:rsidRDefault="002C39B2" w:rsidP="002C39B2"/>
    <w:p w:rsidR="002C39B2" w:rsidRDefault="002C39B2" w:rsidP="002C39B2">
      <w:pPr>
        <w:sectPr w:rsidR="002C39B2" w:rsidSect="002C39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2684" w:rsidRDefault="003A26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1A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BAD" w:rsidRPr="00C669CA" w:rsidRDefault="009C0D41" w:rsidP="00860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60BAD">
        <w:t xml:space="preserve">EXPRESS THE PROFOUND SORROW OF THE SOUTH CAROLINA HOUSE OF REPRESENTATIVES UPON THE PASSING OF JOHN CLAUD POORE OF </w:t>
      </w:r>
      <w:r w:rsidR="008F588F">
        <w:t>BELTON</w:t>
      </w:r>
      <w:r w:rsidR="00860BAD">
        <w:rPr>
          <w:color w:val="000000" w:themeColor="text1"/>
          <w:u w:color="000000" w:themeColor="text1"/>
        </w:rPr>
        <w:t xml:space="preserve"> AND TO</w:t>
      </w:r>
      <w:r w:rsidR="00860BAD">
        <w:t xml:space="preserve">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3C91" w:rsidRDefault="00821A4B" w:rsidP="00C83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83C91">
        <w:t xml:space="preserve">the South Carolina House of Representatives was deeply saddened to learn of the passing of John Claud Poore of Belton </w:t>
      </w:r>
      <w:r w:rsidR="00C83C91">
        <w:rPr>
          <w:color w:val="000000" w:themeColor="text1"/>
          <w:u w:color="000000" w:themeColor="text1"/>
        </w:rPr>
        <w:t>on January 3, 2021, at the age of sixty</w:t>
      </w:r>
      <w:r w:rsidR="00EA209F">
        <w:rPr>
          <w:color w:val="000000" w:themeColor="text1"/>
          <w:u w:color="000000" w:themeColor="text1"/>
        </w:rPr>
        <w:noBreakHyphen/>
      </w:r>
      <w:r w:rsidR="00C83C91">
        <w:rPr>
          <w:color w:val="000000" w:themeColor="text1"/>
          <w:u w:color="000000" w:themeColor="text1"/>
        </w:rPr>
        <w:t>seven</w:t>
      </w:r>
      <w:r w:rsidR="00C83C91">
        <w:t>; and</w:t>
      </w:r>
    </w:p>
    <w:p w:rsidR="009C0D41" w:rsidRDefault="009C0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229E">
        <w:rPr>
          <w:color w:val="000000" w:themeColor="text1"/>
          <w:u w:color="000000" w:themeColor="text1"/>
        </w:rPr>
        <w:t>Whereas, the son of the late Charles Edward “Ed” and Louise Barr Poore, John was a graduate of Erskine College and was retired from JTEKT Koyo in Greenville; and</w:t>
      </w: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229E">
        <w:rPr>
          <w:color w:val="000000" w:themeColor="text1"/>
          <w:u w:color="000000" w:themeColor="text1"/>
        </w:rPr>
        <w:t>Whereas, this man of faith served God as a member of Shady Grove Baptist Church, where he served as a deacon, Sunday School teacher, and choir member; and</w:t>
      </w: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229E">
        <w:rPr>
          <w:color w:val="000000" w:themeColor="text1"/>
          <w:u w:color="000000" w:themeColor="text1"/>
        </w:rPr>
        <w:t>Whereas, in addition, he gave his full support to the mission of Gideons International and served as a member of this worthy organization</w:t>
      </w:r>
      <w:r w:rsidR="00EA209F">
        <w:rPr>
          <w:color w:val="000000" w:themeColor="text1"/>
          <w:u w:color="000000" w:themeColor="text1"/>
        </w:rPr>
        <w:t>’</w:t>
      </w:r>
      <w:r w:rsidRPr="003F229E">
        <w:rPr>
          <w:color w:val="000000" w:themeColor="text1"/>
          <w:u w:color="000000" w:themeColor="text1"/>
        </w:rPr>
        <w:t>s Belton Camp branch; and</w:t>
      </w: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229E">
        <w:rPr>
          <w:color w:val="000000" w:themeColor="text1"/>
          <w:u w:color="000000" w:themeColor="text1"/>
        </w:rPr>
        <w:t>Whereas, he was also an accomplished member of the Masons; and</w:t>
      </w: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1A4B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229E">
        <w:rPr>
          <w:color w:val="000000" w:themeColor="text1"/>
          <w:u w:color="000000" w:themeColor="text1"/>
        </w:rPr>
        <w:t>Whereas, a dedicated family man who loved his own to the fullest, John Poore leaves to cherish his memory his wife, Pam Poore; a son, Ross Poore (Sonya); two granddaughters, Emma Poore and Caroline Poore; a brother, Charles Edward Poore, Jr. (Ivardell); a sister, Susan Lacy (Don); and a host of other family members and friends. He will be missed.</w:t>
      </w:r>
      <w:r>
        <w:rPr>
          <w:color w:val="000000" w:themeColor="text1"/>
          <w:u w:color="000000" w:themeColor="text1"/>
        </w:rPr>
        <w:t xml:space="preserve"> </w:t>
      </w:r>
      <w:r w:rsidR="00821A4B">
        <w:t>Now, therefore,</w:t>
      </w:r>
    </w:p>
    <w:p w:rsidR="00821A4B" w:rsidRDefault="00821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A4B" w:rsidRDefault="00821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1A4B" w:rsidRDefault="00821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74A" w:rsidRPr="00C669CA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express their profound sorrow upon the passing of John Claud Poore of Belton an</w:t>
      </w:r>
      <w:r>
        <w:rPr>
          <w:color w:val="000000" w:themeColor="text1"/>
          <w:u w:color="000000" w:themeColor="text1"/>
        </w:rPr>
        <w:t xml:space="preserve">d </w:t>
      </w:r>
      <w:r>
        <w:t>extend the deepest sympathy to his family and many friends.</w:t>
      </w:r>
    </w:p>
    <w:p w:rsidR="005B574A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B574A" w:rsidRPr="00F56247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presented to Mrs. </w:t>
      </w:r>
      <w:r w:rsidRPr="003F229E">
        <w:rPr>
          <w:color w:val="000000" w:themeColor="text1"/>
          <w:u w:color="000000" w:themeColor="text1"/>
        </w:rPr>
        <w:t>Pam Poore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3572D0" w:rsidRDefault="00EA20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39B2" w:rsidRDefault="002C39B2" w:rsidP="002C39B2">
      <w:pPr>
        <w:suppressAutoHyphens/>
      </w:pPr>
    </w:p>
    <w:sectPr w:rsidR="002C39B2" w:rsidSect="002C39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368" w:rsidRDefault="00567368" w:rsidP="009F0C77">
      <w:r>
        <w:separator/>
      </w:r>
    </w:p>
  </w:endnote>
  <w:endnote w:type="continuationSeparator" w:id="0">
    <w:p w:rsidR="00567368" w:rsidRDefault="005673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FB94AA-DACA-495C-8BE8-8D0684CEF3E8}"/>
    <w:embedBold r:id="rId2" w:fontKey="{6594E102-EE1B-4649-92EE-4C1CBFFEC75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A2330AD-8347-4E74-9B5A-65B00BE392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4A8FA2A-EF30-4D38-B75A-344675C743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002A60-BA07-499F-A85C-FA3C627E48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B2" w:rsidRPr="003A2684" w:rsidRDefault="002C39B2" w:rsidP="003A26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0C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368" w:rsidRDefault="00567368" w:rsidP="009F0C77">
      <w:r>
        <w:separator/>
      </w:r>
    </w:p>
  </w:footnote>
  <w:footnote w:type="continuationSeparator" w:id="0">
    <w:p w:rsidR="00567368" w:rsidRDefault="005673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ZW21"/>
    <w:docVar w:name="CoverBillType" w:val="r"/>
    <w:docVar w:name="DocPath" w:val="L:\Council\bills\RM\1113ZW21.DOCX"/>
    <w:docVar w:name="dvBillNumber" w:val="41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1A4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1C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39B2"/>
    <w:rsid w:val="002E5912"/>
    <w:rsid w:val="00301B21"/>
    <w:rsid w:val="00325348"/>
    <w:rsid w:val="0032732C"/>
    <w:rsid w:val="00336AD0"/>
    <w:rsid w:val="003572D0"/>
    <w:rsid w:val="0037079A"/>
    <w:rsid w:val="003A2684"/>
    <w:rsid w:val="003C4DAB"/>
    <w:rsid w:val="003D01E8"/>
    <w:rsid w:val="003E5288"/>
    <w:rsid w:val="003F6D79"/>
    <w:rsid w:val="004111E0"/>
    <w:rsid w:val="0041760A"/>
    <w:rsid w:val="00417C01"/>
    <w:rsid w:val="004403BD"/>
    <w:rsid w:val="00461441"/>
    <w:rsid w:val="004809EE"/>
    <w:rsid w:val="004E7D54"/>
    <w:rsid w:val="00520C6F"/>
    <w:rsid w:val="005273C6"/>
    <w:rsid w:val="00530A69"/>
    <w:rsid w:val="00545593"/>
    <w:rsid w:val="00556EBF"/>
    <w:rsid w:val="00567368"/>
    <w:rsid w:val="00577C6C"/>
    <w:rsid w:val="005A62FE"/>
    <w:rsid w:val="005B574A"/>
    <w:rsid w:val="005B78F7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1A4B"/>
    <w:rsid w:val="008362E8"/>
    <w:rsid w:val="0085786E"/>
    <w:rsid w:val="00860BAD"/>
    <w:rsid w:val="008A1768"/>
    <w:rsid w:val="008A489F"/>
    <w:rsid w:val="008A52C3"/>
    <w:rsid w:val="008F0F33"/>
    <w:rsid w:val="008F4429"/>
    <w:rsid w:val="008F588F"/>
    <w:rsid w:val="0094021A"/>
    <w:rsid w:val="009B44AF"/>
    <w:rsid w:val="009C0D4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7B0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3C91"/>
    <w:rsid w:val="00C92819"/>
    <w:rsid w:val="00CC6B7B"/>
    <w:rsid w:val="00CD2089"/>
    <w:rsid w:val="00D73A67"/>
    <w:rsid w:val="00D970A9"/>
    <w:rsid w:val="00DF3845"/>
    <w:rsid w:val="00E40E40"/>
    <w:rsid w:val="00E41911"/>
    <w:rsid w:val="00E44B57"/>
    <w:rsid w:val="00E92EEF"/>
    <w:rsid w:val="00EA209F"/>
    <w:rsid w:val="00EF2368"/>
    <w:rsid w:val="00F058D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0AD483-C720-4A8F-99C9-6146C2AD5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11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1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9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0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07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5186C-136A-4643-AAEB-A37B44E1F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4107: Subject not yet available - South Carolina Legislature Online</dc:title>
  <dc:creator>Rosanne McDowell</dc:creator>
  <cp:lastModifiedBy>S Wilson</cp:lastModifiedBy>
  <cp:revision>2</cp:revision>
  <cp:lastPrinted>2021-03-19T14:34:00Z</cp:lastPrinted>
  <dcterms:created xsi:type="dcterms:W3CDTF">2021-04-07T12:48:00Z</dcterms:created>
  <dcterms:modified xsi:type="dcterms:W3CDTF">2021-04-07T12:48:00Z</dcterms:modified>
</cp:coreProperties>
</file>