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458" w:rsidRDefault="000F7458" w:rsidP="000F7458">
      <w:pPr>
        <w:widowControl w:val="0"/>
        <w:jc w:val="center"/>
      </w:pPr>
      <w:r w:rsidRPr="000F7458">
        <w:rPr>
          <w:b/>
        </w:rPr>
        <w:t>South Carolina General Assembly</w:t>
      </w:r>
    </w:p>
    <w:p w:rsidR="000F7458" w:rsidRDefault="000F7458" w:rsidP="000F7458">
      <w:pPr>
        <w:widowControl w:val="0"/>
        <w:jc w:val="center"/>
      </w:pPr>
      <w:r>
        <w:t>124th Session, 2021-2022</w:t>
      </w:r>
    </w:p>
    <w:p w:rsidR="000F7458" w:rsidRDefault="000F7458" w:rsidP="000F7458">
      <w:pPr>
        <w:widowControl w:val="0"/>
        <w:jc w:val="left"/>
      </w:pPr>
    </w:p>
    <w:p w:rsidR="000F7458" w:rsidRDefault="000F7458" w:rsidP="000F7458">
      <w:pPr>
        <w:widowControl w:val="0"/>
        <w:jc w:val="left"/>
        <w:rPr>
          <w:b/>
        </w:rPr>
      </w:pPr>
      <w:r w:rsidRPr="000F7458">
        <w:rPr>
          <w:b/>
        </w:rPr>
        <w:t>H. 4148</w:t>
      </w:r>
    </w:p>
    <w:p w:rsidR="000F7458" w:rsidRDefault="000F7458" w:rsidP="000F7458">
      <w:pPr>
        <w:widowControl w:val="0"/>
        <w:jc w:val="left"/>
        <w:rPr>
          <w:b/>
        </w:rPr>
      </w:pPr>
    </w:p>
    <w:p w:rsidR="000F7458" w:rsidRDefault="000F7458" w:rsidP="000F7458">
      <w:pPr>
        <w:widowControl w:val="0"/>
        <w:jc w:val="left"/>
      </w:pPr>
      <w:r w:rsidRPr="000F7458">
        <w:rPr>
          <w:b/>
        </w:rPr>
        <w:t>STATUS INFORMATION</w:t>
      </w:r>
    </w:p>
    <w:p w:rsidR="000F7458" w:rsidRDefault="000F7458" w:rsidP="000F7458">
      <w:pPr>
        <w:widowControl w:val="0"/>
        <w:jc w:val="left"/>
      </w:pPr>
    </w:p>
    <w:p w:rsidR="000F7458" w:rsidRDefault="000F7458" w:rsidP="000F7458">
      <w:pPr>
        <w:widowControl w:val="0"/>
        <w:jc w:val="left"/>
      </w:pPr>
      <w:r>
        <w:t>General Bill</w:t>
      </w:r>
    </w:p>
    <w:p w:rsidR="000F7458" w:rsidRDefault="000F7458" w:rsidP="000F7458">
      <w:pPr>
        <w:widowControl w:val="0"/>
        <w:jc w:val="left"/>
      </w:pPr>
      <w:r>
        <w:t>Sponsors: Rep. Hixon</w:t>
      </w:r>
    </w:p>
    <w:p w:rsidR="000F7458" w:rsidRDefault="000F7458" w:rsidP="000F7458">
      <w:pPr>
        <w:widowControl w:val="0"/>
        <w:jc w:val="left"/>
      </w:pPr>
      <w:r>
        <w:t>Document Path: l:\council\bills\df\13046sa21.docx</w:t>
      </w:r>
    </w:p>
    <w:p w:rsidR="000F7458" w:rsidRDefault="000F7458" w:rsidP="000F7458">
      <w:pPr>
        <w:widowControl w:val="0"/>
        <w:jc w:val="left"/>
      </w:pPr>
    </w:p>
    <w:p w:rsidR="000F7458" w:rsidRDefault="000F7458" w:rsidP="000F7458">
      <w:pPr>
        <w:widowControl w:val="0"/>
        <w:jc w:val="left"/>
      </w:pPr>
      <w:r>
        <w:t>Introduced in the House on April 6, 2021</w:t>
      </w:r>
    </w:p>
    <w:p w:rsidR="000F7458" w:rsidRDefault="000F7458" w:rsidP="000F7458">
      <w:pPr>
        <w:widowControl w:val="0"/>
        <w:jc w:val="left"/>
      </w:pPr>
      <w:r>
        <w:t xml:space="preserve">Currently residing in the House Committee on </w:t>
      </w:r>
      <w:r w:rsidRPr="000F7458">
        <w:rPr>
          <w:b/>
        </w:rPr>
        <w:t>Judiciary</w:t>
      </w:r>
    </w:p>
    <w:p w:rsidR="000F7458" w:rsidRDefault="000F7458" w:rsidP="000F7458">
      <w:pPr>
        <w:widowControl w:val="0"/>
        <w:jc w:val="left"/>
      </w:pPr>
    </w:p>
    <w:p w:rsidR="000F7458" w:rsidRDefault="000F7458" w:rsidP="000F7458">
      <w:pPr>
        <w:widowControl w:val="0"/>
        <w:jc w:val="left"/>
      </w:pPr>
      <w:r>
        <w:t>Summary: Bad faith copyright infringement</w:t>
      </w:r>
    </w:p>
    <w:p w:rsidR="000F7458" w:rsidRDefault="000F7458" w:rsidP="000F7458">
      <w:pPr>
        <w:widowControl w:val="0"/>
        <w:jc w:val="left"/>
      </w:pPr>
    </w:p>
    <w:p w:rsidR="000F7458" w:rsidRDefault="000F7458" w:rsidP="000F7458">
      <w:pPr>
        <w:widowControl w:val="0"/>
        <w:jc w:val="left"/>
      </w:pPr>
    </w:p>
    <w:p w:rsidR="000F7458" w:rsidRDefault="000F7458" w:rsidP="000F7458">
      <w:pPr>
        <w:widowControl w:val="0"/>
        <w:tabs>
          <w:tab w:val="center" w:pos="590"/>
          <w:tab w:val="center" w:pos="1440"/>
          <w:tab w:val="left" w:pos="1872"/>
          <w:tab w:val="left" w:pos="9187"/>
        </w:tabs>
        <w:jc w:val="left"/>
      </w:pPr>
      <w:r w:rsidRPr="000F7458">
        <w:rPr>
          <w:b/>
        </w:rPr>
        <w:t>HISTORY OF LEGISLATIVE ACTIONS</w:t>
      </w:r>
    </w:p>
    <w:p w:rsidR="000F7458" w:rsidRDefault="000F7458" w:rsidP="000F7458">
      <w:pPr>
        <w:widowControl w:val="0"/>
        <w:tabs>
          <w:tab w:val="center" w:pos="590"/>
          <w:tab w:val="center" w:pos="1440"/>
          <w:tab w:val="left" w:pos="1872"/>
          <w:tab w:val="left" w:pos="9187"/>
        </w:tabs>
        <w:jc w:val="left"/>
      </w:pPr>
    </w:p>
    <w:p w:rsidR="000F7458" w:rsidRPr="000F7458" w:rsidRDefault="000F7458" w:rsidP="000F7458">
      <w:pPr>
        <w:widowControl w:val="0"/>
        <w:tabs>
          <w:tab w:val="center" w:pos="590"/>
          <w:tab w:val="center" w:pos="1440"/>
          <w:tab w:val="left" w:pos="1872"/>
          <w:tab w:val="left" w:pos="9187"/>
        </w:tabs>
        <w:jc w:val="left"/>
      </w:pPr>
      <w:r w:rsidRPr="000F7458">
        <w:rPr>
          <w:u w:val="single"/>
        </w:rPr>
        <w:tab/>
        <w:t>Date</w:t>
      </w:r>
      <w:r w:rsidRPr="000F7458">
        <w:rPr>
          <w:u w:val="single"/>
        </w:rPr>
        <w:tab/>
        <w:t>Body</w:t>
      </w:r>
      <w:r w:rsidRPr="000F7458">
        <w:rPr>
          <w:u w:val="single"/>
        </w:rPr>
        <w:tab/>
        <w:t>Action Description with journal page number</w:t>
      </w:r>
      <w:r w:rsidRPr="000F7458">
        <w:rPr>
          <w:u w:val="single"/>
        </w:rPr>
        <w:tab/>
      </w:r>
    </w:p>
    <w:p w:rsidR="006017D0" w:rsidRDefault="006017D0" w:rsidP="006017D0">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EA02A5">
          <w:rPr>
            <w:rStyle w:val="Hyperlink"/>
          </w:rPr>
          <w:t>House Journal</w:t>
        </w:r>
        <w:r w:rsidRPr="00EA02A5">
          <w:rPr>
            <w:rStyle w:val="Hyperlink"/>
          </w:rPr>
          <w:noBreakHyphen/>
          <w:t>page 113</w:t>
        </w:r>
      </w:hyperlink>
      <w:r>
        <w:t>)</w:t>
      </w:r>
    </w:p>
    <w:p w:rsidR="006017D0" w:rsidRDefault="006017D0" w:rsidP="006017D0">
      <w:pPr>
        <w:widowControl w:val="0"/>
        <w:tabs>
          <w:tab w:val="right" w:pos="1008"/>
          <w:tab w:val="left" w:pos="1152"/>
          <w:tab w:val="left" w:pos="1872"/>
          <w:tab w:val="left" w:pos="9187"/>
        </w:tabs>
        <w:ind w:left="2088" w:hanging="2088"/>
      </w:pPr>
      <w:r>
        <w:tab/>
        <w:t>4/6/2021</w:t>
      </w:r>
      <w:r>
        <w:tab/>
        <w:t>House</w:t>
      </w:r>
      <w:r>
        <w:tab/>
        <w:t xml:space="preserve">Referred to Committee on </w:t>
      </w:r>
      <w:r w:rsidRPr="00EA02A5">
        <w:rPr>
          <w:b/>
        </w:rPr>
        <w:t>Judiciary</w:t>
      </w:r>
      <w:r>
        <w:t xml:space="preserve"> (</w:t>
      </w:r>
      <w:hyperlink r:id="rId8" w:history="1">
        <w:r w:rsidRPr="00EA02A5">
          <w:rPr>
            <w:rStyle w:val="Hyperlink"/>
          </w:rPr>
          <w:t>House Journal</w:t>
        </w:r>
        <w:r w:rsidRPr="00EA02A5">
          <w:rPr>
            <w:rStyle w:val="Hyperlink"/>
          </w:rPr>
          <w:noBreakHyphen/>
          <w:t>page 113</w:t>
        </w:r>
      </w:hyperlink>
      <w:r>
        <w:t>)</w:t>
      </w:r>
    </w:p>
    <w:p w:rsidR="006017D0" w:rsidRDefault="006017D0" w:rsidP="006017D0">
      <w:pPr>
        <w:widowControl w:val="0"/>
        <w:tabs>
          <w:tab w:val="right" w:pos="1008"/>
          <w:tab w:val="left" w:pos="1152"/>
          <w:tab w:val="left" w:pos="1872"/>
          <w:tab w:val="left" w:pos="9187"/>
        </w:tabs>
        <w:ind w:left="2088" w:hanging="2088"/>
      </w:pPr>
    </w:p>
    <w:p w:rsidR="000F7458" w:rsidRDefault="000F7458" w:rsidP="000F74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F7458">
          <w:rPr>
            <w:rStyle w:val="Hyperlink"/>
          </w:rPr>
          <w:t>legislative information</w:t>
        </w:r>
      </w:hyperlink>
      <w:r>
        <w:t xml:space="preserve"> at the website</w:t>
      </w:r>
    </w:p>
    <w:p w:rsidR="000F7458" w:rsidRDefault="000F7458" w:rsidP="000F7458">
      <w:pPr>
        <w:widowControl w:val="0"/>
        <w:tabs>
          <w:tab w:val="right" w:pos="1008"/>
          <w:tab w:val="left" w:pos="1152"/>
          <w:tab w:val="left" w:pos="1872"/>
          <w:tab w:val="left" w:pos="9187"/>
        </w:tabs>
        <w:ind w:left="2088" w:hanging="2088"/>
        <w:jc w:val="left"/>
      </w:pPr>
    </w:p>
    <w:p w:rsidR="000F7458" w:rsidRPr="000F7458" w:rsidRDefault="000F7458" w:rsidP="000F7458">
      <w:pPr>
        <w:widowControl w:val="0"/>
        <w:tabs>
          <w:tab w:val="right" w:pos="1008"/>
          <w:tab w:val="left" w:pos="1152"/>
          <w:tab w:val="left" w:pos="1872"/>
          <w:tab w:val="left" w:pos="9187"/>
        </w:tabs>
        <w:ind w:left="2088" w:hanging="2088"/>
        <w:jc w:val="left"/>
      </w:pPr>
    </w:p>
    <w:p w:rsidR="000F7458" w:rsidRDefault="000F7458" w:rsidP="000F7458">
      <w:pPr>
        <w:widowControl w:val="0"/>
        <w:jc w:val="left"/>
      </w:pPr>
      <w:r w:rsidRPr="000F7458">
        <w:rPr>
          <w:b/>
        </w:rPr>
        <w:t>VERSIONS OF THIS BILL</w:t>
      </w:r>
    </w:p>
    <w:p w:rsidR="000F7458" w:rsidRDefault="000F7458" w:rsidP="000F7458">
      <w:pPr>
        <w:widowControl w:val="0"/>
        <w:jc w:val="left"/>
      </w:pPr>
    </w:p>
    <w:p w:rsidR="000F7458" w:rsidRDefault="00C734AB" w:rsidP="000F7458">
      <w:pPr>
        <w:widowControl w:val="0"/>
        <w:jc w:val="left"/>
      </w:pPr>
      <w:hyperlink r:id="rId10" w:history="1">
        <w:r w:rsidR="000F7458">
          <w:rPr>
            <w:rStyle w:val="Hyperlink"/>
          </w:rPr>
          <w:t>4/6/2021</w:t>
        </w:r>
      </w:hyperlink>
    </w:p>
    <w:p w:rsidR="000F7458" w:rsidRDefault="000F7458" w:rsidP="000F7458"/>
    <w:p w:rsidR="000F7458" w:rsidRDefault="000F7458" w:rsidP="000F7458">
      <w:pPr>
        <w:sectPr w:rsidR="000F7458" w:rsidSect="000F7458">
          <w:pgSz w:w="12240" w:h="15840" w:code="1"/>
          <w:pgMar w:top="1080" w:right="1440" w:bottom="1080" w:left="1440" w:header="720" w:footer="720" w:gutter="0"/>
          <w:cols w:space="720"/>
          <w:noEndnote/>
          <w:docGrid w:linePitch="360"/>
        </w:sectPr>
      </w:pPr>
    </w:p>
    <w:p w:rsidR="00E31F87" w:rsidRDefault="00E31F87"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65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9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67AF">
        <w:rPr>
          <w:color w:val="000000" w:themeColor="text1"/>
          <w:u w:color="000000" w:themeColor="text1"/>
        </w:rPr>
        <w:t>TO AMEND THE CODE OF LAWS OF SOUTH CAROLINA, 1976, BY ADDING SECTION 39</w:t>
      </w:r>
      <w:r w:rsidR="00E26652">
        <w:rPr>
          <w:color w:val="000000" w:themeColor="text1"/>
          <w:u w:color="000000" w:themeColor="text1"/>
        </w:rPr>
        <w:noBreakHyphen/>
      </w:r>
      <w:r w:rsidRPr="00E267AF">
        <w:rPr>
          <w:color w:val="000000" w:themeColor="text1"/>
          <w:u w:color="000000" w:themeColor="text1"/>
        </w:rPr>
        <w:t>5</w:t>
      </w:r>
      <w:r w:rsidR="00E26652">
        <w:rPr>
          <w:color w:val="000000" w:themeColor="text1"/>
          <w:u w:color="000000" w:themeColor="text1"/>
        </w:rPr>
        <w:noBreakHyphen/>
      </w:r>
      <w:r w:rsidRPr="00E267AF">
        <w:rPr>
          <w:color w:val="000000" w:themeColor="text1"/>
          <w:u w:color="000000" w:themeColor="text1"/>
        </w:rPr>
        <w:t>190 SO AS TO PROVIDE THAT IT IS AN UNLAWFUL TRADE PRACTICE FOR A PE</w:t>
      </w:r>
      <w:r>
        <w:rPr>
          <w:color w:val="000000" w:themeColor="text1"/>
          <w:u w:color="000000" w:themeColor="text1"/>
        </w:rPr>
        <w:t>RSON OR ENTITY TO MAKE A BAD FA</w:t>
      </w:r>
      <w:r w:rsidRPr="00E267AF">
        <w:rPr>
          <w:color w:val="000000" w:themeColor="text1"/>
          <w:u w:color="000000" w:themeColor="text1"/>
        </w:rPr>
        <w:t xml:space="preserve">ITH ASSERTION OF </w:t>
      </w:r>
      <w:r>
        <w:rPr>
          <w:color w:val="000000" w:themeColor="text1"/>
          <w:u w:color="000000" w:themeColor="text1"/>
        </w:rPr>
        <w:t>COPYRIGHT</w:t>
      </w:r>
      <w:r w:rsidRPr="00E267AF">
        <w:rPr>
          <w:color w:val="000000" w:themeColor="text1"/>
          <w:u w:color="000000" w:themeColor="text1"/>
        </w:rPr>
        <w:t xml:space="preserve"> INFRINGEMENT, TO PROVIDE EVIDENTIARY CONSIDERATIONS, AND TO PROVIDE REMEDIES.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6583" w:rsidRDefault="00B26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583" w:rsidRDefault="00B26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267AF">
        <w:rPr>
          <w:color w:val="000000" w:themeColor="text1"/>
          <w:u w:color="000000" w:themeColor="text1"/>
        </w:rPr>
        <w:t>Article 1, Chapter 5, Title 39 of the 1976 Code is amended by adding:</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“Section 39</w:t>
      </w:r>
      <w:r w:rsidR="00E26652">
        <w:rPr>
          <w:color w:val="000000" w:themeColor="text1"/>
          <w:u w:color="000000" w:themeColor="text1"/>
        </w:rPr>
        <w:noBreakHyphen/>
      </w:r>
      <w:r w:rsidRPr="00E267AF">
        <w:rPr>
          <w:color w:val="000000" w:themeColor="text1"/>
          <w:u w:color="000000" w:themeColor="text1"/>
        </w:rPr>
        <w:t>5</w:t>
      </w:r>
      <w:r w:rsidR="00E26652">
        <w:rPr>
          <w:color w:val="000000" w:themeColor="text1"/>
          <w:u w:color="000000" w:themeColor="text1"/>
        </w:rPr>
        <w:noBreakHyphen/>
      </w:r>
      <w:r w:rsidRPr="00E267AF">
        <w:rPr>
          <w:color w:val="000000" w:themeColor="text1"/>
          <w:u w:color="000000" w:themeColor="text1"/>
        </w:rPr>
        <w:t>190.</w:t>
      </w:r>
      <w:r w:rsidRPr="00E267AF">
        <w:rPr>
          <w:color w:val="000000" w:themeColor="text1"/>
          <w:u w:color="000000" w:themeColor="text1"/>
        </w:rPr>
        <w:tab/>
        <w:t>(A)</w:t>
      </w:r>
      <w:r w:rsidRPr="00E267AF">
        <w:rPr>
          <w:color w:val="000000" w:themeColor="text1"/>
          <w:u w:color="000000" w:themeColor="text1"/>
        </w:rPr>
        <w:tab/>
        <w:t>For purposes of this section: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(1)</w:t>
      </w:r>
      <w:r w:rsidRPr="00E267AF">
        <w:rPr>
          <w:color w:val="000000" w:themeColor="text1"/>
          <w:u w:color="000000" w:themeColor="text1"/>
        </w:rPr>
        <w:tab/>
      </w:r>
      <w:r w:rsidRPr="00E71E88">
        <w:rPr>
          <w:color w:val="000000" w:themeColor="text1"/>
          <w:u w:color="000000" w:themeColor="text1"/>
        </w:rPr>
        <w:t>‘</w:t>
      </w:r>
      <w:r w:rsidRPr="00E267AF">
        <w:rPr>
          <w:color w:val="000000" w:themeColor="text1"/>
          <w:u w:color="000000" w:themeColor="text1"/>
        </w:rPr>
        <w:t>Demand letter</w:t>
      </w:r>
      <w:r w:rsidRPr="00E71E88">
        <w:rPr>
          <w:color w:val="000000" w:themeColor="text1"/>
          <w:u w:color="000000" w:themeColor="text1"/>
        </w:rPr>
        <w:t>’</w:t>
      </w:r>
      <w:r w:rsidRPr="00E267AF">
        <w:rPr>
          <w:color w:val="000000" w:themeColor="text1"/>
          <w:u w:color="000000" w:themeColor="text1"/>
        </w:rPr>
        <w:t xml:space="preserve"> means a letter, email, or other communication</w:t>
      </w:r>
      <w:r w:rsidR="008F5277">
        <w:rPr>
          <w:color w:val="000000" w:themeColor="text1"/>
          <w:u w:color="000000" w:themeColor="text1"/>
        </w:rPr>
        <w:t xml:space="preserve"> regardless of the media or platform used</w:t>
      </w:r>
      <w:r w:rsidRPr="00E267AF">
        <w:rPr>
          <w:color w:val="000000" w:themeColor="text1"/>
          <w:u w:color="000000" w:themeColor="text1"/>
        </w:rPr>
        <w:t xml:space="preserve"> asserting or claiming that the </w:t>
      </w:r>
      <w:r w:rsidR="008F5277">
        <w:rPr>
          <w:color w:val="000000" w:themeColor="text1"/>
          <w:u w:color="000000" w:themeColor="text1"/>
        </w:rPr>
        <w:t>T</w:t>
      </w:r>
      <w:r w:rsidRPr="00E267AF">
        <w:rPr>
          <w:color w:val="000000" w:themeColor="text1"/>
          <w:u w:color="000000" w:themeColor="text1"/>
        </w:rPr>
        <w:t xml:space="preserve">arget has engaged in </w:t>
      </w:r>
      <w:r>
        <w:rPr>
          <w:color w:val="000000" w:themeColor="text1"/>
          <w:u w:color="000000" w:themeColor="text1"/>
        </w:rPr>
        <w:t>copyright</w:t>
      </w:r>
      <w:r w:rsidRPr="00E267AF">
        <w:rPr>
          <w:color w:val="000000" w:themeColor="text1"/>
          <w:u w:color="000000" w:themeColor="text1"/>
        </w:rPr>
        <w:t xml:space="preserve"> infringement.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r>
      <w:r w:rsidRPr="00E71E88">
        <w:rPr>
          <w:color w:val="000000" w:themeColor="text1"/>
          <w:u w:color="000000" w:themeColor="text1"/>
        </w:rPr>
        <w:t>‘</w:t>
      </w:r>
      <w:r w:rsidRPr="00E267AF">
        <w:rPr>
          <w:color w:val="000000" w:themeColor="text1"/>
          <w:u w:color="000000" w:themeColor="text1"/>
        </w:rPr>
        <w:t>Target</w:t>
      </w:r>
      <w:r w:rsidRPr="00E71E88">
        <w:rPr>
          <w:color w:val="000000" w:themeColor="text1"/>
          <w:u w:color="000000" w:themeColor="text1"/>
        </w:rPr>
        <w:t>’</w:t>
      </w:r>
      <w:r w:rsidRPr="00E267AF">
        <w:rPr>
          <w:color w:val="000000" w:themeColor="text1"/>
          <w:u w:color="000000" w:themeColor="text1"/>
        </w:rPr>
        <w:t xml:space="preserve"> means a South Carolina person or entity</w:t>
      </w:r>
      <w:r w:rsidR="008F5277">
        <w:rPr>
          <w:color w:val="000000" w:themeColor="text1"/>
          <w:u w:color="000000" w:themeColor="text1"/>
        </w:rPr>
        <w:t xml:space="preserve"> doing business in South Carolina</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who has received a demand letter or against whom an assertion or allegation of </w:t>
      </w:r>
      <w:r>
        <w:rPr>
          <w:color w:val="000000" w:themeColor="text1"/>
          <w:u w:color="000000" w:themeColor="text1"/>
        </w:rPr>
        <w:t>copyright</w:t>
      </w:r>
      <w:r w:rsidRPr="00E267AF">
        <w:rPr>
          <w:color w:val="000000" w:themeColor="text1"/>
          <w:u w:color="000000" w:themeColor="text1"/>
        </w:rPr>
        <w:t xml:space="preserve"> infringement has been made;</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who has been threatened with litigation or against whom a lawsuit has been filed alleging </w:t>
      </w:r>
      <w:r>
        <w:rPr>
          <w:color w:val="000000" w:themeColor="text1"/>
          <w:u w:color="000000" w:themeColor="text1"/>
        </w:rPr>
        <w:t>copyright</w:t>
      </w:r>
      <w:r w:rsidRPr="00E267AF">
        <w:rPr>
          <w:color w:val="000000" w:themeColor="text1"/>
          <w:u w:color="000000" w:themeColor="text1"/>
        </w:rPr>
        <w:t xml:space="preserve"> infringement; or</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whose customers have received a demand letter asserting that the</w:t>
      </w:r>
      <w:r w:rsidR="008F5277">
        <w:rPr>
          <w:color w:val="000000" w:themeColor="text1"/>
          <w:u w:color="000000" w:themeColor="text1"/>
        </w:rPr>
        <w:t xml:space="preserve"> Target’s work, product, service, or technology</w:t>
      </w:r>
      <w:r w:rsidRPr="00E267AF">
        <w:rPr>
          <w:color w:val="000000" w:themeColor="text1"/>
          <w:u w:color="000000" w:themeColor="text1"/>
        </w:rPr>
        <w:t xml:space="preserve"> has infringed a </w:t>
      </w:r>
      <w:r>
        <w:rPr>
          <w:color w:val="000000" w:themeColor="text1"/>
          <w:u w:color="000000" w:themeColor="text1"/>
        </w:rPr>
        <w:t>copyright</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(B)</w:t>
      </w:r>
      <w:r w:rsidRPr="00E267AF">
        <w:rPr>
          <w:color w:val="000000" w:themeColor="text1"/>
          <w:u w:color="000000" w:themeColor="text1"/>
        </w:rPr>
        <w:tab/>
        <w:t xml:space="preserve">It is an unlawful trade practice for a person or entity to make a bad faith assertion of </w:t>
      </w:r>
      <w:r>
        <w:rPr>
          <w:color w:val="000000" w:themeColor="text1"/>
          <w:u w:color="000000" w:themeColor="text1"/>
        </w:rPr>
        <w:t>copyright</w:t>
      </w:r>
      <w:r w:rsidRPr="00E267AF">
        <w:rPr>
          <w:color w:val="000000" w:themeColor="text1"/>
          <w:u w:color="000000" w:themeColor="text1"/>
        </w:rPr>
        <w:t xml:space="preserve"> infringement.  This offense is a violation of Section 39</w:t>
      </w:r>
      <w:r w:rsidR="00E26652">
        <w:rPr>
          <w:color w:val="000000" w:themeColor="text1"/>
          <w:u w:color="000000" w:themeColor="text1"/>
        </w:rPr>
        <w:noBreakHyphen/>
      </w:r>
      <w:r w:rsidRPr="00E267AF">
        <w:rPr>
          <w:color w:val="000000" w:themeColor="text1"/>
          <w:u w:color="000000" w:themeColor="text1"/>
        </w:rPr>
        <w:t>5</w:t>
      </w:r>
      <w:r w:rsidR="00E26652">
        <w:rPr>
          <w:color w:val="000000" w:themeColor="text1"/>
          <w:u w:color="000000" w:themeColor="text1"/>
        </w:rPr>
        <w:noBreakHyphen/>
      </w:r>
      <w:r w:rsidRPr="00E267AF">
        <w:rPr>
          <w:color w:val="000000" w:themeColor="text1"/>
          <w:u w:color="000000" w:themeColor="text1"/>
        </w:rPr>
        <w:t>20.</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(C)</w:t>
      </w:r>
      <w:r w:rsidRPr="00E267AF">
        <w:rPr>
          <w:color w:val="000000" w:themeColor="text1"/>
          <w:u w:color="000000" w:themeColor="text1"/>
        </w:rPr>
        <w:tab/>
        <w:t xml:space="preserve">A court may consider the following factors as evidence that a person has made a bad faith assertion of </w:t>
      </w:r>
      <w:r>
        <w:rPr>
          <w:color w:val="000000" w:themeColor="text1"/>
          <w:u w:color="000000" w:themeColor="text1"/>
        </w:rPr>
        <w:t>copyright</w:t>
      </w:r>
      <w:r w:rsidRPr="00E267AF">
        <w:rPr>
          <w:color w:val="000000" w:themeColor="text1"/>
          <w:u w:color="000000" w:themeColor="text1"/>
        </w:rPr>
        <w:t xml:space="preserve"> infringement: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lastRenderedPageBreak/>
        <w:tab/>
      </w:r>
      <w:r w:rsidRPr="00E267AF">
        <w:rPr>
          <w:color w:val="000000" w:themeColor="text1"/>
          <w:u w:color="000000" w:themeColor="text1"/>
        </w:rPr>
        <w:tab/>
        <w:t>(1)</w:t>
      </w:r>
      <w:r w:rsidRPr="00E267AF">
        <w:rPr>
          <w:color w:val="000000" w:themeColor="text1"/>
          <w:u w:color="000000" w:themeColor="text1"/>
        </w:rPr>
        <w:tab/>
        <w:t>the demand letter does not contain the following information: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the </w:t>
      </w:r>
      <w:r>
        <w:rPr>
          <w:color w:val="000000" w:themeColor="text1"/>
          <w:u w:color="000000" w:themeColor="text1"/>
        </w:rPr>
        <w:t>copyright</w:t>
      </w:r>
      <w:r w:rsidRPr="00E267AF">
        <w:rPr>
          <w:color w:val="000000" w:themeColor="text1"/>
          <w:u w:color="000000" w:themeColor="text1"/>
        </w:rPr>
        <w:t xml:space="preserve"> </w:t>
      </w:r>
      <w:r>
        <w:rPr>
          <w:color w:val="000000" w:themeColor="text1"/>
          <w:u w:color="000000" w:themeColor="text1"/>
        </w:rPr>
        <w:t xml:space="preserve">registration </w:t>
      </w:r>
      <w:r w:rsidRPr="00E267AF">
        <w:rPr>
          <w:color w:val="000000" w:themeColor="text1"/>
          <w:u w:color="000000" w:themeColor="text1"/>
        </w:rPr>
        <w:t>number</w:t>
      </w:r>
      <w:r w:rsidR="008F5277">
        <w:rPr>
          <w:color w:val="000000" w:themeColor="text1"/>
          <w:u w:color="000000" w:themeColor="text1"/>
        </w:rPr>
        <w:t xml:space="preserve"> and a copy of the copyright Certification of Registration</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the name and address of the </w:t>
      </w:r>
      <w:r>
        <w:rPr>
          <w:color w:val="000000" w:themeColor="text1"/>
          <w:u w:color="000000" w:themeColor="text1"/>
        </w:rPr>
        <w:t>copyright</w:t>
      </w:r>
      <w:r w:rsidRPr="00E267AF">
        <w:rPr>
          <w:color w:val="000000" w:themeColor="text1"/>
          <w:u w:color="000000" w:themeColor="text1"/>
        </w:rPr>
        <w:t xml:space="preserve"> owner </w:t>
      </w:r>
      <w:r w:rsidR="008F5277">
        <w:rPr>
          <w:color w:val="000000" w:themeColor="text1"/>
          <w:u w:color="000000" w:themeColor="text1"/>
        </w:rPr>
        <w:t>and assignee, if any</w:t>
      </w:r>
      <w:r w:rsidRPr="00E267AF">
        <w:rPr>
          <w:color w:val="000000" w:themeColor="text1"/>
          <w:u w:color="000000" w:themeColor="text1"/>
        </w:rPr>
        <w:t>; and</w:t>
      </w:r>
    </w:p>
    <w:p w:rsidR="00BE497F" w:rsidRPr="00E267AF" w:rsidRDefault="00BE497F" w:rsidP="00FB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 xml:space="preserve">factual allegations concerning the specific </w:t>
      </w:r>
      <w:r w:rsidR="00FB0F53">
        <w:rPr>
          <w:color w:val="000000" w:themeColor="text1"/>
          <w:u w:color="000000" w:themeColor="text1"/>
        </w:rPr>
        <w:t>instances</w:t>
      </w:r>
      <w:r w:rsidRPr="00E267AF">
        <w:rPr>
          <w:color w:val="000000" w:themeColor="text1"/>
          <w:u w:color="000000" w:themeColor="text1"/>
        </w:rPr>
        <w:t xml:space="preserve"> in which the </w:t>
      </w:r>
      <w:r w:rsidR="008F5277" w:rsidRPr="00E267AF">
        <w:rPr>
          <w:color w:val="000000" w:themeColor="text1"/>
          <w:u w:color="000000" w:themeColor="text1"/>
        </w:rPr>
        <w:t>Target</w:t>
      </w:r>
      <w:r w:rsidR="00FB0F53">
        <w:rPr>
          <w:color w:val="000000" w:themeColor="text1"/>
          <w:u w:color="000000" w:themeColor="text1"/>
        </w:rPr>
        <w:t xml:space="preserve"> has reproduced, distributed, performed, publicly displayed, or made into a derivative work that infringes </w:t>
      </w:r>
      <w:r w:rsidRPr="00E267AF">
        <w:rPr>
          <w:color w:val="000000" w:themeColor="text1"/>
          <w:u w:color="000000" w:themeColor="text1"/>
        </w:rPr>
        <w:t xml:space="preserve">the </w:t>
      </w:r>
      <w:r>
        <w:rPr>
          <w:color w:val="000000" w:themeColor="text1"/>
          <w:u w:color="000000" w:themeColor="text1"/>
        </w:rPr>
        <w:t>copyright</w:t>
      </w:r>
      <w:r w:rsidR="00FB0F53">
        <w:rPr>
          <w:color w:val="000000" w:themeColor="text1"/>
          <w:u w:color="000000" w:themeColor="text1"/>
        </w:rPr>
        <w:t>,</w:t>
      </w:r>
      <w:r w:rsidRPr="00E267AF">
        <w:rPr>
          <w:color w:val="000000" w:themeColor="text1"/>
          <w:u w:color="000000" w:themeColor="text1"/>
        </w:rPr>
        <w:t xml:space="preserve"> or </w:t>
      </w:r>
      <w:r w:rsidR="00FB0F53">
        <w:rPr>
          <w:color w:val="000000" w:themeColor="text1"/>
          <w:u w:color="000000" w:themeColor="text1"/>
        </w:rPr>
        <w:t xml:space="preserve">is otherwise alleged to be </w:t>
      </w:r>
      <w:r w:rsidRPr="00E267AF">
        <w:rPr>
          <w:color w:val="000000" w:themeColor="text1"/>
          <w:u w:color="000000" w:themeColor="text1"/>
        </w:rPr>
        <w:t xml:space="preserve">covered by the </w:t>
      </w:r>
      <w:r>
        <w:rPr>
          <w:color w:val="000000" w:themeColor="text1"/>
          <w:u w:color="000000" w:themeColor="text1"/>
        </w:rPr>
        <w:t>copyright</w:t>
      </w:r>
      <w:r w:rsidR="00E8116A">
        <w:rPr>
          <w:color w:val="000000" w:themeColor="text1"/>
          <w:u w:color="000000" w:themeColor="text1"/>
        </w:rPr>
        <w:t xml:space="preserve"> claim</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prior to sending the demand letter, the person fails to conduct an analysis comparing the </w:t>
      </w:r>
      <w:r>
        <w:rPr>
          <w:color w:val="000000" w:themeColor="text1"/>
          <w:u w:color="000000" w:themeColor="text1"/>
        </w:rPr>
        <w:t>copyright</w:t>
      </w:r>
      <w:r w:rsidR="00E8116A">
        <w:rPr>
          <w:color w:val="000000" w:themeColor="text1"/>
          <w:u w:color="000000" w:themeColor="text1"/>
        </w:rPr>
        <w:t xml:space="preserve"> claim</w:t>
      </w:r>
      <w:r w:rsidRPr="00E267AF">
        <w:rPr>
          <w:color w:val="000000" w:themeColor="text1"/>
          <w:u w:color="000000" w:themeColor="text1"/>
        </w:rPr>
        <w:t xml:space="preserve"> to the </w:t>
      </w:r>
      <w:r w:rsidR="00E8116A" w:rsidRPr="00E267AF">
        <w:rPr>
          <w:color w:val="000000" w:themeColor="text1"/>
          <w:u w:color="000000" w:themeColor="text1"/>
        </w:rPr>
        <w:t>Target</w:t>
      </w:r>
      <w:r w:rsidR="00E8116A" w:rsidRPr="00E71E88">
        <w:rPr>
          <w:color w:val="000000" w:themeColor="text1"/>
          <w:u w:color="000000" w:themeColor="text1"/>
        </w:rPr>
        <w:t>’</w:t>
      </w:r>
      <w:r w:rsidR="00E8116A" w:rsidRPr="00E267AF">
        <w:rPr>
          <w:color w:val="000000" w:themeColor="text1"/>
          <w:u w:color="000000" w:themeColor="text1"/>
        </w:rPr>
        <w:t xml:space="preserve">s </w:t>
      </w:r>
      <w:r w:rsidR="00FB0F53">
        <w:rPr>
          <w:color w:val="000000" w:themeColor="text1"/>
          <w:u w:color="000000" w:themeColor="text1"/>
        </w:rPr>
        <w:t>alleged infringing materials</w:t>
      </w:r>
      <w:r w:rsidRPr="00E267AF">
        <w:rPr>
          <w:color w:val="000000" w:themeColor="text1"/>
          <w:u w:color="000000" w:themeColor="text1"/>
        </w:rPr>
        <w:t xml:space="preserve">, or the analysis was done but does not identify specific areas in which the </w:t>
      </w:r>
      <w:r w:rsidR="00FB0F53">
        <w:rPr>
          <w:color w:val="000000" w:themeColor="text1"/>
          <w:u w:color="000000" w:themeColor="text1"/>
        </w:rPr>
        <w:t>alleged infringing materials</w:t>
      </w:r>
      <w:r w:rsidRPr="00E267AF">
        <w:rPr>
          <w:color w:val="000000" w:themeColor="text1"/>
          <w:u w:color="000000" w:themeColor="text1"/>
        </w:rPr>
        <w:t xml:space="preserve"> are covered by the </w:t>
      </w:r>
      <w:r>
        <w:rPr>
          <w:color w:val="000000" w:themeColor="text1"/>
          <w:u w:color="000000" w:themeColor="text1"/>
        </w:rPr>
        <w:t>copyright</w:t>
      </w:r>
      <w:r w:rsidR="00E8116A">
        <w:rPr>
          <w:color w:val="000000" w:themeColor="text1"/>
          <w:u w:color="000000" w:themeColor="text1"/>
        </w:rPr>
        <w:t xml:space="preserve"> claim and provides a copy of the analysis as part of the demand</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 xml:space="preserve">the demand letter lacks the information described in item (1), the </w:t>
      </w:r>
      <w:r w:rsidR="00E8116A" w:rsidRPr="00E267AF">
        <w:rPr>
          <w:color w:val="000000" w:themeColor="text1"/>
          <w:u w:color="000000" w:themeColor="text1"/>
        </w:rPr>
        <w:t xml:space="preserve">Target </w:t>
      </w:r>
      <w:r w:rsidRPr="00E267AF">
        <w:rPr>
          <w:color w:val="000000" w:themeColor="text1"/>
          <w:u w:color="000000" w:themeColor="text1"/>
        </w:rPr>
        <w:t xml:space="preserve">requests the information, and the person fails to provide the information within </w:t>
      </w:r>
      <w:r w:rsidR="00E8116A">
        <w:rPr>
          <w:color w:val="000000" w:themeColor="text1"/>
          <w:u w:color="000000" w:themeColor="text1"/>
        </w:rPr>
        <w:t>fifteen days of the request</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 xml:space="preserve">the demand letter demands payment of a license fee or response within </w:t>
      </w:r>
      <w:r w:rsidR="00E8116A">
        <w:rPr>
          <w:color w:val="000000" w:themeColor="text1"/>
          <w:u w:color="000000" w:themeColor="text1"/>
        </w:rPr>
        <w:t>fifteen days of the request</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(5)</w:t>
      </w:r>
      <w:r w:rsidRPr="00E267AF">
        <w:rPr>
          <w:color w:val="000000" w:themeColor="text1"/>
          <w:u w:color="000000" w:themeColor="text1"/>
        </w:rPr>
        <w:tab/>
        <w:t xml:space="preserve">the person offers to license the </w:t>
      </w:r>
      <w:r>
        <w:rPr>
          <w:color w:val="000000" w:themeColor="text1"/>
          <w:u w:color="000000" w:themeColor="text1"/>
        </w:rPr>
        <w:t>copyright</w:t>
      </w:r>
      <w:r w:rsidRPr="00E267AF">
        <w:rPr>
          <w:color w:val="000000" w:themeColor="text1"/>
          <w:u w:color="000000" w:themeColor="text1"/>
        </w:rPr>
        <w:t xml:space="preserve"> for an amount that is not based on a reasonable</w:t>
      </w:r>
      <w:r w:rsidR="00E8116A">
        <w:rPr>
          <w:color w:val="000000" w:themeColor="text1"/>
          <w:u w:color="000000" w:themeColor="text1"/>
        </w:rPr>
        <w:t xml:space="preserve"> value of the copyright protected material to be licensed</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(6)</w:t>
      </w:r>
      <w:r w:rsidRPr="00E267AF">
        <w:rPr>
          <w:color w:val="000000" w:themeColor="text1"/>
          <w:u w:color="000000" w:themeColor="text1"/>
        </w:rPr>
        <w:tab/>
        <w:t xml:space="preserve">the claim or assertion of </w:t>
      </w:r>
      <w:r>
        <w:rPr>
          <w:color w:val="000000" w:themeColor="text1"/>
          <w:u w:color="000000" w:themeColor="text1"/>
        </w:rPr>
        <w:t>copyright</w:t>
      </w:r>
      <w:r w:rsidRPr="00E267AF">
        <w:rPr>
          <w:color w:val="000000" w:themeColor="text1"/>
          <w:u w:color="000000" w:themeColor="text1"/>
        </w:rPr>
        <w:t xml:space="preserve"> infringement is meritless, and the person knew, or should have known, that the claim or assertion is meritless;</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(7)</w:t>
      </w:r>
      <w:r w:rsidRPr="00E267AF">
        <w:rPr>
          <w:color w:val="000000" w:themeColor="text1"/>
          <w:u w:color="000000" w:themeColor="text1"/>
        </w:rPr>
        <w:tab/>
        <w:t xml:space="preserve">the claim or assertion of </w:t>
      </w:r>
      <w:r>
        <w:rPr>
          <w:color w:val="000000" w:themeColor="text1"/>
          <w:u w:color="000000" w:themeColor="text1"/>
        </w:rPr>
        <w:t>copyright</w:t>
      </w:r>
      <w:r w:rsidRPr="00E267AF">
        <w:rPr>
          <w:color w:val="000000" w:themeColor="text1"/>
          <w:u w:color="000000" w:themeColor="text1"/>
        </w:rPr>
        <w:t xml:space="preserve"> infringement is deceptive;</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(8)</w:t>
      </w:r>
      <w:r w:rsidRPr="00E267AF">
        <w:rPr>
          <w:color w:val="000000" w:themeColor="text1"/>
          <w:u w:color="000000" w:themeColor="text1"/>
        </w:rPr>
        <w:tab/>
        <w:t xml:space="preserve">the person or its subsidiaries or affiliates have previously filed or threatened to file one or more lawsuits based on the same or similar claim of </w:t>
      </w:r>
      <w:r>
        <w:rPr>
          <w:color w:val="000000" w:themeColor="text1"/>
          <w:u w:color="000000" w:themeColor="text1"/>
        </w:rPr>
        <w:t>copyright</w:t>
      </w:r>
      <w:r w:rsidRPr="00E267AF">
        <w:rPr>
          <w:color w:val="000000" w:themeColor="text1"/>
          <w:u w:color="000000" w:themeColor="text1"/>
        </w:rPr>
        <w:t xml:space="preserve"> infringement and:</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those threats or lawsuits lacked the information described in item (1); or</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the person attempted to enforce the claim of </w:t>
      </w:r>
      <w:r>
        <w:rPr>
          <w:color w:val="000000" w:themeColor="text1"/>
          <w:u w:color="000000" w:themeColor="text1"/>
        </w:rPr>
        <w:t>copyright</w:t>
      </w:r>
      <w:r w:rsidRPr="00E267AF">
        <w:rPr>
          <w:color w:val="000000" w:themeColor="text1"/>
          <w:u w:color="000000" w:themeColor="text1"/>
        </w:rPr>
        <w:t xml:space="preserve"> infringement in litigation and a court found the claim to be meritless; and</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(9)</w:t>
      </w:r>
      <w:r w:rsidRPr="00E267AF">
        <w:rPr>
          <w:color w:val="000000" w:themeColor="text1"/>
          <w:u w:color="000000" w:themeColor="text1"/>
        </w:rPr>
        <w:tab/>
        <w:t>any other factor the court finds relevant.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(D)</w:t>
      </w:r>
      <w:r w:rsidRPr="00E267AF">
        <w:rPr>
          <w:color w:val="000000" w:themeColor="text1"/>
          <w:u w:color="000000" w:themeColor="text1"/>
        </w:rPr>
        <w:tab/>
        <w:t xml:space="preserve">A court may consider the following factors as evidence that a person has not made a bad faith assertion of </w:t>
      </w:r>
      <w:r>
        <w:rPr>
          <w:color w:val="000000" w:themeColor="text1"/>
          <w:u w:color="000000" w:themeColor="text1"/>
        </w:rPr>
        <w:t>copyright</w:t>
      </w:r>
      <w:r w:rsidRPr="00E267AF">
        <w:rPr>
          <w:color w:val="000000" w:themeColor="text1"/>
          <w:u w:color="000000" w:themeColor="text1"/>
        </w:rPr>
        <w:t xml:space="preserve"> infringement: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(1)</w:t>
      </w:r>
      <w:r w:rsidRPr="00E267AF">
        <w:rPr>
          <w:color w:val="000000" w:themeColor="text1"/>
          <w:u w:color="000000" w:themeColor="text1"/>
        </w:rPr>
        <w:tab/>
        <w:t>the demand letter contains the information described in subsection (C)(1);</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where the demand letter lacks the information described in subsection (C)(1) and the </w:t>
      </w:r>
      <w:r w:rsidR="00E8116A" w:rsidRPr="00E267AF">
        <w:rPr>
          <w:color w:val="000000" w:themeColor="text1"/>
          <w:u w:color="000000" w:themeColor="text1"/>
        </w:rPr>
        <w:t xml:space="preserve">Target </w:t>
      </w:r>
      <w:r w:rsidRPr="00E267AF">
        <w:rPr>
          <w:color w:val="000000" w:themeColor="text1"/>
          <w:u w:color="000000" w:themeColor="text1"/>
        </w:rPr>
        <w:t xml:space="preserve">requests the information, the person provides the information within </w:t>
      </w:r>
      <w:r w:rsidR="00E8116A">
        <w:rPr>
          <w:color w:val="000000" w:themeColor="text1"/>
          <w:u w:color="000000" w:themeColor="text1"/>
        </w:rPr>
        <w:t>fifteen days of the request</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 xml:space="preserve">the person engages in a good faith effort to establish that the </w:t>
      </w:r>
      <w:r w:rsidR="00E8116A" w:rsidRPr="00E267AF">
        <w:rPr>
          <w:color w:val="000000" w:themeColor="text1"/>
          <w:u w:color="000000" w:themeColor="text1"/>
        </w:rPr>
        <w:t xml:space="preserve">Target </w:t>
      </w:r>
      <w:r w:rsidRPr="00E267AF">
        <w:rPr>
          <w:color w:val="000000" w:themeColor="text1"/>
          <w:u w:color="000000" w:themeColor="text1"/>
        </w:rPr>
        <w:t xml:space="preserve">has infringed the </w:t>
      </w:r>
      <w:r>
        <w:rPr>
          <w:color w:val="000000" w:themeColor="text1"/>
          <w:u w:color="000000" w:themeColor="text1"/>
        </w:rPr>
        <w:t>copyright</w:t>
      </w:r>
      <w:r w:rsidRPr="00E267AF">
        <w:rPr>
          <w:color w:val="000000" w:themeColor="text1"/>
          <w:u w:color="000000" w:themeColor="text1"/>
        </w:rPr>
        <w:t xml:space="preserve"> and to negotiate an appropriate remedy;</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 xml:space="preserve">the person </w:t>
      </w:r>
      <w:r w:rsidR="00FB0F53">
        <w:rPr>
          <w:color w:val="000000" w:themeColor="text1"/>
          <w:u w:color="000000" w:themeColor="text1"/>
        </w:rPr>
        <w:t>has made</w:t>
      </w:r>
      <w:r w:rsidRPr="00E267AF">
        <w:rPr>
          <w:color w:val="000000" w:themeColor="text1"/>
          <w:u w:color="000000" w:themeColor="text1"/>
        </w:rPr>
        <w:t xml:space="preserve"> a substantial investment in the use of the </w:t>
      </w:r>
      <w:r>
        <w:rPr>
          <w:color w:val="000000" w:themeColor="text1"/>
          <w:u w:color="000000" w:themeColor="text1"/>
        </w:rPr>
        <w:t>copyright</w:t>
      </w:r>
      <w:r w:rsidRPr="00E267AF">
        <w:rPr>
          <w:color w:val="000000" w:themeColor="text1"/>
          <w:u w:color="000000" w:themeColor="text1"/>
        </w:rPr>
        <w:t xml:space="preserve"> or in the production or sale of a product</w:t>
      </w:r>
      <w:r w:rsidR="00E8116A">
        <w:rPr>
          <w:color w:val="000000" w:themeColor="text1"/>
          <w:u w:color="000000" w:themeColor="text1"/>
        </w:rPr>
        <w:t>,</w:t>
      </w:r>
      <w:r w:rsidRPr="00E267AF">
        <w:rPr>
          <w:color w:val="000000" w:themeColor="text1"/>
          <w:u w:color="000000" w:themeColor="text1"/>
        </w:rPr>
        <w:t xml:space="preserve"> item</w:t>
      </w:r>
      <w:r w:rsidR="00E8116A">
        <w:rPr>
          <w:color w:val="000000" w:themeColor="text1"/>
          <w:u w:color="000000" w:themeColor="text1"/>
        </w:rPr>
        <w:t>, or work incorporating the copyright work that is the subject to the demand</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(5)</w:t>
      </w:r>
      <w:r w:rsidRPr="00E267AF">
        <w:rPr>
          <w:color w:val="000000" w:themeColor="text1"/>
          <w:u w:color="000000" w:themeColor="text1"/>
        </w:rPr>
        <w:tab/>
      </w:r>
      <w:r w:rsidR="007E4DC6">
        <w:rPr>
          <w:color w:val="000000" w:themeColor="text1"/>
          <w:u w:color="000000" w:themeColor="text1"/>
        </w:rPr>
        <w:t xml:space="preserve">the person is </w:t>
      </w:r>
      <w:r w:rsidRPr="00E267AF">
        <w:rPr>
          <w:color w:val="000000" w:themeColor="text1"/>
          <w:u w:color="000000" w:themeColor="text1"/>
        </w:rPr>
        <w:t>an institution of higher education or a technology transfer organization owned or affiliated with an institution of higher education;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(6)</w:t>
      </w:r>
      <w:r w:rsidRPr="00E267AF">
        <w:rPr>
          <w:color w:val="000000" w:themeColor="text1"/>
          <w:u w:color="000000" w:themeColor="text1"/>
        </w:rPr>
        <w:tab/>
        <w:t>the person has:</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demonstrated good faith business practices in previous efforts to enforce the </w:t>
      </w:r>
      <w:r>
        <w:rPr>
          <w:color w:val="000000" w:themeColor="text1"/>
          <w:u w:color="000000" w:themeColor="text1"/>
        </w:rPr>
        <w:t>copyright</w:t>
      </w:r>
      <w:r w:rsidRPr="00E267AF">
        <w:rPr>
          <w:color w:val="000000" w:themeColor="text1"/>
          <w:u w:color="000000" w:themeColor="text1"/>
        </w:rPr>
        <w:t xml:space="preserve">, or a substantially similar </w:t>
      </w:r>
      <w:r>
        <w:rPr>
          <w:color w:val="000000" w:themeColor="text1"/>
          <w:u w:color="000000" w:themeColor="text1"/>
        </w:rPr>
        <w:t>copyright</w:t>
      </w:r>
      <w:r w:rsidRPr="00E267AF">
        <w:rPr>
          <w:color w:val="000000" w:themeColor="text1"/>
          <w:u w:color="000000" w:themeColor="text1"/>
        </w:rPr>
        <w:t>; or</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successfully enforced the </w:t>
      </w:r>
      <w:r>
        <w:rPr>
          <w:color w:val="000000" w:themeColor="text1"/>
          <w:u w:color="000000" w:themeColor="text1"/>
        </w:rPr>
        <w:t>copyright</w:t>
      </w:r>
      <w:r w:rsidRPr="00E267AF">
        <w:rPr>
          <w:color w:val="000000" w:themeColor="text1"/>
          <w:u w:color="000000" w:themeColor="text1"/>
        </w:rPr>
        <w:t xml:space="preserve">, or a substantially similar </w:t>
      </w:r>
      <w:r>
        <w:rPr>
          <w:color w:val="000000" w:themeColor="text1"/>
          <w:u w:color="000000" w:themeColor="text1"/>
        </w:rPr>
        <w:t>copyright</w:t>
      </w:r>
      <w:r w:rsidRPr="00E267AF">
        <w:rPr>
          <w:color w:val="000000" w:themeColor="text1"/>
          <w:u w:color="000000" w:themeColor="text1"/>
        </w:rPr>
        <w:t>, through litigation;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(7)</w:t>
      </w:r>
      <w:r w:rsidRPr="00E267AF">
        <w:rPr>
          <w:color w:val="000000" w:themeColor="text1"/>
          <w:u w:color="000000" w:themeColor="text1"/>
        </w:rPr>
        <w:tab/>
        <w:t>any other factor the court finds relevant.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(E)</w:t>
      </w:r>
      <w:r w:rsidRPr="00E267AF">
        <w:rPr>
          <w:color w:val="000000" w:themeColor="text1"/>
          <w:u w:color="000000" w:themeColor="text1"/>
        </w:rPr>
        <w:tab/>
        <w:t xml:space="preserve">Upon motion by a </w:t>
      </w:r>
      <w:r w:rsidR="007E4DC6" w:rsidRPr="00E267AF">
        <w:rPr>
          <w:color w:val="000000" w:themeColor="text1"/>
          <w:u w:color="000000" w:themeColor="text1"/>
        </w:rPr>
        <w:t xml:space="preserve">Target </w:t>
      </w:r>
      <w:r w:rsidRPr="00E267AF">
        <w:rPr>
          <w:color w:val="000000" w:themeColor="text1"/>
          <w:u w:color="000000" w:themeColor="text1"/>
        </w:rPr>
        <w:t xml:space="preserve">and a finding by the court that a </w:t>
      </w:r>
      <w:r w:rsidR="007E4DC6" w:rsidRPr="00E267AF">
        <w:rPr>
          <w:color w:val="000000" w:themeColor="text1"/>
          <w:u w:color="000000" w:themeColor="text1"/>
        </w:rPr>
        <w:t xml:space="preserve">Target </w:t>
      </w:r>
      <w:r w:rsidRPr="00E267AF">
        <w:rPr>
          <w:color w:val="000000" w:themeColor="text1"/>
          <w:u w:color="000000" w:themeColor="text1"/>
        </w:rPr>
        <w:t xml:space="preserve">has established a reasonable likelihood that a person has made a bad faith assertion of </w:t>
      </w:r>
      <w:r>
        <w:rPr>
          <w:color w:val="000000" w:themeColor="text1"/>
          <w:u w:color="000000" w:themeColor="text1"/>
        </w:rPr>
        <w:t>copyright</w:t>
      </w:r>
      <w:r w:rsidRPr="00E267AF">
        <w:rPr>
          <w:color w:val="000000" w:themeColor="text1"/>
          <w:u w:color="000000" w:themeColor="text1"/>
        </w:rPr>
        <w:t xml:space="preserve"> infringement in violation of this section, the court shall require the person to post a bond in an amount equal to amounts reasonably likely to be recovered pursuant to Section 39</w:t>
      </w:r>
      <w:r w:rsidR="00E26652">
        <w:rPr>
          <w:color w:val="000000" w:themeColor="text1"/>
          <w:u w:color="000000" w:themeColor="text1"/>
        </w:rPr>
        <w:noBreakHyphen/>
      </w:r>
      <w:r w:rsidRPr="00E267AF">
        <w:rPr>
          <w:color w:val="000000" w:themeColor="text1"/>
          <w:u w:color="000000" w:themeColor="text1"/>
        </w:rPr>
        <w:t>5</w:t>
      </w:r>
      <w:r w:rsidR="00E26652">
        <w:rPr>
          <w:color w:val="000000" w:themeColor="text1"/>
          <w:u w:color="000000" w:themeColor="text1"/>
        </w:rPr>
        <w:noBreakHyphen/>
      </w:r>
      <w:r w:rsidRPr="00E267AF">
        <w:rPr>
          <w:color w:val="000000" w:themeColor="text1"/>
          <w:u w:color="000000" w:themeColor="text1"/>
        </w:rPr>
        <w:t xml:space="preserve">140, conditioned upon payment of any amounts finally determined to be due to the </w:t>
      </w:r>
      <w:r w:rsidR="007E4DC6" w:rsidRPr="00E267AF">
        <w:rPr>
          <w:color w:val="000000" w:themeColor="text1"/>
          <w:u w:color="000000" w:themeColor="text1"/>
        </w:rPr>
        <w:t>Target</w:t>
      </w:r>
      <w:r w:rsidRPr="00E267AF">
        <w:rPr>
          <w:color w:val="000000" w:themeColor="text1"/>
          <w:u w:color="000000" w:themeColor="text1"/>
        </w:rPr>
        <w:t>.  A hearing shall be held if either party so requests.  A bond ordered pursuant to this section shall not exceed two hundred fifty thousand dollars.  The court may waive the bond requirement if it finds the person has available assets equal to the amount of the proposed bond or for other good cause shown.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(F)(1)</w:t>
      </w:r>
      <w:r w:rsidRPr="00E267AF">
        <w:rPr>
          <w:color w:val="000000" w:themeColor="text1"/>
          <w:u w:color="000000" w:themeColor="text1"/>
        </w:rPr>
        <w:tab/>
        <w:t>The Attorney General has the same authority to act on a violation of this section as is provided in this article.</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A </w:t>
      </w:r>
      <w:r w:rsidR="007E4DC6" w:rsidRPr="00E267AF">
        <w:rPr>
          <w:color w:val="000000" w:themeColor="text1"/>
          <w:u w:color="000000" w:themeColor="text1"/>
        </w:rPr>
        <w:t xml:space="preserve">Target </w:t>
      </w:r>
      <w:r w:rsidRPr="00E267AF">
        <w:rPr>
          <w:color w:val="000000" w:themeColor="text1"/>
          <w:u w:color="000000" w:themeColor="text1"/>
        </w:rPr>
        <w:t xml:space="preserve">of conduct involving assertions of </w:t>
      </w:r>
      <w:r>
        <w:rPr>
          <w:color w:val="000000" w:themeColor="text1"/>
          <w:u w:color="000000" w:themeColor="text1"/>
        </w:rPr>
        <w:t>copyright</w:t>
      </w:r>
      <w:r w:rsidRPr="00E267AF">
        <w:rPr>
          <w:color w:val="000000" w:themeColor="text1"/>
          <w:u w:color="000000" w:themeColor="text1"/>
        </w:rPr>
        <w:t xml:space="preserve"> infringement, or a person aggrieved by a violation of this chapter may bring an action for relief.  A court may award the following remedies to a </w:t>
      </w:r>
      <w:r w:rsidR="007E4DC6" w:rsidRPr="00E267AF">
        <w:rPr>
          <w:color w:val="000000" w:themeColor="text1"/>
          <w:u w:color="000000" w:themeColor="text1"/>
        </w:rPr>
        <w:t xml:space="preserve">Target </w:t>
      </w:r>
      <w:r w:rsidRPr="00E267AF">
        <w:rPr>
          <w:color w:val="000000" w:themeColor="text1"/>
          <w:u w:color="000000" w:themeColor="text1"/>
        </w:rPr>
        <w:t>who prevails in an action brought pursuant to this section: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equitable relief;</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actual damages;</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costs and fees, including attorney</w:t>
      </w:r>
      <w:r w:rsidRPr="00E71E88">
        <w:rPr>
          <w:color w:val="000000" w:themeColor="text1"/>
          <w:u w:color="000000" w:themeColor="text1"/>
        </w:rPr>
        <w:t>’</w:t>
      </w:r>
      <w:r w:rsidRPr="00E267AF">
        <w:rPr>
          <w:color w:val="000000" w:themeColor="text1"/>
          <w:u w:color="000000" w:themeColor="text1"/>
        </w:rPr>
        <w:t>s fees; and</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(d)</w:t>
      </w:r>
      <w:r w:rsidRPr="00E267AF">
        <w:rPr>
          <w:color w:val="000000" w:themeColor="text1"/>
          <w:u w:color="000000" w:themeColor="text1"/>
        </w:rPr>
        <w:tab/>
        <w:t>punitive damages in an amount equal to fifty thousand dollars or three times the total of damages, costs, and fees, whichever is greater.</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 xml:space="preserve">Any </w:t>
      </w:r>
      <w:r w:rsidR="007E4DC6" w:rsidRPr="00E267AF">
        <w:rPr>
          <w:color w:val="000000" w:themeColor="text1"/>
          <w:u w:color="000000" w:themeColor="text1"/>
        </w:rPr>
        <w:t xml:space="preserve">Target </w:t>
      </w:r>
      <w:r w:rsidRPr="00E267AF">
        <w:rPr>
          <w:color w:val="000000" w:themeColor="text1"/>
          <w:u w:color="000000" w:themeColor="text1"/>
        </w:rPr>
        <w:t xml:space="preserve">of conduct involving assertions of </w:t>
      </w:r>
      <w:r>
        <w:rPr>
          <w:color w:val="000000" w:themeColor="text1"/>
          <w:u w:color="000000" w:themeColor="text1"/>
        </w:rPr>
        <w:t>copyright</w:t>
      </w:r>
      <w:r w:rsidRPr="00E267AF">
        <w:rPr>
          <w:color w:val="000000" w:themeColor="text1"/>
          <w:u w:color="000000" w:themeColor="text1"/>
        </w:rPr>
        <w:t xml:space="preserve"> infringement that suffers loss as the result of a violation of this section, or any other person aggrieved by a violation of this section, shall be entitled to initiate an action to recover actual damages.  If the trier of fact finds that the violation was wilful, it may increase damages to an amount not exceeding three times the actual damages sustained or fifty thousand dollars, whichever is greater.  In addition to any damages awarded, such </w:t>
      </w:r>
      <w:r w:rsidR="007E4DC6" w:rsidRPr="00E267AF">
        <w:rPr>
          <w:color w:val="000000" w:themeColor="text1"/>
          <w:u w:color="000000" w:themeColor="text1"/>
        </w:rPr>
        <w:t xml:space="preserve">Target </w:t>
      </w:r>
      <w:r w:rsidRPr="00E267AF">
        <w:rPr>
          <w:color w:val="000000" w:themeColor="text1"/>
          <w:u w:color="000000" w:themeColor="text1"/>
        </w:rPr>
        <w:t>or other person also may be awarded reasonable attorney</w:t>
      </w:r>
      <w:r w:rsidRPr="00E71E88">
        <w:rPr>
          <w:color w:val="000000" w:themeColor="text1"/>
          <w:u w:color="000000" w:themeColor="text1"/>
        </w:rPr>
        <w:t>’</w:t>
      </w:r>
      <w:r w:rsidRPr="00E267AF">
        <w:rPr>
          <w:color w:val="000000" w:themeColor="text1"/>
          <w:u w:color="000000" w:themeColor="text1"/>
        </w:rPr>
        <w:t>s fees and court costs.</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This section shall not be construed to limit rights and remedies available to the State or to any person under any other law and shall not alter or restrict the Attorney General</w:t>
      </w:r>
      <w:r w:rsidRPr="00E71E88">
        <w:rPr>
          <w:color w:val="000000" w:themeColor="text1"/>
          <w:u w:color="000000" w:themeColor="text1"/>
        </w:rPr>
        <w:t>’</w:t>
      </w:r>
      <w:r w:rsidRPr="00E267AF">
        <w:rPr>
          <w:color w:val="000000" w:themeColor="text1"/>
          <w:u w:color="000000" w:themeColor="text1"/>
        </w:rPr>
        <w:t xml:space="preserve">s authority with regard to conduct involving assertions of </w:t>
      </w:r>
      <w:r>
        <w:rPr>
          <w:color w:val="000000" w:themeColor="text1"/>
          <w:u w:color="000000" w:themeColor="text1"/>
        </w:rPr>
        <w:t>copyright</w:t>
      </w:r>
      <w:r w:rsidRPr="00E267AF">
        <w:rPr>
          <w:color w:val="000000" w:themeColor="text1"/>
          <w:u w:color="000000" w:themeColor="text1"/>
        </w:rPr>
        <w:t xml:space="preserve"> infringement.”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583"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67AF">
        <w:rPr>
          <w:color w:val="000000" w:themeColor="text1"/>
          <w:u w:color="000000" w:themeColor="text1"/>
        </w:rPr>
        <w:t>SECTION</w:t>
      </w:r>
      <w:r w:rsidRPr="00E267AF">
        <w:rPr>
          <w:color w:val="000000" w:themeColor="text1"/>
          <w:u w:color="000000" w:themeColor="text1"/>
        </w:rPr>
        <w:tab/>
        <w:t>2.</w:t>
      </w:r>
      <w:r w:rsidRPr="00E267AF">
        <w:rPr>
          <w:color w:val="000000" w:themeColor="text1"/>
          <w:u w:color="000000" w:themeColor="text1"/>
        </w:rPr>
        <w:tab/>
        <w:t>T</w:t>
      </w:r>
      <w:r>
        <w:rPr>
          <w:color w:val="000000" w:themeColor="text1"/>
          <w:u w:color="000000" w:themeColor="text1"/>
        </w:rPr>
        <w:t>his act takes effect July 1, 2021</w:t>
      </w:r>
      <w:r w:rsidRPr="00E267AF">
        <w:rPr>
          <w:color w:val="000000" w:themeColor="text1"/>
          <w:u w:color="000000" w:themeColor="text1"/>
        </w:rPr>
        <w:t>.</w:t>
      </w:r>
    </w:p>
    <w:p w:rsidR="000B2312" w:rsidRDefault="00E26652" w:rsidP="00B4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458" w:rsidRDefault="000F7458" w:rsidP="000F7458">
      <w:pPr>
        <w:suppressAutoHyphens/>
      </w:pPr>
    </w:p>
    <w:sectPr w:rsidR="000F7458" w:rsidSect="000F74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7AC" w:rsidRDefault="00FA17AC" w:rsidP="009F0C77">
      <w:r>
        <w:separator/>
      </w:r>
    </w:p>
  </w:endnote>
  <w:endnote w:type="continuationSeparator" w:id="0">
    <w:p w:rsidR="00FA17AC" w:rsidRDefault="00FA17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964FF0-8995-4815-889F-D52B81C8E540}"/>
    <w:embedBold r:id="rId2" w:fontKey="{3BE7BB30-C53B-45A2-9918-650D501FC187}"/>
  </w:font>
  <w:font w:name="Calibri">
    <w:panose1 w:val="020F0502020204030204"/>
    <w:charset w:val="00"/>
    <w:family w:val="swiss"/>
    <w:pitch w:val="variable"/>
    <w:sig w:usb0="E0002EFF" w:usb1="C000247B" w:usb2="00000009" w:usb3="00000000" w:csb0="000001FF" w:csb1="00000000"/>
    <w:embedRegular r:id="rId3" w:fontKey="{9550C32B-1D0B-4F19-8C97-D01F851587ED}"/>
  </w:font>
  <w:font w:name="Cambria">
    <w:panose1 w:val="02040503050406030204"/>
    <w:charset w:val="00"/>
    <w:family w:val="roman"/>
    <w:pitch w:val="variable"/>
    <w:sig w:usb0="E00006FF" w:usb1="420024FF" w:usb2="02000000" w:usb3="00000000" w:csb0="0000019F" w:csb1="00000000"/>
    <w:embedRegular r:id="rId4" w:fontKey="{E558E7B7-4EE1-4507-BA99-88E151A37A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458" w:rsidRPr="00E31F87" w:rsidRDefault="000F7458" w:rsidP="00E31F87">
    <w:pPr>
      <w:pStyle w:val="Footer"/>
      <w:tabs>
        <w:tab w:val="clear" w:pos="4680"/>
        <w:tab w:val="clear" w:pos="9360"/>
        <w:tab w:val="center" w:pos="2995"/>
      </w:tabs>
      <w:spacing w:before="120"/>
    </w:pPr>
    <w:r>
      <w:t>[4148]</w:t>
    </w:r>
    <w:r>
      <w:tab/>
    </w:r>
    <w:r>
      <w:fldChar w:fldCharType="begin"/>
    </w:r>
    <w:r>
      <w:instrText xml:space="preserve"> PAGE  \* MERGEFORMAT </w:instrText>
    </w:r>
    <w:r>
      <w:fldChar w:fldCharType="separate"/>
    </w:r>
    <w:r w:rsidR="006017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7AC" w:rsidRDefault="00FA17AC" w:rsidP="009F0C77">
      <w:r>
        <w:separator/>
      </w:r>
    </w:p>
  </w:footnote>
  <w:footnote w:type="continuationSeparator" w:id="0">
    <w:p w:rsidR="00FA17AC" w:rsidRDefault="00FA17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6SA21"/>
    <w:docVar w:name="CoverBillType" w:val="b"/>
    <w:docVar w:name="DocPath" w:val="L:\Council\bills\DF\13046SA21.DOCX"/>
    <w:docVar w:name="dvBillNumber" w:val="4148"/>
    <w:docVar w:name="dvBillNumberPrefix" w:val="H. "/>
    <w:docVar w:name="dvOriginalBody" w:val="House"/>
    <w:docVar w:name="dvSteno" w:val="DF"/>
    <w:docVar w:name="NameofBody" w:val="h"/>
    <w:docVar w:name="vGroup2" w:val="Council"/>
  </w:docVars>
  <w:rsids>
    <w:rsidRoot w:val="00B26583"/>
    <w:rsid w:val="00011869"/>
    <w:rsid w:val="00015CD6"/>
    <w:rsid w:val="0002571A"/>
    <w:rsid w:val="000B2312"/>
    <w:rsid w:val="000E0100"/>
    <w:rsid w:val="000E1785"/>
    <w:rsid w:val="000F40FA"/>
    <w:rsid w:val="000F7458"/>
    <w:rsid w:val="001035F1"/>
    <w:rsid w:val="0010776B"/>
    <w:rsid w:val="00133E66"/>
    <w:rsid w:val="001435A3"/>
    <w:rsid w:val="00146ED3"/>
    <w:rsid w:val="00151044"/>
    <w:rsid w:val="001D08F2"/>
    <w:rsid w:val="001D3A58"/>
    <w:rsid w:val="001D525B"/>
    <w:rsid w:val="001D7F4F"/>
    <w:rsid w:val="0020376C"/>
    <w:rsid w:val="00205238"/>
    <w:rsid w:val="002321B6"/>
    <w:rsid w:val="00232912"/>
    <w:rsid w:val="00250967"/>
    <w:rsid w:val="002543C8"/>
    <w:rsid w:val="0025541D"/>
    <w:rsid w:val="00274B11"/>
    <w:rsid w:val="00284AAE"/>
    <w:rsid w:val="002E5912"/>
    <w:rsid w:val="00301B21"/>
    <w:rsid w:val="00325348"/>
    <w:rsid w:val="0032732C"/>
    <w:rsid w:val="00336AD0"/>
    <w:rsid w:val="00350BF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7D0"/>
    <w:rsid w:val="00605102"/>
    <w:rsid w:val="006215AA"/>
    <w:rsid w:val="006913C9"/>
    <w:rsid w:val="0069470D"/>
    <w:rsid w:val="006B60B3"/>
    <w:rsid w:val="006D58AA"/>
    <w:rsid w:val="00734F00"/>
    <w:rsid w:val="00736959"/>
    <w:rsid w:val="007A70AE"/>
    <w:rsid w:val="007E4DC6"/>
    <w:rsid w:val="008362E8"/>
    <w:rsid w:val="0085786E"/>
    <w:rsid w:val="008A1768"/>
    <w:rsid w:val="008A489F"/>
    <w:rsid w:val="008F0F33"/>
    <w:rsid w:val="008F4429"/>
    <w:rsid w:val="008F5277"/>
    <w:rsid w:val="0094021A"/>
    <w:rsid w:val="00955B2F"/>
    <w:rsid w:val="0097119C"/>
    <w:rsid w:val="009B44AF"/>
    <w:rsid w:val="009C6A0B"/>
    <w:rsid w:val="009E3325"/>
    <w:rsid w:val="009F0C77"/>
    <w:rsid w:val="009F4DD1"/>
    <w:rsid w:val="00A02543"/>
    <w:rsid w:val="00A41684"/>
    <w:rsid w:val="00A4210F"/>
    <w:rsid w:val="00A64E80"/>
    <w:rsid w:val="00A72BCD"/>
    <w:rsid w:val="00A741D9"/>
    <w:rsid w:val="00A833AB"/>
    <w:rsid w:val="00A9741D"/>
    <w:rsid w:val="00AA2A53"/>
    <w:rsid w:val="00AC34A2"/>
    <w:rsid w:val="00AD1C9A"/>
    <w:rsid w:val="00AD4B17"/>
    <w:rsid w:val="00B26583"/>
    <w:rsid w:val="00B412D4"/>
    <w:rsid w:val="00B44CB9"/>
    <w:rsid w:val="00B64FFF"/>
    <w:rsid w:val="00BE3C22"/>
    <w:rsid w:val="00BE497F"/>
    <w:rsid w:val="00C0345E"/>
    <w:rsid w:val="00C21ABE"/>
    <w:rsid w:val="00C31C95"/>
    <w:rsid w:val="00C3483A"/>
    <w:rsid w:val="00C74E9D"/>
    <w:rsid w:val="00C826DD"/>
    <w:rsid w:val="00C82FD3"/>
    <w:rsid w:val="00C92819"/>
    <w:rsid w:val="00CC6B7B"/>
    <w:rsid w:val="00CD2089"/>
    <w:rsid w:val="00D73A67"/>
    <w:rsid w:val="00D91A63"/>
    <w:rsid w:val="00D970A9"/>
    <w:rsid w:val="00DA724F"/>
    <w:rsid w:val="00DF3845"/>
    <w:rsid w:val="00E26652"/>
    <w:rsid w:val="00E31F87"/>
    <w:rsid w:val="00E41911"/>
    <w:rsid w:val="00E44B57"/>
    <w:rsid w:val="00E8116A"/>
    <w:rsid w:val="00E92EEF"/>
    <w:rsid w:val="00EF2368"/>
    <w:rsid w:val="00EF31CB"/>
    <w:rsid w:val="00F24442"/>
    <w:rsid w:val="00F50AE3"/>
    <w:rsid w:val="00F655B7"/>
    <w:rsid w:val="00F656BA"/>
    <w:rsid w:val="00F67CF1"/>
    <w:rsid w:val="00F728AA"/>
    <w:rsid w:val="00F840F0"/>
    <w:rsid w:val="00FA17AC"/>
    <w:rsid w:val="00FB0D0D"/>
    <w:rsid w:val="00FB0F5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ED480-FE48-4FA7-8B06-30F0D8D2E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F74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48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20CAD-AD03-428F-B411-54D243A2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4148: Subject not yet available - South Carolina Legislature Online</dc:title>
  <dc:creator>Del Flint</dc:creator>
  <cp:lastModifiedBy>S Wilson</cp:lastModifiedBy>
  <cp:revision>2</cp:revision>
  <cp:lastPrinted>2021-03-24T20:41:00Z</cp:lastPrinted>
  <dcterms:created xsi:type="dcterms:W3CDTF">2021-04-07T13:25:00Z</dcterms:created>
  <dcterms:modified xsi:type="dcterms:W3CDTF">2021-04-07T13:25:00Z</dcterms:modified>
</cp:coreProperties>
</file>