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130" w:rsidRDefault="00A52130" w:rsidP="00A52130">
      <w:pPr>
        <w:widowControl w:val="0"/>
        <w:jc w:val="center"/>
      </w:pPr>
      <w:r w:rsidRPr="00A52130">
        <w:rPr>
          <w:b/>
        </w:rPr>
        <w:t>South Carolina General Assembly</w:t>
      </w:r>
    </w:p>
    <w:p w:rsidR="00A52130" w:rsidRDefault="00A52130" w:rsidP="00A52130">
      <w:pPr>
        <w:widowControl w:val="0"/>
        <w:jc w:val="center"/>
      </w:pPr>
      <w:r>
        <w:t>124th Session, 2021-2022</w:t>
      </w:r>
    </w:p>
    <w:p w:rsidR="00A52130" w:rsidRDefault="00A52130" w:rsidP="00A52130">
      <w:pPr>
        <w:widowControl w:val="0"/>
        <w:jc w:val="left"/>
      </w:pPr>
    </w:p>
    <w:p w:rsidR="00A52130" w:rsidRDefault="00A52130" w:rsidP="00A52130">
      <w:pPr>
        <w:widowControl w:val="0"/>
        <w:jc w:val="left"/>
        <w:rPr>
          <w:b/>
        </w:rPr>
      </w:pPr>
      <w:r w:rsidRPr="00A52130">
        <w:rPr>
          <w:b/>
        </w:rPr>
        <w:t>H. 4175</w:t>
      </w:r>
    </w:p>
    <w:p w:rsidR="00A52130" w:rsidRDefault="00A52130" w:rsidP="00A52130">
      <w:pPr>
        <w:widowControl w:val="0"/>
        <w:jc w:val="left"/>
        <w:rPr>
          <w:b/>
        </w:rPr>
      </w:pPr>
    </w:p>
    <w:p w:rsidR="00A52130" w:rsidRDefault="00A52130" w:rsidP="00A52130">
      <w:pPr>
        <w:widowControl w:val="0"/>
        <w:jc w:val="left"/>
      </w:pPr>
      <w:r w:rsidRPr="00A52130">
        <w:rPr>
          <w:b/>
        </w:rPr>
        <w:t>STATUS INFORMATION</w:t>
      </w:r>
    </w:p>
    <w:p w:rsidR="00A52130" w:rsidRDefault="00A52130" w:rsidP="00A52130">
      <w:pPr>
        <w:widowControl w:val="0"/>
        <w:jc w:val="left"/>
      </w:pPr>
    </w:p>
    <w:p w:rsidR="00A52130" w:rsidRDefault="00A52130" w:rsidP="00A52130">
      <w:pPr>
        <w:widowControl w:val="0"/>
        <w:jc w:val="left"/>
      </w:pPr>
      <w:r>
        <w:t>General Bill</w:t>
      </w:r>
    </w:p>
    <w:p w:rsidR="00A52130" w:rsidRDefault="002114E3" w:rsidP="00A52130">
      <w:pPr>
        <w:widowControl w:val="0"/>
        <w:jc w:val="left"/>
      </w:pPr>
      <w:r>
        <w:t>Sponsors: Reps. Bailey, Gilliam, Pope, McCravy, Rose, Bernstein, Hewitt, Hardee, Bamberg, Brittain, Gagnon, Jordan, Sandifer, G.M. Smith and J.L. Johnson</w:t>
      </w:r>
    </w:p>
    <w:p w:rsidR="00A52130" w:rsidRDefault="00A52130" w:rsidP="00A52130">
      <w:pPr>
        <w:widowControl w:val="0"/>
        <w:jc w:val="left"/>
      </w:pPr>
      <w:r>
        <w:t>Document Path: l:\council\bills\df\13082cz21.docx</w:t>
      </w:r>
    </w:p>
    <w:p w:rsidR="00A52130" w:rsidRDefault="00A52130" w:rsidP="00A52130">
      <w:pPr>
        <w:widowControl w:val="0"/>
        <w:jc w:val="left"/>
      </w:pPr>
    </w:p>
    <w:p w:rsidR="00A52130" w:rsidRDefault="00A52130" w:rsidP="00A52130">
      <w:pPr>
        <w:widowControl w:val="0"/>
        <w:jc w:val="left"/>
      </w:pPr>
      <w:r>
        <w:t>Introduced in the House on April 7, 2021</w:t>
      </w:r>
    </w:p>
    <w:p w:rsidR="00A52130" w:rsidRDefault="00A52130" w:rsidP="00A52130">
      <w:pPr>
        <w:widowControl w:val="0"/>
        <w:jc w:val="left"/>
      </w:pPr>
      <w:r>
        <w:t xml:space="preserve">Currently residing in the House Committee on </w:t>
      </w:r>
      <w:r w:rsidRPr="00A52130">
        <w:rPr>
          <w:b/>
        </w:rPr>
        <w:t>Judiciary</w:t>
      </w:r>
    </w:p>
    <w:p w:rsidR="00A52130" w:rsidRDefault="00A52130" w:rsidP="00A52130">
      <w:pPr>
        <w:widowControl w:val="0"/>
        <w:jc w:val="left"/>
      </w:pPr>
    </w:p>
    <w:p w:rsidR="00A52130" w:rsidRDefault="00A52130" w:rsidP="00A52130">
      <w:pPr>
        <w:widowControl w:val="0"/>
        <w:jc w:val="left"/>
      </w:pPr>
      <w:r>
        <w:t>Summary: Unfair Trade Practice - Choice of Law Provisions</w:t>
      </w:r>
    </w:p>
    <w:p w:rsidR="00A52130" w:rsidRDefault="00A52130" w:rsidP="00A52130">
      <w:pPr>
        <w:widowControl w:val="0"/>
        <w:jc w:val="left"/>
      </w:pPr>
    </w:p>
    <w:p w:rsidR="00A52130" w:rsidRDefault="00A52130" w:rsidP="00A52130">
      <w:pPr>
        <w:widowControl w:val="0"/>
        <w:jc w:val="left"/>
      </w:pPr>
    </w:p>
    <w:p w:rsidR="00A52130" w:rsidRDefault="00A52130" w:rsidP="00A521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2130">
        <w:rPr>
          <w:b/>
        </w:rPr>
        <w:t>HISTORY OF LEGISLATIVE ACTIONS</w:t>
      </w:r>
    </w:p>
    <w:p w:rsidR="00A52130" w:rsidRDefault="00A52130" w:rsidP="00A521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2130" w:rsidRPr="00A52130" w:rsidRDefault="00A52130" w:rsidP="00A521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2130">
        <w:rPr>
          <w:u w:val="single"/>
        </w:rPr>
        <w:tab/>
        <w:t>Date</w:t>
      </w:r>
      <w:r w:rsidRPr="00A52130">
        <w:rPr>
          <w:u w:val="single"/>
        </w:rPr>
        <w:tab/>
        <w:t>Body</w:t>
      </w:r>
      <w:r w:rsidRPr="00A52130">
        <w:rPr>
          <w:u w:val="single"/>
        </w:rPr>
        <w:tab/>
        <w:t>Action Description with journal page number</w:t>
      </w:r>
      <w:r w:rsidRPr="00A52130">
        <w:rPr>
          <w:u w:val="single"/>
        </w:rPr>
        <w:tab/>
      </w:r>
    </w:p>
    <w:p w:rsidR="002114E3" w:rsidRDefault="002114E3" w:rsidP="002114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4/7/2021</w:t>
      </w:r>
      <w:r>
        <w:tab/>
        <w:t>House</w:t>
      </w:r>
      <w:r>
        <w:tab/>
        <w:t>Introduced and read first time (</w:t>
      </w:r>
      <w:hyperlink r:id="rId7" w:history="1">
        <w:r w:rsidRPr="002D16A2">
          <w:rPr>
            <w:rStyle w:val="Hyperlink"/>
          </w:rPr>
          <w:t>House Journal</w:t>
        </w:r>
        <w:r w:rsidRPr="002D16A2">
          <w:rPr>
            <w:rStyle w:val="Hyperlink"/>
          </w:rPr>
          <w:noBreakHyphen/>
          <w:t>page 65</w:t>
        </w:r>
      </w:hyperlink>
      <w:r>
        <w:t>)</w:t>
      </w:r>
    </w:p>
    <w:p w:rsidR="002114E3" w:rsidRDefault="002114E3" w:rsidP="002114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4/7/2021</w:t>
      </w:r>
      <w:r>
        <w:tab/>
        <w:t>House</w:t>
      </w:r>
      <w:r>
        <w:tab/>
        <w:t xml:space="preserve">Referred to Committee on </w:t>
      </w:r>
      <w:r w:rsidRPr="002D16A2">
        <w:rPr>
          <w:b/>
        </w:rPr>
        <w:t>Judiciary</w:t>
      </w:r>
      <w:r>
        <w:t xml:space="preserve"> (</w:t>
      </w:r>
      <w:hyperlink r:id="rId8" w:history="1">
        <w:r w:rsidRPr="002D16A2">
          <w:rPr>
            <w:rStyle w:val="Hyperlink"/>
          </w:rPr>
          <w:t>House Journal</w:t>
        </w:r>
        <w:r w:rsidRPr="002D16A2">
          <w:rPr>
            <w:rStyle w:val="Hyperlink"/>
          </w:rPr>
          <w:noBreakHyphen/>
          <w:t>page 65</w:t>
        </w:r>
      </w:hyperlink>
      <w:r>
        <w:t>)</w:t>
      </w:r>
    </w:p>
    <w:p w:rsidR="002114E3" w:rsidRDefault="002114E3" w:rsidP="002114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4/14/2021</w:t>
      </w:r>
      <w:r>
        <w:tab/>
        <w:t>House</w:t>
      </w:r>
      <w:r>
        <w:tab/>
        <w:t>Member(s) request name added as sponsor: J.L.Johnson</w:t>
      </w:r>
    </w:p>
    <w:p w:rsidR="002114E3" w:rsidRDefault="002114E3" w:rsidP="002114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2130" w:rsidRDefault="00A52130" w:rsidP="00A521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52130">
          <w:rPr>
            <w:rStyle w:val="Hyperlink"/>
          </w:rPr>
          <w:t>legislative information</w:t>
        </w:r>
      </w:hyperlink>
      <w:r>
        <w:t xml:space="preserve"> at the website</w:t>
      </w:r>
    </w:p>
    <w:p w:rsidR="00A52130" w:rsidRDefault="00A52130" w:rsidP="00A521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2130" w:rsidRPr="00A52130" w:rsidRDefault="00A52130" w:rsidP="00A521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2130" w:rsidRDefault="00A52130" w:rsidP="00A52130">
      <w:pPr>
        <w:widowControl w:val="0"/>
        <w:jc w:val="left"/>
      </w:pPr>
      <w:r w:rsidRPr="00A52130">
        <w:rPr>
          <w:b/>
        </w:rPr>
        <w:t>VERSIONS OF THIS BILL</w:t>
      </w:r>
    </w:p>
    <w:p w:rsidR="00A52130" w:rsidRDefault="00A52130" w:rsidP="00A52130">
      <w:pPr>
        <w:widowControl w:val="0"/>
        <w:jc w:val="left"/>
      </w:pPr>
    </w:p>
    <w:p w:rsidR="00A52130" w:rsidRDefault="00035C20" w:rsidP="00A52130">
      <w:pPr>
        <w:widowControl w:val="0"/>
        <w:jc w:val="left"/>
      </w:pPr>
      <w:hyperlink r:id="rId10" w:history="1">
        <w:r w:rsidR="00A52130">
          <w:rPr>
            <w:rStyle w:val="Hyperlink"/>
          </w:rPr>
          <w:t>4/7/2021</w:t>
        </w:r>
      </w:hyperlink>
    </w:p>
    <w:p w:rsidR="00A52130" w:rsidRDefault="00A52130" w:rsidP="00A52130"/>
    <w:p w:rsidR="00A52130" w:rsidRDefault="00A52130" w:rsidP="00A52130">
      <w:pPr>
        <w:sectPr w:rsidR="00A52130" w:rsidSect="00A521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4FBE" w:rsidRDefault="001E4FBE" w:rsidP="00BE1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789" w:rsidRDefault="00BE1789" w:rsidP="00BE1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789" w:rsidRDefault="00BE1789" w:rsidP="00BE1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789" w:rsidRDefault="00BE1789" w:rsidP="00BE1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789" w:rsidRDefault="00BE1789" w:rsidP="00BE1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789" w:rsidRDefault="00BE1789" w:rsidP="00BE1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789" w:rsidRDefault="00BE1789" w:rsidP="00BE1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4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1F5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29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C6AB2">
        <w:rPr>
          <w:color w:val="000000" w:themeColor="text1"/>
          <w:u w:color="000000" w:themeColor="text1"/>
        </w:rPr>
        <w:t>TO AMEND THE CODE OF LAWS OF SOUTH CAROLINA, 1976, BY ADDING SECTION 39</w:t>
      </w:r>
      <w:r w:rsidRPr="005C6AB2">
        <w:rPr>
          <w:color w:val="000000" w:themeColor="text1"/>
          <w:u w:color="000000" w:themeColor="text1"/>
        </w:rPr>
        <w:noBreakHyphen/>
        <w:t>5</w:t>
      </w:r>
      <w:r w:rsidRPr="005C6AB2">
        <w:rPr>
          <w:color w:val="000000" w:themeColor="text1"/>
          <w:u w:color="000000" w:themeColor="text1"/>
        </w:rPr>
        <w:noBreakHyphen/>
        <w:t>190 SO AS TO PROVIDE THAT IT IS AN UNFAIR TRADE PRACTICE FOR A CONTRACTING PARTY TO REQUIRE THE APPLICATION OF THE LAWS OF ANOTHER STATE IN DISPUTES ARISING FROM THE PERFORMANCE OF THE CONTRACT.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1F57" w:rsidRDefault="00B61F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1F57" w:rsidRDefault="00B61F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9CD" w:rsidRPr="005C6AB2" w:rsidRDefault="00E13B08" w:rsidP="00BE2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="00BE29CD" w:rsidRPr="005C6AB2">
        <w:rPr>
          <w:color w:val="000000" w:themeColor="text1"/>
          <w:u w:color="000000" w:themeColor="text1"/>
        </w:rPr>
        <w:t xml:space="preserve">Article 1, Chapter 5, Title 39 of the 1976 Code is amended by adding: </w:t>
      </w:r>
    </w:p>
    <w:p w:rsidR="00BE29CD" w:rsidRPr="005C6AB2" w:rsidRDefault="00BE29CD" w:rsidP="00BE2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9CD" w:rsidRPr="005C6AB2" w:rsidRDefault="00BE29CD" w:rsidP="00BE2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6AB2">
        <w:rPr>
          <w:color w:val="000000" w:themeColor="text1"/>
          <w:u w:color="000000" w:themeColor="text1"/>
        </w:rPr>
        <w:tab/>
        <w:t>“Section 39</w:t>
      </w:r>
      <w:r w:rsidRPr="005C6AB2">
        <w:rPr>
          <w:color w:val="000000" w:themeColor="text1"/>
          <w:u w:color="000000" w:themeColor="text1"/>
        </w:rPr>
        <w:noBreakHyphen/>
        <w:t>5</w:t>
      </w:r>
      <w:r w:rsidRPr="005C6AB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190. 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5C6AB2">
        <w:rPr>
          <w:color w:val="000000" w:themeColor="text1"/>
          <w:u w:color="000000" w:themeColor="text1"/>
        </w:rPr>
        <w:t>Notwithstanding any other provision of law, it is an unfair trade practice for one party to a contract to require the application of the laws of another state for a dispute that arises related to the performance of the contract so long as this State is the place of performance of the contract.</w:t>
      </w:r>
    </w:p>
    <w:p w:rsidR="00BE29CD" w:rsidRPr="005C6AB2" w:rsidRDefault="00BE29CD" w:rsidP="00BE2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5C6AB2">
        <w:rPr>
          <w:color w:val="000000" w:themeColor="text1"/>
          <w:u w:color="000000" w:themeColor="text1"/>
        </w:rPr>
        <w:t xml:space="preserve">Nothing in this section may be construed to prohibit the use of a provision agreeing to apply the laws of another state for other disputes that may arise related to the contract.” </w:t>
      </w:r>
    </w:p>
    <w:p w:rsidR="00BE29CD" w:rsidRPr="005C6AB2" w:rsidRDefault="00BE29CD" w:rsidP="00BE2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1F57" w:rsidRDefault="00BE29CD" w:rsidP="00BE2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5C6AB2">
        <w:rPr>
          <w:color w:val="000000" w:themeColor="text1"/>
          <w:u w:color="000000" w:themeColor="text1"/>
        </w:rPr>
        <w:t>This act takes effect upon approval by the Governor.</w:t>
      </w:r>
    </w:p>
    <w:p w:rsidR="006C135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52130" w:rsidRDefault="00A52130" w:rsidP="00A52130">
      <w:pPr>
        <w:suppressAutoHyphens/>
      </w:pPr>
    </w:p>
    <w:sectPr w:rsidR="00A52130" w:rsidSect="00A5213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1F57" w:rsidRDefault="00B61F57" w:rsidP="009F0C77">
      <w:r>
        <w:separator/>
      </w:r>
    </w:p>
  </w:endnote>
  <w:endnote w:type="continuationSeparator" w:id="0">
    <w:p w:rsidR="00B61F57" w:rsidRDefault="00B61F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28BB90-40E6-45DF-8E88-01F3FB5F882B}"/>
    <w:embedBold r:id="rId2" w:fontKey="{6DBB035F-655C-4D1D-B80E-CD230F36586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A52FED7-129C-45DF-AB0D-26A0785B43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9D4E66C-15A9-49F7-9005-2163EB1B84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816C36-A58C-4726-B9D9-0D3AE1A6D4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130" w:rsidRPr="001E4FBE" w:rsidRDefault="00A52130" w:rsidP="001E4F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14E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1F57" w:rsidRDefault="00B61F57" w:rsidP="009F0C77">
      <w:r>
        <w:separator/>
      </w:r>
    </w:p>
  </w:footnote>
  <w:footnote w:type="continuationSeparator" w:id="0">
    <w:p w:rsidR="00B61F57" w:rsidRDefault="00B61F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82CZ21"/>
    <w:docVar w:name="CoverBillType" w:val="b"/>
    <w:docVar w:name="DocPath" w:val="L:\Council\bills\DF\13082CZ21.DOCX"/>
    <w:docVar w:name="dvBillNumber" w:val="4175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B61F5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4FBE"/>
    <w:rsid w:val="00205238"/>
    <w:rsid w:val="002114E3"/>
    <w:rsid w:val="002321B6"/>
    <w:rsid w:val="00232912"/>
    <w:rsid w:val="00233FBC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135F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213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1F57"/>
    <w:rsid w:val="00B64FFF"/>
    <w:rsid w:val="00BE1789"/>
    <w:rsid w:val="00BE29C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04ED"/>
    <w:rsid w:val="00CB67B6"/>
    <w:rsid w:val="00CC6B7B"/>
    <w:rsid w:val="00CD2089"/>
    <w:rsid w:val="00D73A67"/>
    <w:rsid w:val="00D970A9"/>
    <w:rsid w:val="00DF3845"/>
    <w:rsid w:val="00E13B08"/>
    <w:rsid w:val="00E41911"/>
    <w:rsid w:val="00E44B57"/>
    <w:rsid w:val="00E92EEF"/>
    <w:rsid w:val="00EB2BE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91A0A3-0E12-480D-BD14-8E7EBEE4D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04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4E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21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40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40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175_202104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7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CE1A7-9ED0-45FF-AFD4-CE69F6A6F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1788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4175: Subject not yet available - South Carolina Legislature Online</dc:title>
  <dc:creator>Del Rosa Flint</dc:creator>
  <cp:lastModifiedBy>S Wilson</cp:lastModifiedBy>
  <cp:revision>2</cp:revision>
  <cp:lastPrinted>2021-04-06T19:33:00Z</cp:lastPrinted>
  <dcterms:created xsi:type="dcterms:W3CDTF">2021-04-14T16:30:00Z</dcterms:created>
  <dcterms:modified xsi:type="dcterms:W3CDTF">2021-04-14T16:30:00Z</dcterms:modified>
</cp:coreProperties>
</file>