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C95" w:rsidRDefault="00EA3C95" w:rsidP="00EA3C95">
      <w:pPr>
        <w:widowControl w:val="0"/>
        <w:jc w:val="center"/>
      </w:pPr>
      <w:r w:rsidRPr="00EA3C95">
        <w:rPr>
          <w:b/>
        </w:rPr>
        <w:t>South Carolina General Assembly</w:t>
      </w:r>
    </w:p>
    <w:p w:rsidR="00EA3C95" w:rsidRDefault="00EA3C95" w:rsidP="00EA3C95">
      <w:pPr>
        <w:widowControl w:val="0"/>
        <w:jc w:val="center"/>
      </w:pPr>
      <w:r>
        <w:t>124th Session, 2021-2022</w:t>
      </w:r>
    </w:p>
    <w:p w:rsidR="00EA3C95" w:rsidRDefault="00EA3C95" w:rsidP="00EA3C95">
      <w:pPr>
        <w:widowControl w:val="0"/>
        <w:jc w:val="left"/>
      </w:pPr>
    </w:p>
    <w:p w:rsidR="00EA3C95" w:rsidRDefault="00EA3C95" w:rsidP="00EA3C95">
      <w:pPr>
        <w:widowControl w:val="0"/>
        <w:jc w:val="left"/>
        <w:rPr>
          <w:b/>
        </w:rPr>
      </w:pPr>
      <w:r w:rsidRPr="00EA3C95">
        <w:rPr>
          <w:b/>
        </w:rPr>
        <w:t>H. 4402</w:t>
      </w:r>
    </w:p>
    <w:p w:rsidR="00EA3C95" w:rsidRDefault="00EA3C95" w:rsidP="00EA3C95">
      <w:pPr>
        <w:widowControl w:val="0"/>
        <w:jc w:val="left"/>
        <w:rPr>
          <w:b/>
        </w:rPr>
      </w:pPr>
    </w:p>
    <w:p w:rsidR="00EA3C95" w:rsidRDefault="00EA3C95" w:rsidP="00EA3C95">
      <w:pPr>
        <w:widowControl w:val="0"/>
        <w:jc w:val="left"/>
      </w:pPr>
      <w:r w:rsidRPr="00EA3C95">
        <w:rPr>
          <w:b/>
        </w:rPr>
        <w:t>STATUS INFORMATION</w:t>
      </w:r>
    </w:p>
    <w:p w:rsidR="00EA3C95" w:rsidRDefault="00EA3C95" w:rsidP="00EA3C95">
      <w:pPr>
        <w:widowControl w:val="0"/>
        <w:jc w:val="left"/>
      </w:pPr>
    </w:p>
    <w:p w:rsidR="00EA3C95" w:rsidRDefault="00EA3C95" w:rsidP="00EA3C95">
      <w:pPr>
        <w:widowControl w:val="0"/>
        <w:jc w:val="left"/>
      </w:pPr>
      <w:r>
        <w:t>House Resolution</w:t>
      </w:r>
    </w:p>
    <w:p w:rsidR="00EA3C95" w:rsidRDefault="00EA3C95" w:rsidP="00EA3C95">
      <w:pPr>
        <w:widowControl w:val="0"/>
        <w:jc w:val="left"/>
      </w:pPr>
      <w:r>
        <w:t>Sponsors: Reps. McKnight,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A3C95" w:rsidRDefault="00EA3C95" w:rsidP="00EA3C95">
      <w:pPr>
        <w:widowControl w:val="0"/>
        <w:jc w:val="left"/>
      </w:pPr>
      <w:r>
        <w:t>Document Path: l:\council\bills\lk\9113wab21.docx</w:t>
      </w:r>
    </w:p>
    <w:p w:rsidR="00EA3C95" w:rsidRDefault="00EA3C95" w:rsidP="00EA3C95">
      <w:pPr>
        <w:widowControl w:val="0"/>
        <w:jc w:val="left"/>
      </w:pPr>
    </w:p>
    <w:p w:rsidR="00EA3C95" w:rsidRDefault="00EA3C95" w:rsidP="00EA3C95">
      <w:pPr>
        <w:widowControl w:val="0"/>
        <w:jc w:val="left"/>
      </w:pPr>
      <w:r>
        <w:t>Introduced in the House on May 13, 2021</w:t>
      </w:r>
    </w:p>
    <w:p w:rsidR="00EA3C95" w:rsidRDefault="00EA3C95" w:rsidP="00EA3C95">
      <w:pPr>
        <w:widowControl w:val="0"/>
        <w:jc w:val="left"/>
      </w:pPr>
      <w:r>
        <w:t>Adopted by the House on May 13, 2021</w:t>
      </w:r>
    </w:p>
    <w:p w:rsidR="00EA3C95" w:rsidRDefault="00EA3C95" w:rsidP="00EA3C95">
      <w:pPr>
        <w:widowControl w:val="0"/>
        <w:jc w:val="left"/>
      </w:pPr>
    </w:p>
    <w:p w:rsidR="00EA3C95" w:rsidRDefault="00EA3C95" w:rsidP="00EA3C95">
      <w:pPr>
        <w:widowControl w:val="0"/>
        <w:jc w:val="left"/>
      </w:pPr>
      <w:r>
        <w:t>Summary: Williamsburg Academy Baseball Championship</w:t>
      </w:r>
    </w:p>
    <w:p w:rsidR="00EA3C95" w:rsidRDefault="00EA3C95" w:rsidP="00EA3C95">
      <w:pPr>
        <w:widowControl w:val="0"/>
        <w:jc w:val="left"/>
      </w:pPr>
    </w:p>
    <w:p w:rsidR="00EA3C95" w:rsidRDefault="00EA3C95" w:rsidP="00EA3C95">
      <w:pPr>
        <w:widowControl w:val="0"/>
        <w:jc w:val="left"/>
      </w:pPr>
    </w:p>
    <w:p w:rsidR="00EA3C95" w:rsidRDefault="00EA3C95" w:rsidP="00EA3C95">
      <w:pPr>
        <w:widowControl w:val="0"/>
        <w:tabs>
          <w:tab w:val="center" w:pos="590"/>
          <w:tab w:val="center" w:pos="1440"/>
          <w:tab w:val="left" w:pos="1872"/>
          <w:tab w:val="left" w:pos="9187"/>
        </w:tabs>
        <w:jc w:val="left"/>
      </w:pPr>
      <w:r w:rsidRPr="00EA3C95">
        <w:rPr>
          <w:b/>
        </w:rPr>
        <w:t>HISTORY OF LEGISLATIVE ACTIONS</w:t>
      </w:r>
    </w:p>
    <w:p w:rsidR="00EA3C95" w:rsidRDefault="00EA3C95" w:rsidP="00EA3C95">
      <w:pPr>
        <w:widowControl w:val="0"/>
        <w:tabs>
          <w:tab w:val="center" w:pos="590"/>
          <w:tab w:val="center" w:pos="1440"/>
          <w:tab w:val="left" w:pos="1872"/>
          <w:tab w:val="left" w:pos="9187"/>
        </w:tabs>
        <w:jc w:val="left"/>
      </w:pPr>
    </w:p>
    <w:p w:rsidR="00EA3C95" w:rsidRPr="00EA3C95" w:rsidRDefault="00EA3C95" w:rsidP="00EA3C95">
      <w:pPr>
        <w:widowControl w:val="0"/>
        <w:tabs>
          <w:tab w:val="center" w:pos="590"/>
          <w:tab w:val="center" w:pos="1440"/>
          <w:tab w:val="left" w:pos="1872"/>
          <w:tab w:val="left" w:pos="9187"/>
        </w:tabs>
        <w:jc w:val="left"/>
      </w:pPr>
      <w:r w:rsidRPr="00EA3C95">
        <w:rPr>
          <w:u w:val="single"/>
        </w:rPr>
        <w:tab/>
        <w:t>Date</w:t>
      </w:r>
      <w:r w:rsidRPr="00EA3C95">
        <w:rPr>
          <w:u w:val="single"/>
        </w:rPr>
        <w:tab/>
        <w:t>Body</w:t>
      </w:r>
      <w:r w:rsidRPr="00EA3C95">
        <w:rPr>
          <w:u w:val="single"/>
        </w:rPr>
        <w:tab/>
        <w:t>Action Description with journal page number</w:t>
      </w:r>
      <w:r w:rsidRPr="00EA3C95">
        <w:rPr>
          <w:u w:val="single"/>
        </w:rPr>
        <w:tab/>
      </w:r>
    </w:p>
    <w:p w:rsidR="00967224" w:rsidRDefault="00967224" w:rsidP="00967224">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0D2E42">
          <w:rPr>
            <w:rStyle w:val="Hyperlink"/>
          </w:rPr>
          <w:t>House Journal</w:t>
        </w:r>
        <w:r w:rsidRPr="000D2E42">
          <w:rPr>
            <w:rStyle w:val="Hyperlink"/>
          </w:rPr>
          <w:noBreakHyphen/>
          <w:t>page 37</w:t>
        </w:r>
      </w:hyperlink>
      <w:r>
        <w:t>)</w:t>
      </w:r>
    </w:p>
    <w:p w:rsidR="00967224" w:rsidRDefault="00967224" w:rsidP="00967224">
      <w:pPr>
        <w:widowControl w:val="0"/>
        <w:tabs>
          <w:tab w:val="right" w:pos="1008"/>
          <w:tab w:val="left" w:pos="1152"/>
          <w:tab w:val="left" w:pos="1872"/>
          <w:tab w:val="left" w:pos="9187"/>
        </w:tabs>
        <w:ind w:left="2088" w:hanging="2088"/>
      </w:pPr>
    </w:p>
    <w:p w:rsidR="00EA3C95" w:rsidRDefault="00EA3C95" w:rsidP="00EA3C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3C95">
          <w:rPr>
            <w:rStyle w:val="Hyperlink"/>
          </w:rPr>
          <w:t>legislative information</w:t>
        </w:r>
      </w:hyperlink>
      <w:r>
        <w:t xml:space="preserve"> at the website</w:t>
      </w:r>
    </w:p>
    <w:p w:rsidR="00EA3C95" w:rsidRDefault="00EA3C95" w:rsidP="00EA3C95">
      <w:pPr>
        <w:widowControl w:val="0"/>
        <w:tabs>
          <w:tab w:val="right" w:pos="1008"/>
          <w:tab w:val="left" w:pos="1152"/>
          <w:tab w:val="left" w:pos="1872"/>
          <w:tab w:val="left" w:pos="9187"/>
        </w:tabs>
        <w:ind w:left="2088" w:hanging="2088"/>
        <w:jc w:val="left"/>
      </w:pPr>
    </w:p>
    <w:p w:rsidR="00EA3C95" w:rsidRPr="00EA3C95" w:rsidRDefault="00EA3C95" w:rsidP="00EA3C95">
      <w:pPr>
        <w:widowControl w:val="0"/>
        <w:tabs>
          <w:tab w:val="right" w:pos="1008"/>
          <w:tab w:val="left" w:pos="1152"/>
          <w:tab w:val="left" w:pos="1872"/>
          <w:tab w:val="left" w:pos="9187"/>
        </w:tabs>
        <w:ind w:left="2088" w:hanging="2088"/>
        <w:jc w:val="left"/>
      </w:pPr>
    </w:p>
    <w:p w:rsidR="00EA3C95" w:rsidRDefault="00EA3C95" w:rsidP="00EA3C95">
      <w:r w:rsidRPr="00EA3C95">
        <w:rPr>
          <w:b/>
        </w:rPr>
        <w:t>VERSIONS OF THIS BILL</w:t>
      </w:r>
    </w:p>
    <w:p w:rsidR="00EA3C95" w:rsidRDefault="00EA3C95" w:rsidP="00EA3C95"/>
    <w:p w:rsidR="00EA3C95" w:rsidRDefault="00A132BD" w:rsidP="00EA3C95">
      <w:hyperlink r:id="rId9" w:history="1">
        <w:r w:rsidR="00EA3C95">
          <w:rPr>
            <w:rStyle w:val="Hyperlink"/>
          </w:rPr>
          <w:t>5/13/2021</w:t>
        </w:r>
      </w:hyperlink>
    </w:p>
    <w:p w:rsidR="00EA3C95" w:rsidRDefault="00EA3C95" w:rsidP="00EA3C95"/>
    <w:p w:rsidR="00EA3C95" w:rsidRDefault="00EA3C95" w:rsidP="00EA3C95">
      <w:pPr>
        <w:sectPr w:rsidR="00EA3C95" w:rsidSect="00EA3C95">
          <w:pgSz w:w="12240" w:h="15840" w:code="1"/>
          <w:pgMar w:top="1080" w:right="1440" w:bottom="1080" w:left="1440" w:header="720" w:footer="720" w:gutter="0"/>
          <w:cols w:space="720"/>
          <w:noEndnote/>
          <w:docGrid w:linePitch="360"/>
        </w:sectPr>
      </w:pPr>
    </w:p>
    <w:p w:rsidR="00C752D8" w:rsidRDefault="00C752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WILLIAMSBURG ACADEMY BASEBALL TEAM, COACHES, AND SCHOOL OFFICIALS FOR AN OUTSTANDING SEASON AND TO CONGRATULATE THEM FOR WINNING THE SOUTH CAROLINA INDEPENDENT SCHOOL ASSOCIATION 2A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FC2" w:rsidRDefault="003C0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Williamsburg Academy varsity baseball team clinched the top honors </w:t>
      </w:r>
      <w:r w:rsidR="00D560D1">
        <w:t>by sweeping Lee Academy in the 2021 South Carolina Independent School Association 2A Baseball State Championship Series; and</w:t>
      </w: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Williamsburg Academy fans were treated to back</w:t>
      </w:r>
      <w:r w:rsidR="005E4C59">
        <w:noBreakHyphen/>
      </w:r>
      <w:r>
        <w:t>to</w:t>
      </w:r>
      <w:r w:rsidR="005E4C59">
        <w:noBreakHyphen/>
      </w:r>
      <w:r>
        <w:t>back tight victories as the Stallions overcame the Lee Academy Cavalier</w:t>
      </w:r>
      <w:r w:rsidR="00531B92">
        <w:t>s 15</w:t>
      </w:r>
      <w:r w:rsidR="005E4C59">
        <w:noBreakHyphen/>
      </w:r>
      <w:r w:rsidR="00531B92">
        <w:t>14 in Game 1</w:t>
      </w:r>
      <w:r>
        <w:t xml:space="preserve"> and 4</w:t>
      </w:r>
      <w:r w:rsidR="005E4C59">
        <w:noBreakHyphen/>
      </w:r>
      <w:r>
        <w:t>2 in Game 2</w:t>
      </w:r>
      <w:r w:rsidR="00531B92">
        <w:t>, securing the</w:t>
      </w:r>
      <w:r>
        <w:t xml:space="preserve"> </w:t>
      </w:r>
      <w:r w:rsidR="00531B92">
        <w:t>s</w:t>
      </w:r>
      <w:r>
        <w:t xml:space="preserve">tate </w:t>
      </w:r>
      <w:r w:rsidR="00531B92">
        <w:t>c</w:t>
      </w:r>
      <w:r>
        <w:t>hampionship title for the first time since 1994; and</w:t>
      </w:r>
    </w:p>
    <w:p w:rsidR="00D560D1"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E48" w:rsidRDefault="00D560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game of the series, held Monday, May 10, 2021, at Williams</w:t>
      </w:r>
      <w:r w:rsidR="00531B92">
        <w:t>burg Academy field in Kingstree</w:t>
      </w:r>
      <w:r>
        <w:t xml:space="preserve"> was a nail b</w:t>
      </w:r>
      <w:r w:rsidR="00531B92">
        <w:t>iter</w:t>
      </w:r>
      <w:r>
        <w:t xml:space="preserve"> as both the Stallions and the Cavaliers </w:t>
      </w:r>
      <w:r w:rsidR="00531B92">
        <w:t>lit up the scoreboard in a high</w:t>
      </w:r>
      <w:r w:rsidR="005E4C59">
        <w:noBreakHyphen/>
      </w:r>
      <w:r w:rsidR="00BF2E48">
        <w:t>scoring contest. The night was decided when the offensive firepower of the Stallions overcame the Cavaliers</w:t>
      </w:r>
      <w:r w:rsidR="005E4C59" w:rsidRPr="005E4C59">
        <w:t>’</w:t>
      </w:r>
      <w:r w:rsidR="00531B92">
        <w:t xml:space="preserve"> equally impressive effort</w:t>
      </w:r>
      <w:r w:rsidR="00BF2E48">
        <w:t xml:space="preserve"> with a final score of 15</w:t>
      </w:r>
      <w:r w:rsidR="005E4C59">
        <w:noBreakHyphen/>
      </w:r>
      <w:r w:rsidR="00BF2E48">
        <w:t>14; and</w:t>
      </w:r>
    </w:p>
    <w:p w:rsidR="00BF2E48" w:rsidRDefault="00BF2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D1" w:rsidRDefault="00BF2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at the Lee Academy field in Bishopville, the Stallions were in the heart of the opposing team</w:t>
      </w:r>
      <w:r w:rsidR="005E4C59" w:rsidRPr="005E4C59">
        <w:t>’</w:t>
      </w:r>
      <w:r>
        <w:t xml:space="preserve">s fan base as they went into Game 2 on Tuesday, May 11, 2021. With a narrow advantage </w:t>
      </w:r>
      <w:r w:rsidR="00531B92">
        <w:t xml:space="preserve">from having </w:t>
      </w:r>
      <w:r>
        <w:t>captur</w:t>
      </w:r>
      <w:r w:rsidR="00531B92">
        <w:t>ed the ultimate prize of the s</w:t>
      </w:r>
      <w:r>
        <w:t xml:space="preserve">tate </w:t>
      </w:r>
      <w:r w:rsidR="00531B92">
        <w:t>c</w:t>
      </w:r>
      <w:r>
        <w:t xml:space="preserve">hampionship based upon their work the night before, the Stallions cleaned up their defense and reaffirmed their mental and physical toughness as they went to work securing victory. </w:t>
      </w:r>
      <w:r w:rsidR="00DA330B">
        <w:t xml:space="preserve">Williamsburg was led by </w:t>
      </w:r>
      <w:r w:rsidR="00EB0737">
        <w:t xml:space="preserve">the </w:t>
      </w:r>
      <w:r w:rsidR="00DA330B">
        <w:t xml:space="preserve">steel </w:t>
      </w:r>
      <w:r w:rsidR="00DA330B">
        <w:lastRenderedPageBreak/>
        <w:t xml:space="preserve">resolve of Joe Kellahan, who earned seven strikeouts and only gave up three hits and two walks over six and a third innings </w:t>
      </w:r>
      <w:r w:rsidR="00EB0737">
        <w:t xml:space="preserve">of work </w:t>
      </w:r>
      <w:r w:rsidR="00DA330B">
        <w:t xml:space="preserve">as the winning pitcher, </w:t>
      </w:r>
      <w:r w:rsidR="00531B92">
        <w:t>who also went two</w:t>
      </w:r>
      <w:r w:rsidR="005E4C59">
        <w:noBreakHyphen/>
      </w:r>
      <w:r w:rsidR="00DA330B">
        <w:t>for</w:t>
      </w:r>
      <w:r w:rsidR="005E4C59">
        <w:noBreakHyphen/>
      </w:r>
      <w:r w:rsidR="00DA330B">
        <w:t>three at the plate. Offensively assisted by Stone Robert Coward, who also went two</w:t>
      </w:r>
      <w:r w:rsidR="005E4C59">
        <w:noBreakHyphen/>
      </w:r>
      <w:r w:rsidR="00531B92">
        <w:t>for</w:t>
      </w:r>
      <w:r w:rsidR="005E4C59">
        <w:noBreakHyphen/>
      </w:r>
      <w:r w:rsidR="00531B92">
        <w:t>three</w:t>
      </w:r>
      <w:r w:rsidR="00DA330B">
        <w:t>, the Stallions finally broke the game open</w:t>
      </w:r>
      <w:r w:rsidR="005E4C59">
        <w:t xml:space="preserve"> in the fifth inning by</w:t>
      </w:r>
      <w:r w:rsidR="00DA330B">
        <w:t xml:space="preserve"> scoring three runs and setting the stage for victory as they ultimately took the game 4</w:t>
      </w:r>
      <w:r w:rsidR="005E4C59">
        <w:noBreakHyphen/>
      </w:r>
      <w:r w:rsidR="00DA330B">
        <w:t>2; and</w:t>
      </w:r>
    </w:p>
    <w:p w:rsidR="00DA330B" w:rsidRDefault="00DA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0B" w:rsidRDefault="00DA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exhibiting a strong foundation of fundamentals, the Stallion</w:t>
      </w:r>
      <w:r w:rsidR="005E4C59">
        <w:t>s</w:t>
      </w:r>
      <w:r>
        <w:t xml:space="preserve"> showed their</w:t>
      </w:r>
      <w:r w:rsidR="005E4C59">
        <w:t xml:space="preserve"> </w:t>
      </w:r>
      <w:r>
        <w:t>strength through adversity as they pursued the championship title this year.</w:t>
      </w:r>
      <w:r w:rsidR="007A7A1B">
        <w:t xml:space="preserve"> Led by the coaching staff of Tyler Boyd, Shuler Ward</w:t>
      </w:r>
      <w:r w:rsidR="005E4C59">
        <w:t>,</w:t>
      </w:r>
      <w:r w:rsidR="007A7A1B">
        <w:t xml:space="preserve"> Michael Newell, and Zach Graham, the Williamsburg Academy athletes were able to exhibit everything they had learned and trained for over the last few months. Self</w:t>
      </w:r>
      <w:r w:rsidR="005E4C59">
        <w:noBreakHyphen/>
      </w:r>
      <w:r w:rsidR="007A7A1B">
        <w:t>disciplined with positive attitudes and a healthy enjoyment of the athletic competition, the members of the baseball team this year earned this victory throug</w:t>
      </w:r>
      <w:r w:rsidR="005E4C59">
        <w:t>h a culmination of their season</w:t>
      </w:r>
      <w:r w:rsidR="005E4C59">
        <w:noBreakHyphen/>
      </w:r>
      <w:r w:rsidR="007A7A1B">
        <w:t>long efforts; and</w:t>
      </w:r>
    </w:p>
    <w:p w:rsidR="007A7A1B" w:rsidRDefault="007A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A1B" w:rsidRDefault="007A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Williamsburg Academy Stallions have earned for their school and their community and look forward to hearing of their continued accomplishments in the days ahead. Now, therefore,</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21F5">
        <w:t xml:space="preserve"> the members of the South Carolina House of Representatives, by this resolution, recognize and honor the Williamsburg Academy baseball team, coaches, and school officials for an out</w:t>
      </w:r>
      <w:r w:rsidR="005E4C59">
        <w:t>standing season and</w:t>
      </w:r>
      <w:r w:rsidR="00B821F5">
        <w:t xml:space="preserve"> congratulate them for winning the South Carolina Independent School Association 2A State Championship.</w:t>
      </w: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87" w:rsidRDefault="000D4F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21F5">
        <w:t xml:space="preserve"> Headmaster Glenn Matthews and the Williamsburg Academy coaching staff. </w:t>
      </w:r>
    </w:p>
    <w:p w:rsidR="003F0628" w:rsidRDefault="005E4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C95" w:rsidRDefault="00EA3C95" w:rsidP="00EA3C95">
      <w:pPr>
        <w:suppressAutoHyphens/>
      </w:pPr>
    </w:p>
    <w:sectPr w:rsidR="00EA3C95" w:rsidSect="00EA3C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30B" w:rsidRDefault="00DA330B" w:rsidP="009F0C77">
      <w:r>
        <w:separator/>
      </w:r>
    </w:p>
  </w:endnote>
  <w:endnote w:type="continuationSeparator" w:id="0">
    <w:p w:rsidR="00DA330B" w:rsidRDefault="00DA33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8EF900-5F7B-4005-AB45-27A0E40F2A52}"/>
    <w:embedBold r:id="rId2" w:fontKey="{A1D2BBDA-91CB-461B-A110-50390028ADB2}"/>
  </w:font>
  <w:font w:name="Calibri">
    <w:panose1 w:val="020F0502020204030204"/>
    <w:charset w:val="00"/>
    <w:family w:val="swiss"/>
    <w:pitch w:val="variable"/>
    <w:sig w:usb0="E0002EFF" w:usb1="C000247B" w:usb2="00000009" w:usb3="00000000" w:csb0="000001FF" w:csb1="00000000"/>
    <w:embedRegular r:id="rId3" w:fontKey="{8F539E6B-3FBA-485C-8057-481C8CD1FF0F}"/>
  </w:font>
  <w:font w:name="Cambria">
    <w:panose1 w:val="02040503050406030204"/>
    <w:charset w:val="00"/>
    <w:family w:val="roman"/>
    <w:pitch w:val="variable"/>
    <w:sig w:usb0="E00006FF" w:usb1="420024FF" w:usb2="02000000" w:usb3="00000000" w:csb0="0000019F" w:csb1="00000000"/>
    <w:embedRegular r:id="rId4" w:fontKey="{A8E02FB7-B432-4490-9F1C-5307E471D4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C95" w:rsidRPr="00C752D8" w:rsidRDefault="00EA3C95" w:rsidP="00C752D8">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sidR="009672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30B" w:rsidRDefault="00DA330B" w:rsidP="009F0C77">
      <w:r>
        <w:separator/>
      </w:r>
    </w:p>
  </w:footnote>
  <w:footnote w:type="continuationSeparator" w:id="0">
    <w:p w:rsidR="00DA330B" w:rsidRDefault="00DA33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3WAB21"/>
    <w:docVar w:name="CoverBillType" w:val="r"/>
    <w:docVar w:name="DocPath" w:val="L:\Council\bills\LK\9113WAB21.DOCX"/>
    <w:docVar w:name="dvBillNumber" w:val="4402"/>
    <w:docVar w:name="dvBillNumberPrefix" w:val="H. "/>
    <w:docVar w:name="dvOriginalBody" w:val="House"/>
    <w:docVar w:name="dvSteno" w:val="LK"/>
    <w:docVar w:name="NameofBody" w:val="h"/>
    <w:docVar w:name="vGroup2" w:val="Council"/>
  </w:docVars>
  <w:rsids>
    <w:rsidRoot w:val="000D4F87"/>
    <w:rsid w:val="00011869"/>
    <w:rsid w:val="00015CD6"/>
    <w:rsid w:val="000D4F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FC2"/>
    <w:rsid w:val="003C4DAB"/>
    <w:rsid w:val="003D01E8"/>
    <w:rsid w:val="003E5288"/>
    <w:rsid w:val="003F0628"/>
    <w:rsid w:val="003F6D79"/>
    <w:rsid w:val="0041760A"/>
    <w:rsid w:val="00417C01"/>
    <w:rsid w:val="004403BD"/>
    <w:rsid w:val="00461441"/>
    <w:rsid w:val="004809EE"/>
    <w:rsid w:val="004E7D54"/>
    <w:rsid w:val="005273C6"/>
    <w:rsid w:val="00530A69"/>
    <w:rsid w:val="00531B92"/>
    <w:rsid w:val="00545593"/>
    <w:rsid w:val="00556EBF"/>
    <w:rsid w:val="00577C6C"/>
    <w:rsid w:val="005A62FE"/>
    <w:rsid w:val="005C2FE2"/>
    <w:rsid w:val="005E2BC9"/>
    <w:rsid w:val="005E4C59"/>
    <w:rsid w:val="00605102"/>
    <w:rsid w:val="006215AA"/>
    <w:rsid w:val="006913C9"/>
    <w:rsid w:val="0069470D"/>
    <w:rsid w:val="006D58AA"/>
    <w:rsid w:val="00734F00"/>
    <w:rsid w:val="00736959"/>
    <w:rsid w:val="007A70AE"/>
    <w:rsid w:val="007A7A1B"/>
    <w:rsid w:val="008362E8"/>
    <w:rsid w:val="0085786E"/>
    <w:rsid w:val="00883B3C"/>
    <w:rsid w:val="008A1768"/>
    <w:rsid w:val="008A489F"/>
    <w:rsid w:val="008F0F33"/>
    <w:rsid w:val="008F4429"/>
    <w:rsid w:val="0094021A"/>
    <w:rsid w:val="0096722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1F5"/>
    <w:rsid w:val="00BE3C22"/>
    <w:rsid w:val="00BF2E48"/>
    <w:rsid w:val="00C0345E"/>
    <w:rsid w:val="00C21ABE"/>
    <w:rsid w:val="00C31C95"/>
    <w:rsid w:val="00C3483A"/>
    <w:rsid w:val="00C74E9D"/>
    <w:rsid w:val="00C752D8"/>
    <w:rsid w:val="00C826DD"/>
    <w:rsid w:val="00C82FD3"/>
    <w:rsid w:val="00C92819"/>
    <w:rsid w:val="00CC6B7B"/>
    <w:rsid w:val="00CD2089"/>
    <w:rsid w:val="00D560D1"/>
    <w:rsid w:val="00D73A67"/>
    <w:rsid w:val="00D970A9"/>
    <w:rsid w:val="00DA330B"/>
    <w:rsid w:val="00DF02B2"/>
    <w:rsid w:val="00DF3845"/>
    <w:rsid w:val="00E41911"/>
    <w:rsid w:val="00E44B57"/>
    <w:rsid w:val="00E92EEF"/>
    <w:rsid w:val="00EA3C95"/>
    <w:rsid w:val="00EB073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A871E-A573-4609-934F-DEF2BC52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3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02&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02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2D47F-D337-4210-9D95-DECD47D3C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4402: Subject not yet available - South Carolina Legislature Online</dc:title>
  <dc:creator>Lindsey Knipp</dc:creator>
  <cp:lastModifiedBy>S Wilson</cp:lastModifiedBy>
  <cp:revision>2</cp:revision>
  <dcterms:created xsi:type="dcterms:W3CDTF">2021-05-17T14:31:00Z</dcterms:created>
  <dcterms:modified xsi:type="dcterms:W3CDTF">2021-05-17T14:31:00Z</dcterms:modified>
</cp:coreProperties>
</file>