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2627" w:rsidRDefault="00C12627" w:rsidP="00C12627">
      <w:pPr>
        <w:widowControl w:val="0"/>
        <w:jc w:val="center"/>
      </w:pPr>
      <w:r w:rsidRPr="00C12627">
        <w:rPr>
          <w:b/>
        </w:rPr>
        <w:t>South Carolina General Assembly</w:t>
      </w:r>
    </w:p>
    <w:p w:rsidR="00C12627" w:rsidRDefault="00C12627" w:rsidP="00C12627">
      <w:pPr>
        <w:widowControl w:val="0"/>
        <w:jc w:val="center"/>
      </w:pPr>
      <w:r>
        <w:t>124th Session, 2021-2022</w:t>
      </w:r>
    </w:p>
    <w:p w:rsidR="00C12627" w:rsidRDefault="00C12627" w:rsidP="00C12627">
      <w:pPr>
        <w:widowControl w:val="0"/>
        <w:jc w:val="left"/>
      </w:pPr>
    </w:p>
    <w:p w:rsidR="00C12627" w:rsidRDefault="00C12627" w:rsidP="00C12627">
      <w:pPr>
        <w:widowControl w:val="0"/>
        <w:jc w:val="left"/>
        <w:rPr>
          <w:b/>
        </w:rPr>
      </w:pPr>
      <w:r w:rsidRPr="00C12627">
        <w:rPr>
          <w:b/>
        </w:rPr>
        <w:t>H. 4877</w:t>
      </w:r>
    </w:p>
    <w:p w:rsidR="00C12627" w:rsidRDefault="00C12627" w:rsidP="00C12627">
      <w:pPr>
        <w:widowControl w:val="0"/>
        <w:jc w:val="left"/>
        <w:rPr>
          <w:b/>
        </w:rPr>
      </w:pPr>
    </w:p>
    <w:p w:rsidR="00C12627" w:rsidRDefault="00C12627" w:rsidP="00C12627">
      <w:pPr>
        <w:widowControl w:val="0"/>
        <w:jc w:val="left"/>
      </w:pPr>
      <w:r w:rsidRPr="00C12627">
        <w:rPr>
          <w:b/>
        </w:rPr>
        <w:t>STATUS INFORMATION</w:t>
      </w:r>
    </w:p>
    <w:p w:rsidR="00C12627" w:rsidRDefault="00C12627" w:rsidP="00C12627">
      <w:pPr>
        <w:widowControl w:val="0"/>
        <w:jc w:val="left"/>
      </w:pPr>
    </w:p>
    <w:p w:rsidR="00C12627" w:rsidRDefault="00C12627" w:rsidP="00C12627">
      <w:pPr>
        <w:widowControl w:val="0"/>
        <w:jc w:val="left"/>
      </w:pPr>
      <w:r>
        <w:t>General Bill</w:t>
      </w:r>
    </w:p>
    <w:p w:rsidR="00C12627" w:rsidRDefault="00C12627" w:rsidP="00C12627">
      <w:pPr>
        <w:widowControl w:val="0"/>
        <w:jc w:val="left"/>
      </w:pPr>
      <w:r>
        <w:t>Sponsors: Reps. J. Moore and McDaniel</w:t>
      </w:r>
    </w:p>
    <w:p w:rsidR="00C12627" w:rsidRDefault="00C12627" w:rsidP="00C12627">
      <w:pPr>
        <w:widowControl w:val="0"/>
        <w:jc w:val="left"/>
      </w:pPr>
      <w:r>
        <w:t>Document Path: l:\council\bills\cc\16134zw22.docx</w:t>
      </w:r>
    </w:p>
    <w:p w:rsidR="00C12627" w:rsidRDefault="00C12627" w:rsidP="00C12627">
      <w:pPr>
        <w:widowControl w:val="0"/>
        <w:jc w:val="left"/>
      </w:pPr>
    </w:p>
    <w:p w:rsidR="00C12627" w:rsidRDefault="00C12627" w:rsidP="00C12627">
      <w:pPr>
        <w:widowControl w:val="0"/>
        <w:jc w:val="left"/>
      </w:pPr>
      <w:r>
        <w:t>Introduced in the House on January 27, 2022</w:t>
      </w:r>
    </w:p>
    <w:p w:rsidR="00C12627" w:rsidRDefault="00C12627" w:rsidP="00C12627">
      <w:pPr>
        <w:widowControl w:val="0"/>
        <w:jc w:val="left"/>
      </w:pPr>
      <w:r>
        <w:t xml:space="preserve">Currently residing in the House Committee on </w:t>
      </w:r>
      <w:r w:rsidRPr="00C12627">
        <w:rPr>
          <w:b/>
        </w:rPr>
        <w:t>Judiciary</w:t>
      </w:r>
    </w:p>
    <w:p w:rsidR="00C12627" w:rsidRDefault="00C12627" w:rsidP="00C12627">
      <w:pPr>
        <w:widowControl w:val="0"/>
        <w:jc w:val="left"/>
      </w:pPr>
    </w:p>
    <w:p w:rsidR="00C12627" w:rsidRDefault="00C12627" w:rsidP="00C12627">
      <w:pPr>
        <w:widowControl w:val="0"/>
        <w:jc w:val="left"/>
      </w:pPr>
      <w:r>
        <w:t>Summary: Ethics - Campaign Finance</w:t>
      </w:r>
    </w:p>
    <w:p w:rsidR="00C12627" w:rsidRDefault="00C12627" w:rsidP="00C12627">
      <w:pPr>
        <w:widowControl w:val="0"/>
        <w:jc w:val="left"/>
      </w:pPr>
    </w:p>
    <w:p w:rsidR="00C12627" w:rsidRDefault="00C12627" w:rsidP="00C12627">
      <w:pPr>
        <w:widowControl w:val="0"/>
        <w:jc w:val="left"/>
      </w:pPr>
    </w:p>
    <w:p w:rsidR="00C12627" w:rsidRDefault="00C12627" w:rsidP="00C12627">
      <w:pPr>
        <w:widowControl w:val="0"/>
        <w:tabs>
          <w:tab w:val="center" w:pos="590"/>
          <w:tab w:val="center" w:pos="1440"/>
          <w:tab w:val="left" w:pos="1872"/>
          <w:tab w:val="left" w:pos="9187"/>
        </w:tabs>
        <w:jc w:val="left"/>
      </w:pPr>
      <w:r w:rsidRPr="00C12627">
        <w:rPr>
          <w:b/>
        </w:rPr>
        <w:t>HISTORY OF LEGISLATIVE ACTIONS</w:t>
      </w:r>
    </w:p>
    <w:p w:rsidR="00C12627" w:rsidRDefault="00C12627" w:rsidP="00C12627">
      <w:pPr>
        <w:widowControl w:val="0"/>
        <w:tabs>
          <w:tab w:val="center" w:pos="590"/>
          <w:tab w:val="center" w:pos="1440"/>
          <w:tab w:val="left" w:pos="1872"/>
          <w:tab w:val="left" w:pos="9187"/>
        </w:tabs>
        <w:jc w:val="left"/>
      </w:pPr>
    </w:p>
    <w:p w:rsidR="00C12627" w:rsidRPr="00C12627" w:rsidRDefault="00C12627" w:rsidP="00C12627">
      <w:pPr>
        <w:widowControl w:val="0"/>
        <w:tabs>
          <w:tab w:val="center" w:pos="590"/>
          <w:tab w:val="center" w:pos="1440"/>
          <w:tab w:val="left" w:pos="1872"/>
          <w:tab w:val="left" w:pos="9187"/>
        </w:tabs>
        <w:jc w:val="left"/>
      </w:pPr>
      <w:r w:rsidRPr="00C12627">
        <w:rPr>
          <w:u w:val="single"/>
        </w:rPr>
        <w:tab/>
        <w:t>Date</w:t>
      </w:r>
      <w:r w:rsidRPr="00C12627">
        <w:rPr>
          <w:u w:val="single"/>
        </w:rPr>
        <w:tab/>
        <w:t>Body</w:t>
      </w:r>
      <w:r w:rsidRPr="00C12627">
        <w:rPr>
          <w:u w:val="single"/>
        </w:rPr>
        <w:tab/>
        <w:t>Action Description with journal page number</w:t>
      </w:r>
      <w:r w:rsidRPr="00C12627">
        <w:rPr>
          <w:u w:val="single"/>
        </w:rPr>
        <w:tab/>
      </w:r>
    </w:p>
    <w:p w:rsidR="00B32EA3" w:rsidRDefault="00B32EA3" w:rsidP="00B32EA3">
      <w:pPr>
        <w:widowControl w:val="0"/>
        <w:tabs>
          <w:tab w:val="right" w:pos="1008"/>
          <w:tab w:val="left" w:pos="1152"/>
          <w:tab w:val="left" w:pos="1872"/>
          <w:tab w:val="left" w:pos="9187"/>
        </w:tabs>
        <w:ind w:left="2088" w:hanging="2088"/>
      </w:pPr>
      <w:r>
        <w:tab/>
        <w:t>1/27/2022</w:t>
      </w:r>
      <w:r>
        <w:tab/>
        <w:t>House</w:t>
      </w:r>
      <w:r>
        <w:tab/>
        <w:t>Introduced and read first time (</w:t>
      </w:r>
      <w:hyperlink r:id="rId7" w:history="1">
        <w:r w:rsidRPr="00400B80">
          <w:rPr>
            <w:rStyle w:val="Hyperlink"/>
          </w:rPr>
          <w:t>House Journal</w:t>
        </w:r>
        <w:r w:rsidRPr="00400B80">
          <w:rPr>
            <w:rStyle w:val="Hyperlink"/>
          </w:rPr>
          <w:noBreakHyphen/>
          <w:t>page 28</w:t>
        </w:r>
      </w:hyperlink>
      <w:r>
        <w:t>)</w:t>
      </w:r>
    </w:p>
    <w:p w:rsidR="00B32EA3" w:rsidRDefault="00B32EA3" w:rsidP="00B32EA3">
      <w:pPr>
        <w:widowControl w:val="0"/>
        <w:tabs>
          <w:tab w:val="right" w:pos="1008"/>
          <w:tab w:val="left" w:pos="1152"/>
          <w:tab w:val="left" w:pos="1872"/>
          <w:tab w:val="left" w:pos="9187"/>
        </w:tabs>
        <w:ind w:left="2088" w:hanging="2088"/>
      </w:pPr>
      <w:r>
        <w:tab/>
        <w:t>1/27/2022</w:t>
      </w:r>
      <w:r>
        <w:tab/>
        <w:t>House</w:t>
      </w:r>
      <w:r>
        <w:tab/>
        <w:t xml:space="preserve">Referred to Committee on </w:t>
      </w:r>
      <w:r w:rsidRPr="00400B80">
        <w:rPr>
          <w:b/>
        </w:rPr>
        <w:t>Judiciary</w:t>
      </w:r>
      <w:r>
        <w:t xml:space="preserve"> (</w:t>
      </w:r>
      <w:hyperlink r:id="rId8" w:history="1">
        <w:r w:rsidRPr="00400B80">
          <w:rPr>
            <w:rStyle w:val="Hyperlink"/>
          </w:rPr>
          <w:t>House Journal</w:t>
        </w:r>
        <w:r w:rsidRPr="00400B80">
          <w:rPr>
            <w:rStyle w:val="Hyperlink"/>
          </w:rPr>
          <w:noBreakHyphen/>
          <w:t>page 28</w:t>
        </w:r>
      </w:hyperlink>
      <w:r>
        <w:t>)</w:t>
      </w:r>
    </w:p>
    <w:p w:rsidR="00B32EA3" w:rsidRDefault="00B32EA3" w:rsidP="00B32EA3">
      <w:pPr>
        <w:widowControl w:val="0"/>
        <w:tabs>
          <w:tab w:val="right" w:pos="1008"/>
          <w:tab w:val="left" w:pos="1152"/>
          <w:tab w:val="left" w:pos="1872"/>
          <w:tab w:val="left" w:pos="9187"/>
        </w:tabs>
        <w:ind w:left="2088" w:hanging="2088"/>
      </w:pPr>
    </w:p>
    <w:p w:rsidR="00C12627" w:rsidRDefault="00C12627" w:rsidP="00C1262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12627">
          <w:rPr>
            <w:rStyle w:val="Hyperlink"/>
          </w:rPr>
          <w:t>legislative information</w:t>
        </w:r>
      </w:hyperlink>
      <w:r>
        <w:t xml:space="preserve"> at the website</w:t>
      </w:r>
    </w:p>
    <w:p w:rsidR="00C12627" w:rsidRDefault="00C12627" w:rsidP="00C12627">
      <w:pPr>
        <w:widowControl w:val="0"/>
        <w:tabs>
          <w:tab w:val="right" w:pos="1008"/>
          <w:tab w:val="left" w:pos="1152"/>
          <w:tab w:val="left" w:pos="1872"/>
          <w:tab w:val="left" w:pos="9187"/>
        </w:tabs>
        <w:ind w:left="2088" w:hanging="2088"/>
        <w:jc w:val="left"/>
      </w:pPr>
    </w:p>
    <w:p w:rsidR="00C12627" w:rsidRPr="00C12627" w:rsidRDefault="00C12627" w:rsidP="00C12627">
      <w:pPr>
        <w:widowControl w:val="0"/>
        <w:tabs>
          <w:tab w:val="right" w:pos="1008"/>
          <w:tab w:val="left" w:pos="1152"/>
          <w:tab w:val="left" w:pos="1872"/>
          <w:tab w:val="left" w:pos="9187"/>
        </w:tabs>
        <w:ind w:left="2088" w:hanging="2088"/>
        <w:jc w:val="left"/>
      </w:pPr>
    </w:p>
    <w:p w:rsidR="00C12627" w:rsidRDefault="00C12627" w:rsidP="00C12627">
      <w:pPr>
        <w:widowControl w:val="0"/>
        <w:jc w:val="left"/>
      </w:pPr>
      <w:r w:rsidRPr="00C12627">
        <w:rPr>
          <w:b/>
        </w:rPr>
        <w:t>VERSIONS OF THIS BILL</w:t>
      </w:r>
    </w:p>
    <w:p w:rsidR="00C12627" w:rsidRDefault="00C12627" w:rsidP="00C12627">
      <w:pPr>
        <w:widowControl w:val="0"/>
        <w:jc w:val="left"/>
      </w:pPr>
    </w:p>
    <w:p w:rsidR="00C12627" w:rsidRDefault="00B005CE" w:rsidP="00C12627">
      <w:pPr>
        <w:widowControl w:val="0"/>
        <w:jc w:val="left"/>
      </w:pPr>
      <w:hyperlink r:id="rId10" w:history="1">
        <w:r w:rsidR="00C12627">
          <w:rPr>
            <w:rStyle w:val="Hyperlink"/>
          </w:rPr>
          <w:t>1/27/2022</w:t>
        </w:r>
      </w:hyperlink>
    </w:p>
    <w:p w:rsidR="00C12627" w:rsidRDefault="00C12627" w:rsidP="00C12627"/>
    <w:p w:rsidR="00C12627" w:rsidRDefault="00C12627" w:rsidP="00C12627">
      <w:pPr>
        <w:sectPr w:rsidR="00C12627" w:rsidSect="00C12627">
          <w:pgSz w:w="12240" w:h="15840" w:code="1"/>
          <w:pgMar w:top="1080" w:right="1440" w:bottom="1080" w:left="1440" w:header="720" w:footer="720" w:gutter="0"/>
          <w:cols w:space="720"/>
          <w:noEndnote/>
          <w:docGrid w:linePitch="360"/>
        </w:sectPr>
      </w:pPr>
    </w:p>
    <w:p w:rsidR="00560A7E" w:rsidRDefault="00560A7E" w:rsidP="00BE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FFD" w:rsidRDefault="00BE3FFD" w:rsidP="00BE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FFD" w:rsidRDefault="00BE3FFD" w:rsidP="00BE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FFD" w:rsidRDefault="00BE3FFD" w:rsidP="00BE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FFD" w:rsidRDefault="00BE3FFD" w:rsidP="00BE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FFD" w:rsidRDefault="00BE3FFD" w:rsidP="00BE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FFD" w:rsidRDefault="00BE3FFD" w:rsidP="00BE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3ED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32C43">
        <w:rPr>
          <w:color w:val="000000" w:themeColor="text1"/>
          <w:u w:color="000000" w:themeColor="text1"/>
        </w:rPr>
        <w:t>TO AMEND THE CODE OF LAWS OF SOUTH CAROLINA, 1976, SO AS TO ENACT THE “SOUTH CAROLINA ERADICATION OF CORPORATE MONEY IN POLITICS ACT”</w:t>
      </w:r>
      <w:r>
        <w:rPr>
          <w:color w:val="000000" w:themeColor="text1"/>
          <w:u w:color="000000" w:themeColor="text1"/>
        </w:rPr>
        <w:t>; AND</w:t>
      </w:r>
      <w:r w:rsidRPr="00F32C43">
        <w:rPr>
          <w:color w:val="000000" w:themeColor="text1"/>
          <w:u w:color="000000" w:themeColor="text1"/>
        </w:rPr>
        <w:t xml:space="preserve"> TO AMEND SECTION 8</w:t>
      </w:r>
      <w:r w:rsidR="00E12F09">
        <w:rPr>
          <w:color w:val="000000" w:themeColor="text1"/>
          <w:u w:color="000000" w:themeColor="text1"/>
        </w:rPr>
        <w:noBreakHyphen/>
      </w:r>
      <w:r w:rsidRPr="00F32C43">
        <w:rPr>
          <w:color w:val="000000" w:themeColor="text1"/>
          <w:u w:color="000000" w:themeColor="text1"/>
        </w:rPr>
        <w:t>13</w:t>
      </w:r>
      <w:r w:rsidR="00E12F09">
        <w:rPr>
          <w:color w:val="000000" w:themeColor="text1"/>
          <w:u w:color="000000" w:themeColor="text1"/>
        </w:rPr>
        <w:noBreakHyphen/>
      </w:r>
      <w:r w:rsidRPr="00F32C43">
        <w:rPr>
          <w:color w:val="000000" w:themeColor="text1"/>
          <w:u w:color="000000" w:themeColor="text1"/>
        </w:rPr>
        <w:t>1332, RELATING TO UNLAWFUL CONTRIBUTIONS AND EXPENDITURES, SO AS TO PROHIBIT CORPORATIONS FROM MAKING CAMPAIGN CONTRIBUTIONS TO CANDIDATES, COMMITTEES, POLITICAL PARTIES</w:t>
      </w:r>
      <w:r>
        <w:rPr>
          <w:color w:val="000000" w:themeColor="text1"/>
          <w:u w:color="000000" w:themeColor="text1"/>
        </w:rPr>
        <w:t>,</w:t>
      </w:r>
      <w:r w:rsidRPr="00F32C43">
        <w:rPr>
          <w:color w:val="000000" w:themeColor="text1"/>
          <w:u w:color="000000" w:themeColor="text1"/>
        </w:rPr>
        <w:t xml:space="preserve"> ORGANIZATIONS, OR INDIVIDUALS TO PROMOTE OR DEFEAT THE CANDIDACY OF AN INDIVIDUAL FOR NOMINATION, ELECTION, OR APPOINTMENT TO A POLITICAL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3EDD" w:rsidRDefault="00893E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3EDD" w:rsidRDefault="00893E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3D8" w:rsidRPr="00F32C43" w:rsidRDefault="00893EDD" w:rsidP="001A3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A33D8" w:rsidRPr="00F32C43">
        <w:rPr>
          <w:color w:val="000000" w:themeColor="text1"/>
          <w:u w:color="000000" w:themeColor="text1"/>
        </w:rPr>
        <w:t xml:space="preserve">This act may be cited as the “South Carolina Eradication of Corporate Money in Politics Act”. </w:t>
      </w:r>
    </w:p>
    <w:p w:rsidR="001A33D8" w:rsidRPr="00F32C43" w:rsidRDefault="001A33D8" w:rsidP="001A3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33D8" w:rsidRPr="00F32C43" w:rsidRDefault="001A33D8" w:rsidP="001A3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2C43">
        <w:rPr>
          <w:color w:val="000000" w:themeColor="text1"/>
          <w:u w:color="000000" w:themeColor="text1"/>
        </w:rPr>
        <w:t>SECTION</w:t>
      </w:r>
      <w:r w:rsidRPr="00F32C43">
        <w:rPr>
          <w:color w:val="000000" w:themeColor="text1"/>
          <w:u w:color="000000" w:themeColor="text1"/>
        </w:rPr>
        <w:tab/>
        <w:t>2.</w:t>
      </w:r>
      <w:r w:rsidRPr="00F32C43">
        <w:rPr>
          <w:color w:val="000000" w:themeColor="text1"/>
          <w:u w:color="000000" w:themeColor="text1"/>
        </w:rPr>
        <w:tab/>
        <w:t>Section 8</w:t>
      </w:r>
      <w:r w:rsidR="00E12F09">
        <w:rPr>
          <w:color w:val="000000" w:themeColor="text1"/>
          <w:u w:color="000000" w:themeColor="text1"/>
        </w:rPr>
        <w:noBreakHyphen/>
      </w:r>
      <w:r w:rsidRPr="00F32C43">
        <w:rPr>
          <w:color w:val="000000" w:themeColor="text1"/>
          <w:u w:color="000000" w:themeColor="text1"/>
        </w:rPr>
        <w:t>13</w:t>
      </w:r>
      <w:r w:rsidR="00E12F09">
        <w:rPr>
          <w:color w:val="000000" w:themeColor="text1"/>
          <w:u w:color="000000" w:themeColor="text1"/>
        </w:rPr>
        <w:noBreakHyphen/>
      </w:r>
      <w:r w:rsidRPr="00F32C43">
        <w:rPr>
          <w:color w:val="000000" w:themeColor="text1"/>
          <w:u w:color="000000" w:themeColor="text1"/>
        </w:rPr>
        <w:t>1332 of the 1976 Code is amended to read:</w:t>
      </w:r>
    </w:p>
    <w:p w:rsidR="001A33D8" w:rsidRPr="00F32C43" w:rsidRDefault="001A33D8" w:rsidP="001A3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33D8" w:rsidRPr="00F32C43" w:rsidRDefault="001A33D8" w:rsidP="001A3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2C43">
        <w:rPr>
          <w:color w:val="000000" w:themeColor="text1"/>
          <w:u w:color="000000" w:themeColor="text1"/>
        </w:rPr>
        <w:tab/>
        <w:t>“Section 8</w:t>
      </w:r>
      <w:r w:rsidR="00E12F09">
        <w:rPr>
          <w:color w:val="000000" w:themeColor="text1"/>
          <w:u w:color="000000" w:themeColor="text1"/>
        </w:rPr>
        <w:noBreakHyphen/>
      </w:r>
      <w:r w:rsidRPr="00F32C43">
        <w:rPr>
          <w:color w:val="000000" w:themeColor="text1"/>
          <w:u w:color="000000" w:themeColor="text1"/>
        </w:rPr>
        <w:t>13</w:t>
      </w:r>
      <w:r w:rsidR="00E12F09">
        <w:rPr>
          <w:color w:val="000000" w:themeColor="text1"/>
          <w:u w:color="000000" w:themeColor="text1"/>
        </w:rPr>
        <w:noBreakHyphen/>
      </w:r>
      <w:r w:rsidRPr="00F32C43">
        <w:rPr>
          <w:color w:val="000000" w:themeColor="text1"/>
          <w:u w:color="000000" w:themeColor="text1"/>
        </w:rPr>
        <w:t>1332.</w:t>
      </w:r>
      <w:r w:rsidRPr="00F32C43">
        <w:rPr>
          <w:color w:val="000000" w:themeColor="text1"/>
          <w:u w:color="000000" w:themeColor="text1"/>
        </w:rPr>
        <w:tab/>
        <w:t>It is unlawful for:</w:t>
      </w:r>
    </w:p>
    <w:p w:rsidR="001A33D8" w:rsidRPr="00F32C43" w:rsidRDefault="001A33D8" w:rsidP="001A3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F32C43">
        <w:rPr>
          <w:color w:val="000000" w:themeColor="text1"/>
          <w:u w:color="000000" w:themeColor="text1"/>
        </w:rPr>
        <w:t>a committee or ballot measure committee to make a contribution or expenditure by using:</w:t>
      </w:r>
    </w:p>
    <w:p w:rsidR="001A33D8" w:rsidRPr="00F32C43" w:rsidRDefault="001A33D8" w:rsidP="001A3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F32C43">
        <w:rPr>
          <w:color w:val="000000" w:themeColor="text1"/>
          <w:u w:color="000000" w:themeColor="text1"/>
        </w:rPr>
        <w:t>anything of value secured by physical force, job discrimination, financial reprisals, or threat of the same;</w:t>
      </w:r>
    </w:p>
    <w:p w:rsidR="001A33D8" w:rsidRPr="00F32C43" w:rsidRDefault="001A33D8" w:rsidP="001A3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32C43">
        <w:rPr>
          <w:color w:val="000000" w:themeColor="text1"/>
          <w:u w:color="000000" w:themeColor="text1"/>
        </w:rPr>
        <w:t>dues, fees, or other monies required as a condition of membership in a labor organization, or as a condition of employment; or</w:t>
      </w:r>
    </w:p>
    <w:p w:rsidR="001A33D8" w:rsidRPr="00F32C43" w:rsidRDefault="001A33D8" w:rsidP="001A3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F32C43">
        <w:rPr>
          <w:color w:val="000000" w:themeColor="text1"/>
          <w:u w:color="000000" w:themeColor="text1"/>
        </w:rPr>
        <w:t>monies obtained by the committee or the ballot measure committee in a commercial transaction;</w:t>
      </w:r>
    </w:p>
    <w:p w:rsidR="001A33D8" w:rsidRPr="00F32C43" w:rsidRDefault="001A33D8" w:rsidP="001A3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(2)</w:t>
      </w:r>
      <w:r>
        <w:rPr>
          <w:color w:val="000000" w:themeColor="text1"/>
          <w:u w:color="000000" w:themeColor="text1"/>
        </w:rPr>
        <w:tab/>
      </w:r>
      <w:r w:rsidRPr="00F32C43">
        <w:rPr>
          <w:color w:val="000000" w:themeColor="text1"/>
          <w:u w:color="000000" w:themeColor="text1"/>
        </w:rPr>
        <w:t>a person to solicit an employee for a contribution and fail to inform the employee of the political purposes of the committee or ballot measure committee and of the employee</w:t>
      </w:r>
      <w:r w:rsidR="00E12F09">
        <w:rPr>
          <w:color w:val="000000" w:themeColor="text1"/>
          <w:u w:color="000000" w:themeColor="text1"/>
        </w:rPr>
        <w:t>’</w:t>
      </w:r>
      <w:r w:rsidRPr="00F32C43">
        <w:rPr>
          <w:color w:val="000000" w:themeColor="text1"/>
          <w:u w:color="000000" w:themeColor="text1"/>
        </w:rPr>
        <w:t>s right to refuse to contribute without any advantage or promise of an advantage conditioned upon making the contribution or reprisal or threat of reprisal related to the failure to make the contribution;</w:t>
      </w:r>
    </w:p>
    <w:p w:rsidR="001A33D8" w:rsidRPr="00C01BCA" w:rsidRDefault="001A33D8" w:rsidP="001A3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(3)</w:t>
      </w:r>
      <w:r>
        <w:rPr>
          <w:color w:val="000000" w:themeColor="text1"/>
          <w:u w:color="000000" w:themeColor="text1"/>
        </w:rPr>
        <w:tab/>
      </w:r>
      <w:r w:rsidRPr="00F32C43">
        <w:rPr>
          <w:color w:val="000000" w:themeColor="text1"/>
          <w:u w:color="000000" w:themeColor="text1"/>
        </w:rPr>
        <w:t>a corporation or committee of a corporation to solicit contributions to the corporation or committee from a person other than its shareholders, directors, executive or administrative personnel, and their families, except as provided in Section 8</w:t>
      </w:r>
      <w:r w:rsidR="00E12F09">
        <w:rPr>
          <w:color w:val="000000" w:themeColor="text1"/>
          <w:u w:color="000000" w:themeColor="text1"/>
        </w:rPr>
        <w:noBreakHyphen/>
      </w:r>
      <w:r w:rsidRPr="00F32C43">
        <w:rPr>
          <w:color w:val="000000" w:themeColor="text1"/>
          <w:u w:color="000000" w:themeColor="text1"/>
        </w:rPr>
        <w:t>13</w:t>
      </w:r>
      <w:r w:rsidR="00E12F09">
        <w:rPr>
          <w:color w:val="000000" w:themeColor="text1"/>
          <w:u w:color="000000" w:themeColor="text1"/>
        </w:rPr>
        <w:noBreakHyphen/>
      </w:r>
      <w:r w:rsidRPr="00F32C43">
        <w:rPr>
          <w:color w:val="000000" w:themeColor="text1"/>
          <w:u w:color="000000" w:themeColor="text1"/>
        </w:rPr>
        <w:t>1333</w:t>
      </w:r>
      <w:r>
        <w:rPr>
          <w:color w:val="000000" w:themeColor="text1"/>
          <w:u w:val="single" w:color="000000" w:themeColor="text1"/>
        </w:rPr>
        <w:t>;</w:t>
      </w:r>
    </w:p>
    <w:p w:rsidR="001A33D8" w:rsidRPr="00441558" w:rsidRDefault="001A33D8" w:rsidP="001A3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32C43">
        <w:rPr>
          <w:color w:val="000000" w:themeColor="text1"/>
          <w:u w:color="000000" w:themeColor="text1"/>
        </w:rPr>
        <w:tab/>
      </w:r>
      <w:r w:rsidRPr="00441558">
        <w:rPr>
          <w:color w:val="000000" w:themeColor="text1"/>
          <w:u w:val="single" w:color="000000" w:themeColor="text1"/>
        </w:rPr>
        <w:t>(4)(a)</w:t>
      </w:r>
      <w:r w:rsidRPr="008825CC">
        <w:rPr>
          <w:color w:val="000000" w:themeColor="text1"/>
          <w:u w:color="000000" w:themeColor="text1"/>
        </w:rPr>
        <w:tab/>
      </w:r>
      <w:r w:rsidRPr="00441558">
        <w:rPr>
          <w:color w:val="000000" w:themeColor="text1"/>
          <w:u w:val="single" w:color="000000" w:themeColor="text1"/>
        </w:rPr>
        <w:t>notwithstanding another provision of law, after the effective date of this item, no corporation as defined in this chapter may make a contribution or an in</w:t>
      </w:r>
      <w:r w:rsidR="00E12F09">
        <w:rPr>
          <w:color w:val="000000" w:themeColor="text1"/>
          <w:u w:val="single" w:color="000000" w:themeColor="text1"/>
        </w:rPr>
        <w:noBreakHyphen/>
      </w:r>
      <w:r w:rsidRPr="00441558">
        <w:rPr>
          <w:color w:val="000000" w:themeColor="text1"/>
          <w:u w:val="single" w:color="000000" w:themeColor="text1"/>
        </w:rPr>
        <w:t>kind contribution or offer or agree to make a contribution or an in</w:t>
      </w:r>
      <w:r w:rsidR="00E12F09">
        <w:rPr>
          <w:color w:val="000000" w:themeColor="text1"/>
          <w:u w:val="single" w:color="000000" w:themeColor="text1"/>
        </w:rPr>
        <w:noBreakHyphen/>
      </w:r>
      <w:r w:rsidRPr="00441558">
        <w:rPr>
          <w:color w:val="000000" w:themeColor="text1"/>
          <w:u w:val="single" w:color="000000" w:themeColor="text1"/>
        </w:rPr>
        <w:t>kind contribution directly or indirectly, of any money, property, free service of its officers, employees, or members, or anything of value to a candidate, committee, political party, organization, or individual to promote or defeat the candidacy of an individual for nomination, election, or appointment to a political office;</w:t>
      </w:r>
    </w:p>
    <w:p w:rsidR="00893EDD" w:rsidRDefault="001A33D8" w:rsidP="001A3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2C43">
        <w:rPr>
          <w:color w:val="000000" w:themeColor="text1"/>
          <w:u w:color="000000" w:themeColor="text1"/>
        </w:rPr>
        <w:tab/>
      </w:r>
      <w:r w:rsidRPr="00F32C43">
        <w:rPr>
          <w:color w:val="000000" w:themeColor="text1"/>
          <w:u w:color="000000" w:themeColor="text1"/>
        </w:rPr>
        <w:tab/>
      </w:r>
      <w:r w:rsidRPr="00441558">
        <w:rPr>
          <w:color w:val="000000" w:themeColor="text1"/>
          <w:u w:val="single" w:color="000000" w:themeColor="text1"/>
        </w:rPr>
        <w:t>(b)</w:t>
      </w:r>
      <w:r w:rsidRPr="008825CC">
        <w:rPr>
          <w:color w:val="000000" w:themeColor="text1"/>
          <w:u w:color="000000" w:themeColor="text1"/>
        </w:rPr>
        <w:tab/>
      </w:r>
      <w:r w:rsidRPr="00441558">
        <w:rPr>
          <w:color w:val="000000" w:themeColor="text1"/>
          <w:u w:val="single" w:color="000000" w:themeColor="text1"/>
        </w:rPr>
        <w:t>a candidate, committee, political party, organization, or individual may not solicit, accept, or receive a contribution or an offer or agreement to make a contribution that a corporation is prohibited from making pursuant to subitem (a)</w:t>
      </w:r>
      <w:r w:rsidRPr="00C01BCA">
        <w:rPr>
          <w:color w:val="000000" w:themeColor="text1"/>
          <w:u w:color="000000" w:themeColor="text1"/>
        </w:rPr>
        <w:t>.</w:t>
      </w:r>
      <w:r w:rsidRPr="00F32C43">
        <w:rPr>
          <w:color w:val="000000" w:themeColor="text1"/>
          <w:u w:color="000000" w:themeColor="text1"/>
        </w:rPr>
        <w:t>”</w:t>
      </w:r>
    </w:p>
    <w:p w:rsidR="00893EDD" w:rsidRDefault="00893E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EDD" w:rsidRDefault="00893E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33D8">
        <w:t>3</w:t>
      </w:r>
      <w:r>
        <w:t>.</w:t>
      </w:r>
      <w:r>
        <w:tab/>
        <w:t>This act takes effect upon approval by the Governor.</w:t>
      </w:r>
    </w:p>
    <w:p w:rsidR="00F73BBB" w:rsidRDefault="00E12F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2627" w:rsidRDefault="00C12627" w:rsidP="00C12627">
      <w:pPr>
        <w:suppressAutoHyphens/>
      </w:pPr>
    </w:p>
    <w:sectPr w:rsidR="00C12627" w:rsidSect="00C1262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3EDD" w:rsidRDefault="00893EDD" w:rsidP="009F0C77">
      <w:r>
        <w:separator/>
      </w:r>
    </w:p>
  </w:endnote>
  <w:endnote w:type="continuationSeparator" w:id="0">
    <w:p w:rsidR="00893EDD" w:rsidRDefault="00893E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158925A-0D21-40A9-A48E-750A970CF6A1}"/>
    <w:embedBold r:id="rId2" w:fontKey="{1500B9C8-A885-4095-A98C-7E8F3A296639}"/>
  </w:font>
  <w:font w:name="Calibri">
    <w:panose1 w:val="020F0502020204030204"/>
    <w:charset w:val="00"/>
    <w:family w:val="swiss"/>
    <w:pitch w:val="variable"/>
    <w:sig w:usb0="E4002EFF" w:usb1="C000247B" w:usb2="00000009" w:usb3="00000000" w:csb0="000001FF" w:csb1="00000000"/>
    <w:embedRegular r:id="rId3" w:fontKey="{366AEE87-78F2-49BE-B6E4-F2EA37465AEE}"/>
  </w:font>
  <w:font w:name="Segoe UI">
    <w:panose1 w:val="020B0502040204020203"/>
    <w:charset w:val="00"/>
    <w:family w:val="swiss"/>
    <w:pitch w:val="variable"/>
    <w:sig w:usb0="E4002EFF" w:usb1="C000E47F" w:usb2="00000009" w:usb3="00000000" w:csb0="000001FF" w:csb1="00000000"/>
    <w:embedRegular r:id="rId4" w:fontKey="{BB44149E-FA55-4203-8550-05C149E64537}"/>
  </w:font>
  <w:font w:name="Cambria">
    <w:panose1 w:val="02040503050406030204"/>
    <w:charset w:val="00"/>
    <w:family w:val="roman"/>
    <w:pitch w:val="variable"/>
    <w:sig w:usb0="E00006FF" w:usb1="420024FF" w:usb2="02000000" w:usb3="00000000" w:csb0="0000019F" w:csb1="00000000"/>
    <w:embedRegular r:id="rId5" w:fontKey="{CD02CB70-32FB-4C14-946A-F9F3878B149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2627" w:rsidRPr="00560A7E" w:rsidRDefault="00C12627" w:rsidP="00560A7E">
    <w:pPr>
      <w:pStyle w:val="Footer"/>
      <w:tabs>
        <w:tab w:val="clear" w:pos="4680"/>
        <w:tab w:val="clear" w:pos="9360"/>
        <w:tab w:val="center" w:pos="2995"/>
      </w:tabs>
      <w:spacing w:before="120"/>
    </w:pPr>
    <w:r>
      <w:t>[4877]</w:t>
    </w:r>
    <w:r>
      <w:tab/>
    </w:r>
    <w:r>
      <w:fldChar w:fldCharType="begin"/>
    </w:r>
    <w:r>
      <w:instrText xml:space="preserve"> PAGE  \* MERGEFORMAT </w:instrText>
    </w:r>
    <w:r>
      <w:fldChar w:fldCharType="separate"/>
    </w:r>
    <w:r w:rsidR="00B32EA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3EDD" w:rsidRDefault="00893EDD" w:rsidP="009F0C77">
      <w:r>
        <w:separator/>
      </w:r>
    </w:p>
  </w:footnote>
  <w:footnote w:type="continuationSeparator" w:id="0">
    <w:p w:rsidR="00893EDD" w:rsidRDefault="00893E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34ZW22"/>
    <w:docVar w:name="CoverBillType" w:val="b"/>
    <w:docVar w:name="DocPath" w:val="L:\Council\bills\CC\16134ZW22.DOCX"/>
    <w:docVar w:name="dvBillNumber" w:val="4877"/>
    <w:docVar w:name="dvBillNumberPrefix" w:val="H. "/>
    <w:docVar w:name="dvOriginalBody" w:val="House"/>
    <w:docVar w:name="dvSteno" w:val="CC"/>
    <w:docVar w:name="NameofBody" w:val="h"/>
    <w:docVar w:name="vGroup2" w:val="Council"/>
  </w:docVars>
  <w:rsids>
    <w:rsidRoot w:val="00893EDD"/>
    <w:rsid w:val="00011869"/>
    <w:rsid w:val="00015CD6"/>
    <w:rsid w:val="000877B3"/>
    <w:rsid w:val="000E0100"/>
    <w:rsid w:val="000E1785"/>
    <w:rsid w:val="000F40FA"/>
    <w:rsid w:val="001035F1"/>
    <w:rsid w:val="0010776B"/>
    <w:rsid w:val="00133E66"/>
    <w:rsid w:val="001435A3"/>
    <w:rsid w:val="00146ED3"/>
    <w:rsid w:val="00151044"/>
    <w:rsid w:val="001A33D8"/>
    <w:rsid w:val="001D08F2"/>
    <w:rsid w:val="001D3A58"/>
    <w:rsid w:val="001D525B"/>
    <w:rsid w:val="001D7F4F"/>
    <w:rsid w:val="00205238"/>
    <w:rsid w:val="002321B6"/>
    <w:rsid w:val="00232912"/>
    <w:rsid w:val="00250967"/>
    <w:rsid w:val="002543C8"/>
    <w:rsid w:val="0025541D"/>
    <w:rsid w:val="00284AAE"/>
    <w:rsid w:val="002D614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0A7E"/>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93EDD"/>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4792"/>
    <w:rsid w:val="00A9741D"/>
    <w:rsid w:val="00AC34A2"/>
    <w:rsid w:val="00AD1C9A"/>
    <w:rsid w:val="00AD4B17"/>
    <w:rsid w:val="00B30539"/>
    <w:rsid w:val="00B32EA3"/>
    <w:rsid w:val="00B412D4"/>
    <w:rsid w:val="00B64FFF"/>
    <w:rsid w:val="00BE3C22"/>
    <w:rsid w:val="00BE3FFD"/>
    <w:rsid w:val="00C0345E"/>
    <w:rsid w:val="00C12627"/>
    <w:rsid w:val="00C21ABE"/>
    <w:rsid w:val="00C31C95"/>
    <w:rsid w:val="00C3483A"/>
    <w:rsid w:val="00C74E9D"/>
    <w:rsid w:val="00C826DD"/>
    <w:rsid w:val="00C82FD3"/>
    <w:rsid w:val="00C92819"/>
    <w:rsid w:val="00CC6B7B"/>
    <w:rsid w:val="00CD2089"/>
    <w:rsid w:val="00D73A67"/>
    <w:rsid w:val="00D970A9"/>
    <w:rsid w:val="00DF3845"/>
    <w:rsid w:val="00E12F09"/>
    <w:rsid w:val="00E41911"/>
    <w:rsid w:val="00E44B57"/>
    <w:rsid w:val="00E92EEF"/>
    <w:rsid w:val="00EF2368"/>
    <w:rsid w:val="00F24442"/>
    <w:rsid w:val="00F50AE3"/>
    <w:rsid w:val="00F655B7"/>
    <w:rsid w:val="00F656BA"/>
    <w:rsid w:val="00F67CF1"/>
    <w:rsid w:val="00F728AA"/>
    <w:rsid w:val="00F73BBB"/>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B6B76A-8B7C-4F41-9B8B-809126E73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77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77B3"/>
    <w:rPr>
      <w:rFonts w:ascii="Segoe UI" w:eastAsia="Times New Roman" w:hAnsi="Segoe UI" w:cs="Segoe UI"/>
      <w:sz w:val="18"/>
      <w:szCs w:val="18"/>
    </w:rPr>
  </w:style>
  <w:style w:type="character" w:styleId="Hyperlink">
    <w:name w:val="Hyperlink"/>
    <w:basedOn w:val="DefaultParagraphFont"/>
    <w:uiPriority w:val="99"/>
    <w:unhideWhenUsed/>
    <w:rsid w:val="00C126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2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2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877_202201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7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3BABAB-E19E-416C-BC0A-D209FE323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543</Words>
  <Characters>3101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4877: Subject not yet available - South Carolina Legislature Online</dc:title>
  <dc:creator>Chris Charlton</dc:creator>
  <cp:lastModifiedBy>S Wilson</cp:lastModifiedBy>
  <cp:revision>2</cp:revision>
  <cp:lastPrinted>2022-01-20T19:45:00Z</cp:lastPrinted>
  <dcterms:created xsi:type="dcterms:W3CDTF">2022-02-01T17:30:00Z</dcterms:created>
  <dcterms:modified xsi:type="dcterms:W3CDTF">2022-02-01T17:30:00Z</dcterms:modified>
</cp:coreProperties>
</file>