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6517">
        <w:rPr>
          <w:rFonts w:cs="Times New Roman"/>
          <w:b/>
        </w:rPr>
        <w:t>South Carolina General Assembly</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6517">
        <w:rPr>
          <w:rFonts w:cs="Times New Roman"/>
        </w:rPr>
        <w:t>124th Session, 2021-2022</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Pr="00FE6517" w:rsidRDefault="001D6A66"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A31, R44, S510</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b/>
        </w:rPr>
        <w:t>STATUS INFORMATION</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General Bill</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Sponsors: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Document Path: l:\s-res\lkg\018auto.sp.lkg.docx</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Introduced in the Senate on February 2, 2021</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Introduced in the House on March 4, 2021</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Last Amended on April 27, 2021</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Passed by the General Assembly on April 28, 2021</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Governor's Action: May 6, 2021, Signed</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rPr>
        <w:t>Summary: Regulations of motor vehicles manufacturers</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Pr="00FE6517" w:rsidRDefault="00FE6517" w:rsidP="00FE6517">
      <w:pPr>
        <w:widowControl w:val="0"/>
        <w:tabs>
          <w:tab w:val="center" w:pos="590"/>
          <w:tab w:val="center" w:pos="1440"/>
          <w:tab w:val="left" w:pos="1872"/>
          <w:tab w:val="left" w:pos="9187"/>
        </w:tabs>
        <w:rPr>
          <w:rFonts w:cs="Times New Roman"/>
        </w:rPr>
      </w:pPr>
      <w:r w:rsidRPr="00FE6517">
        <w:rPr>
          <w:rFonts w:cs="Times New Roman"/>
          <w:b/>
        </w:rPr>
        <w:t>HISTORY OF LEGISLATIVE ACTIONS</w:t>
      </w:r>
    </w:p>
    <w:p w:rsidR="00FE6517" w:rsidRPr="00FE6517" w:rsidRDefault="00FE6517" w:rsidP="00FE6517">
      <w:pPr>
        <w:widowControl w:val="0"/>
        <w:tabs>
          <w:tab w:val="center" w:pos="590"/>
          <w:tab w:val="center" w:pos="1440"/>
          <w:tab w:val="left" w:pos="1872"/>
          <w:tab w:val="left" w:pos="9187"/>
        </w:tabs>
        <w:rPr>
          <w:rFonts w:cs="Times New Roman"/>
        </w:rPr>
      </w:pPr>
    </w:p>
    <w:p w:rsidR="00FE6517" w:rsidRPr="00FE6517" w:rsidRDefault="00FE6517" w:rsidP="00FE6517">
      <w:pPr>
        <w:widowControl w:val="0"/>
        <w:tabs>
          <w:tab w:val="center" w:pos="590"/>
          <w:tab w:val="center" w:pos="1440"/>
          <w:tab w:val="left" w:pos="1872"/>
          <w:tab w:val="left" w:pos="9187"/>
        </w:tabs>
        <w:rPr>
          <w:rFonts w:cs="Times New Roman"/>
        </w:rPr>
      </w:pPr>
      <w:r w:rsidRPr="00FE6517">
        <w:rPr>
          <w:rFonts w:cs="Times New Roman"/>
          <w:u w:val="single"/>
        </w:rPr>
        <w:tab/>
        <w:t>Date</w:t>
      </w:r>
      <w:r w:rsidRPr="00FE6517">
        <w:rPr>
          <w:rFonts w:cs="Times New Roman"/>
          <w:u w:val="single"/>
        </w:rPr>
        <w:tab/>
        <w:t>Body</w:t>
      </w:r>
      <w:r w:rsidRPr="00FE6517">
        <w:rPr>
          <w:rFonts w:cs="Times New Roman"/>
          <w:u w:val="single"/>
        </w:rPr>
        <w:tab/>
        <w:t>Action Description with journal page number</w:t>
      </w:r>
      <w:r w:rsidRPr="00FE6517">
        <w:rPr>
          <w:rFonts w:cs="Times New Roman"/>
          <w:u w:val="single"/>
        </w:rPr>
        <w:tab/>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Introduced and read first time (</w:t>
      </w:r>
      <w:hyperlink r:id="rId7" w:history="1">
        <w:r w:rsidRPr="000810FD">
          <w:rPr>
            <w:rStyle w:val="Hyperlink"/>
            <w:rFonts w:cs="Times New Roman"/>
          </w:rPr>
          <w:t>Senate Journal</w:t>
        </w:r>
        <w:r w:rsidRPr="000810FD">
          <w:rPr>
            <w:rStyle w:val="Hyperlink"/>
            <w:rFonts w:cs="Times New Roman"/>
          </w:rPr>
          <w:noBreakHyphen/>
          <w:t>page 2</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 xml:space="preserve">Referred to Committee on </w:t>
      </w:r>
      <w:r w:rsidRPr="000810FD">
        <w:rPr>
          <w:rFonts w:cs="Times New Roman"/>
          <w:b/>
        </w:rPr>
        <w:t>Transportation</w:t>
      </w:r>
      <w:r>
        <w:rPr>
          <w:rFonts w:cs="Times New Roman"/>
        </w:rPr>
        <w:t xml:space="preserve"> (</w:t>
      </w:r>
      <w:hyperlink r:id="rId8" w:history="1">
        <w:r w:rsidRPr="000810FD">
          <w:rPr>
            <w:rStyle w:val="Hyperlink"/>
            <w:rFonts w:cs="Times New Roman"/>
          </w:rPr>
          <w:t>Senate Journal</w:t>
        </w:r>
        <w:r w:rsidRPr="000810FD">
          <w:rPr>
            <w:rStyle w:val="Hyperlink"/>
            <w:rFonts w:cs="Times New Roman"/>
          </w:rPr>
          <w:noBreakHyphen/>
          <w:t>page 2</w:t>
        </w:r>
      </w:hyperlink>
      <w:bookmarkStart w:id="0" w:name="_GoBack"/>
      <w:bookmarkEnd w:id="0"/>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Committee report: Favorable </w:t>
      </w:r>
      <w:r w:rsidRPr="000810FD">
        <w:rPr>
          <w:rFonts w:cs="Times New Roman"/>
          <w:b/>
        </w:rPr>
        <w:t>Transportation</w:t>
      </w:r>
      <w:r>
        <w:rPr>
          <w:rFonts w:cs="Times New Roman"/>
        </w:rPr>
        <w:t xml:space="preserve"> (</w:t>
      </w:r>
      <w:hyperlink r:id="rId9" w:history="1">
        <w:r w:rsidRPr="000810FD">
          <w:rPr>
            <w:rStyle w:val="Hyperlink"/>
            <w:rFonts w:cs="Times New Roman"/>
          </w:rPr>
          <w:t>Senate Journal</w:t>
        </w:r>
        <w:r w:rsidRPr="000810FD">
          <w:rPr>
            <w:rStyle w:val="Hyperlink"/>
            <w:rFonts w:cs="Times New Roman"/>
          </w:rPr>
          <w:noBreakHyphen/>
          <w:t>page 42</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Amended (</w:t>
      </w:r>
      <w:hyperlink r:id="rId10" w:history="1">
        <w:r w:rsidRPr="000810FD">
          <w:rPr>
            <w:rStyle w:val="Hyperlink"/>
            <w:rFonts w:cs="Times New Roman"/>
          </w:rPr>
          <w:t>Senate Journal</w:t>
        </w:r>
        <w:r w:rsidRPr="000810FD">
          <w:rPr>
            <w:rStyle w:val="Hyperlink"/>
            <w:rFonts w:cs="Times New Roman"/>
          </w:rPr>
          <w:noBreakHyphen/>
          <w:t>page 14</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Read second time (</w:t>
      </w:r>
      <w:hyperlink r:id="rId11" w:history="1">
        <w:r w:rsidRPr="000810FD">
          <w:rPr>
            <w:rStyle w:val="Hyperlink"/>
            <w:rFonts w:cs="Times New Roman"/>
          </w:rPr>
          <w:t>Senate Journal</w:t>
        </w:r>
        <w:r w:rsidRPr="000810FD">
          <w:rPr>
            <w:rStyle w:val="Hyperlink"/>
            <w:rFonts w:cs="Times New Roman"/>
          </w:rPr>
          <w:noBreakHyphen/>
          <w:t>page 14</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2" w:history="1">
        <w:r w:rsidRPr="000810FD">
          <w:rPr>
            <w:rStyle w:val="Hyperlink"/>
            <w:rFonts w:cs="Times New Roman"/>
          </w:rPr>
          <w:t>Senate Journal</w:t>
        </w:r>
        <w:r w:rsidRPr="000810FD">
          <w:rPr>
            <w:rStyle w:val="Hyperlink"/>
            <w:rFonts w:cs="Times New Roman"/>
          </w:rPr>
          <w:noBreakHyphen/>
          <w:t>page 14</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Read third time and sent to House (</w:t>
      </w:r>
      <w:hyperlink r:id="rId13" w:history="1">
        <w:r w:rsidRPr="000810FD">
          <w:rPr>
            <w:rStyle w:val="Hyperlink"/>
            <w:rFonts w:cs="Times New Roman"/>
          </w:rPr>
          <w:t>Senate Journal</w:t>
        </w:r>
        <w:r w:rsidRPr="000810FD">
          <w:rPr>
            <w:rStyle w:val="Hyperlink"/>
            <w:rFonts w:cs="Times New Roman"/>
          </w:rPr>
          <w:noBreakHyphen/>
          <w:t>page 15</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Introduced and read first time (</w:t>
      </w:r>
      <w:hyperlink r:id="rId14" w:history="1">
        <w:r w:rsidRPr="000810FD">
          <w:rPr>
            <w:rStyle w:val="Hyperlink"/>
            <w:rFonts w:cs="Times New Roman"/>
          </w:rPr>
          <w:t>House Journal</w:t>
        </w:r>
        <w:r w:rsidRPr="000810FD">
          <w:rPr>
            <w:rStyle w:val="Hyperlink"/>
            <w:rFonts w:cs="Times New Roman"/>
          </w:rPr>
          <w:noBreakHyphen/>
          <w:t>page 5</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Referred to Committee on </w:t>
      </w:r>
      <w:r w:rsidRPr="000810FD">
        <w:rPr>
          <w:rFonts w:cs="Times New Roman"/>
          <w:b/>
        </w:rPr>
        <w:t>Labor, Commerce and Industry</w:t>
      </w:r>
      <w:r>
        <w:rPr>
          <w:rFonts w:cs="Times New Roman"/>
        </w:rPr>
        <w:t xml:space="preserve"> (</w:t>
      </w:r>
      <w:hyperlink r:id="rId15" w:history="1">
        <w:r w:rsidRPr="000810FD">
          <w:rPr>
            <w:rStyle w:val="Hyperlink"/>
            <w:rFonts w:cs="Times New Roman"/>
          </w:rPr>
          <w:t>House Journal</w:t>
        </w:r>
        <w:r w:rsidRPr="000810FD">
          <w:rPr>
            <w:rStyle w:val="Hyperlink"/>
            <w:rFonts w:cs="Times New Roman"/>
          </w:rPr>
          <w:noBreakHyphen/>
          <w:t>page 5</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with amendment </w:t>
      </w:r>
      <w:r w:rsidRPr="000810FD">
        <w:rPr>
          <w:rFonts w:cs="Times New Roman"/>
          <w:b/>
        </w:rPr>
        <w:t>Labor, Commerce and Industry</w:t>
      </w:r>
      <w:r>
        <w:rPr>
          <w:rFonts w:cs="Times New Roman"/>
        </w:rPr>
        <w:t xml:space="preserve"> (</w:t>
      </w:r>
      <w:hyperlink r:id="rId16" w:history="1">
        <w:r w:rsidRPr="000810FD">
          <w:rPr>
            <w:rStyle w:val="Hyperlink"/>
            <w:rFonts w:cs="Times New Roman"/>
          </w:rPr>
          <w:t>House Journal</w:t>
        </w:r>
        <w:r w:rsidRPr="000810FD">
          <w:rPr>
            <w:rStyle w:val="Hyperlink"/>
            <w:rFonts w:cs="Times New Roman"/>
          </w:rPr>
          <w:noBreakHyphen/>
          <w:t>page 6</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Amended (</w:t>
      </w:r>
      <w:hyperlink r:id="rId17" w:history="1">
        <w:r w:rsidRPr="000810FD">
          <w:rPr>
            <w:rStyle w:val="Hyperlink"/>
            <w:rFonts w:cs="Times New Roman"/>
          </w:rPr>
          <w:t>House Journal</w:t>
        </w:r>
        <w:r w:rsidRPr="000810FD">
          <w:rPr>
            <w:rStyle w:val="Hyperlink"/>
            <w:rFonts w:cs="Times New Roman"/>
          </w:rPr>
          <w:noBreakHyphen/>
          <w:t>page 103</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Read second time (</w:t>
      </w:r>
      <w:hyperlink r:id="rId18" w:history="1">
        <w:r w:rsidRPr="000810FD">
          <w:rPr>
            <w:rStyle w:val="Hyperlink"/>
            <w:rFonts w:cs="Times New Roman"/>
          </w:rPr>
          <w:t>House Journal</w:t>
        </w:r>
        <w:r w:rsidRPr="000810FD">
          <w:rPr>
            <w:rStyle w:val="Hyperlink"/>
            <w:rFonts w:cs="Times New Roman"/>
          </w:rPr>
          <w:noBreakHyphen/>
          <w:t>page 103</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xxx  Nays</w:t>
      </w:r>
      <w:r>
        <w:rPr>
          <w:rFonts w:cs="Times New Roman"/>
        </w:rPr>
        <w:noBreakHyphen/>
        <w:t>xxx (</w:t>
      </w:r>
      <w:hyperlink r:id="rId19" w:history="1">
        <w:r w:rsidRPr="000810FD">
          <w:rPr>
            <w:rStyle w:val="Hyperlink"/>
            <w:rFonts w:cs="Times New Roman"/>
          </w:rPr>
          <w:t>House Journal</w:t>
        </w:r>
        <w:r w:rsidRPr="000810FD">
          <w:rPr>
            <w:rStyle w:val="Hyperlink"/>
            <w:rFonts w:cs="Times New Roman"/>
          </w:rPr>
          <w:noBreakHyphen/>
          <w:t>page 103</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third time and returned to Senate with amendments (</w:t>
      </w:r>
      <w:hyperlink r:id="rId20" w:history="1">
        <w:r w:rsidRPr="000810FD">
          <w:rPr>
            <w:rStyle w:val="Hyperlink"/>
            <w:rFonts w:cs="Times New Roman"/>
          </w:rPr>
          <w:t>House Journal</w:t>
        </w:r>
        <w:r w:rsidRPr="000810FD">
          <w:rPr>
            <w:rStyle w:val="Hyperlink"/>
            <w:rFonts w:cs="Times New Roman"/>
          </w:rPr>
          <w:noBreakHyphen/>
          <w:t>page 10</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Senate</w:t>
      </w:r>
      <w:r>
        <w:rPr>
          <w:rFonts w:cs="Times New Roman"/>
        </w:rPr>
        <w:tab/>
        <w:t>Concurred in House amendment and enrolled (</w:t>
      </w:r>
      <w:hyperlink r:id="rId21" w:history="1">
        <w:r w:rsidRPr="000810FD">
          <w:rPr>
            <w:rStyle w:val="Hyperlink"/>
            <w:rFonts w:cs="Times New Roman"/>
          </w:rPr>
          <w:t>Senate Journal</w:t>
        </w:r>
        <w:r w:rsidRPr="000810FD">
          <w:rPr>
            <w:rStyle w:val="Hyperlink"/>
            <w:rFonts w:cs="Times New Roman"/>
          </w:rPr>
          <w:noBreakHyphen/>
          <w:t>page 11</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2" w:history="1">
        <w:r w:rsidRPr="000810FD">
          <w:rPr>
            <w:rStyle w:val="Hyperlink"/>
            <w:rFonts w:cs="Times New Roman"/>
          </w:rPr>
          <w:t>Senate Journal</w:t>
        </w:r>
        <w:r w:rsidRPr="000810FD">
          <w:rPr>
            <w:rStyle w:val="Hyperlink"/>
            <w:rFonts w:cs="Times New Roman"/>
          </w:rPr>
          <w:noBreakHyphen/>
          <w:t>page 11</w:t>
        </w:r>
      </w:hyperlink>
      <w:r>
        <w:rPr>
          <w:rFonts w:cs="Times New Roman"/>
        </w:rPr>
        <w:t>)</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44</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08/4/21</w:t>
      </w:r>
    </w:p>
    <w:p w:rsidR="001D6A66" w:rsidRDefault="001D6A66" w:rsidP="001D6A6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31</w:t>
      </w:r>
    </w:p>
    <w:p w:rsidR="001D6A66" w:rsidRDefault="001D6A66" w:rsidP="001D6A66">
      <w:pPr>
        <w:widowControl w:val="0"/>
        <w:tabs>
          <w:tab w:val="right" w:pos="1008"/>
          <w:tab w:val="left" w:pos="1152"/>
          <w:tab w:val="left" w:pos="1872"/>
          <w:tab w:val="left" w:pos="9187"/>
        </w:tabs>
        <w:ind w:left="2088" w:hanging="2088"/>
        <w:rPr>
          <w:rFonts w:cs="Times New Roman"/>
        </w:rPr>
      </w:pPr>
    </w:p>
    <w:p w:rsidR="00FE6517" w:rsidRPr="00FE6517" w:rsidRDefault="00FE6517" w:rsidP="00FE6517">
      <w:pPr>
        <w:widowControl w:val="0"/>
        <w:tabs>
          <w:tab w:val="right" w:pos="1008"/>
          <w:tab w:val="left" w:pos="1152"/>
          <w:tab w:val="left" w:pos="1872"/>
          <w:tab w:val="left" w:pos="9187"/>
        </w:tabs>
        <w:ind w:left="2088" w:hanging="2088"/>
        <w:rPr>
          <w:rFonts w:cs="Times New Roman"/>
        </w:rPr>
      </w:pPr>
      <w:r w:rsidRPr="00FE6517">
        <w:rPr>
          <w:rFonts w:cs="Times New Roman"/>
        </w:rPr>
        <w:t xml:space="preserve">View the latest </w:t>
      </w:r>
      <w:hyperlink r:id="rId23" w:history="1">
        <w:r w:rsidRPr="00FE6517">
          <w:rPr>
            <w:rFonts w:cs="Times New Roman"/>
            <w:color w:val="0000FF" w:themeColor="hyperlink"/>
            <w:u w:val="single"/>
          </w:rPr>
          <w:t>legislative information</w:t>
        </w:r>
      </w:hyperlink>
      <w:r w:rsidRPr="00FE6517">
        <w:rPr>
          <w:rFonts w:cs="Times New Roman"/>
        </w:rPr>
        <w:t xml:space="preserve"> at the website</w:t>
      </w:r>
    </w:p>
    <w:p w:rsidR="00FE6517" w:rsidRPr="00FE6517" w:rsidRDefault="00FE6517" w:rsidP="00FE6517">
      <w:pPr>
        <w:widowControl w:val="0"/>
        <w:tabs>
          <w:tab w:val="right" w:pos="1008"/>
          <w:tab w:val="left" w:pos="1152"/>
          <w:tab w:val="left" w:pos="1872"/>
          <w:tab w:val="left" w:pos="9187"/>
        </w:tabs>
        <w:ind w:left="2088" w:hanging="2088"/>
        <w:rPr>
          <w:rFonts w:cs="Times New Roman"/>
        </w:rPr>
      </w:pPr>
    </w:p>
    <w:p w:rsidR="00FE6517" w:rsidRPr="00FE6517" w:rsidRDefault="00FE6517" w:rsidP="00FE6517">
      <w:pPr>
        <w:widowControl w:val="0"/>
        <w:tabs>
          <w:tab w:val="right" w:pos="1008"/>
          <w:tab w:val="left" w:pos="1152"/>
          <w:tab w:val="left" w:pos="1872"/>
          <w:tab w:val="left" w:pos="9187"/>
        </w:tabs>
        <w:ind w:left="2088" w:hanging="2088"/>
        <w:rPr>
          <w:rFonts w:cs="Times New Roman"/>
        </w:rPr>
      </w:pP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6517">
        <w:rPr>
          <w:rFonts w:cs="Times New Roman"/>
          <w:b/>
        </w:rPr>
        <w:t>VERSIONS OF THIS BILL</w:t>
      </w:r>
    </w:p>
    <w:p w:rsidR="00FE6517" w:rsidRPr="00FE6517" w:rsidRDefault="00FE6517"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Pr="00FE6517" w:rsidRDefault="00675DA4" w:rsidP="00FE6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E6517" w:rsidRPr="00FE6517">
          <w:rPr>
            <w:rFonts w:cs="Times New Roman"/>
            <w:color w:val="0000FF" w:themeColor="hyperlink"/>
            <w:u w:val="single"/>
          </w:rPr>
          <w:t>2/2/2021</w:t>
        </w:r>
      </w:hyperlink>
    </w:p>
    <w:p w:rsidR="00FE6517" w:rsidRPr="00FE6517" w:rsidRDefault="00675DA4" w:rsidP="00FE6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E6517" w:rsidRPr="00FE6517">
          <w:rPr>
            <w:rFonts w:cs="Times New Roman"/>
            <w:color w:val="0000FF" w:themeColor="hyperlink"/>
            <w:u w:val="single"/>
          </w:rPr>
          <w:t>2/3/2021</w:t>
        </w:r>
      </w:hyperlink>
    </w:p>
    <w:p w:rsidR="00FE6517" w:rsidRPr="00FE6517" w:rsidRDefault="00675DA4" w:rsidP="00FE6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E6517" w:rsidRPr="00FE6517">
          <w:rPr>
            <w:rFonts w:cs="Times New Roman"/>
            <w:color w:val="0000FF" w:themeColor="hyperlink"/>
            <w:u w:val="single"/>
          </w:rPr>
          <w:t>3/2/2021</w:t>
        </w:r>
      </w:hyperlink>
    </w:p>
    <w:p w:rsidR="00FE6517" w:rsidRPr="00FE6517" w:rsidRDefault="00675DA4" w:rsidP="00FE6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E6517" w:rsidRPr="00FE6517">
          <w:rPr>
            <w:rFonts w:cs="Times New Roman"/>
            <w:color w:val="0000FF" w:themeColor="hyperlink"/>
            <w:u w:val="single"/>
          </w:rPr>
          <w:t>4/22/2021</w:t>
        </w:r>
      </w:hyperlink>
    </w:p>
    <w:p w:rsidR="00FE6517" w:rsidRPr="00FE6517" w:rsidRDefault="00675DA4" w:rsidP="00FE6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E6517" w:rsidRPr="00FE6517">
          <w:rPr>
            <w:rFonts w:cs="Times New Roman"/>
            <w:color w:val="0000FF" w:themeColor="hyperlink"/>
            <w:u w:val="single"/>
          </w:rPr>
          <w:t>4/27/2021</w:t>
        </w:r>
      </w:hyperlink>
    </w:p>
    <w:p w:rsidR="00FE6517" w:rsidRPr="00FE6517" w:rsidRDefault="00FE6517" w:rsidP="00FE6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517" w:rsidRDefault="00FE6517" w:rsidP="00FE6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E6517" w:rsidSect="00FE6517">
          <w:pgSz w:w="12240" w:h="15840" w:code="1"/>
          <w:pgMar w:top="1080" w:right="1440" w:bottom="1080" w:left="1440" w:header="720" w:footer="720" w:gutter="0"/>
          <w:pgNumType w:start="1"/>
          <w:cols w:space="720"/>
          <w:noEndnote/>
          <w:docGrid w:linePitch="360"/>
        </w:sect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 R44, S510)</w:t>
      </w:r>
    </w:p>
    <w:p w:rsidR="00A8690A" w:rsidRPr="008836A5"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690A" w:rsidRPr="00FE6517"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E6517">
        <w:rPr>
          <w:rFonts w:cs="Times New Roman"/>
          <w:b/>
          <w:color w:val="000000" w:themeColor="text1"/>
          <w:szCs w:val="36"/>
        </w:rPr>
        <w:t xml:space="preserve">AN ACT </w:t>
      </w:r>
      <w:r w:rsidRPr="00FE6517">
        <w:rPr>
          <w:rFonts w:cs="Times New Roman"/>
          <w:b/>
          <w:color w:val="000000" w:themeColor="text1"/>
          <w:u w:color="000000" w:themeColor="text1"/>
        </w:rPr>
        <w:t>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10, AS AMENDED CODE OF LAWS OF SOUTH CAROLINA, 1976, RELATING TO DEFINITIONS FOR THE REGULATION OF MOTOR VEHICLE MANUFACTURERS, DISTRIBUTORS, AND DEALERS, SO AS TO REVISE THE DEFINITION OF CERTAIN TERMS AND PROVIDE ADDITIONAL TERMS AND THEIR DEFINITIONS; BY ADDING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35, SO AS TO PROVIDE FOR THE HANDLING OF CERTAIN CONSUMER DATA BY FRANCHISORS, MANUFACTURERS, DISTRIBUTORS, OR THIRD PARTY AFFILIATES;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40, RELATING TO SPECIFIC ACTS DEEMED UNFAIR METHODS OF COMPETITION AND UNFAIR OR DECEPTIVE ACTS OR PRACTICES REGARDING MOTOR VEHICLE MANUFACTURERS, DISTRIBUTORS,  AND DEALERS, SO AS TO DEFINE CERTAIN TERMS, REVISE THE PROVISIONS RELATING TO CERTAIN ENTITIES TAKING ADVERSE ACTIONS AGAINST A DEALER FOR OFFERING OR DECLINING TO OFFER PROMOTIONS, SERVICE CONTRACTS, DEBT CANCELLATION AGREEMENTS, MAINTENANCE AGREEMENTS, OR OTHER SIMILAR PRODUCTS, TERMINATING OR CANCELING A FRANCHISE OR SELLING AGREEMENTS TO A DEALER WITHOUT DUE CAUSE, AND PROVIDE THAT CERTAIN ADDITIONAL CONDUCT CONSTITUTES A VIOLATION OF THIS SECTION;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45, RELATING TO OWNERSHIP, OPERATION OR CONTROL OF COMPETING DEALERSHIPS BY MANUFACTURERS OR FRANCHISORS, SO AS TO PROVIDE FOR A DATE CHANGE, TO DELETE QUALIFICATIONS FOR AN EXEMPTION, AND TO PROVIDE A MANUFACTURER MAY NOT LEASE OR ENTER INTO SUBSCRIPTION AGREEMENTS EXCEPT TO A NEW DEALER HOLDING FRANCHISES IN THE LINE MAKE THAT INCLUDES THE VEHICLES;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46, RELATING TO THE NOTICE OF INTENT TO ESTABLISH OR RELOCATE COMPETING DEALERSHIPS, SO AS TO REVISE THE RADIUS THAT PERTAINS TO THE AREA IN WHICH FRANCHISORS INTEND TO ESTABLISH NEW DEALERSHIPS NEAR AN EXISTING DEALERSHIP, ADD A TIME REQUIREMENT FOR NOTICE, AND REVISE THE CIRCUMSTANCES FOR WHICH THIS SECTION DOES NOT APPLY;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 xml:space="preserve">50, RELATING TO THE </w:t>
      </w:r>
      <w:r w:rsidRPr="00FE6517">
        <w:rPr>
          <w:rFonts w:cs="Times New Roman"/>
          <w:b/>
          <w:color w:val="000000" w:themeColor="text1"/>
          <w:u w:color="000000" w:themeColor="text1"/>
        </w:rPr>
        <w:lastRenderedPageBreak/>
        <w:t>REQUIREMENT THAT MANUFACTURERS MUST SPECIFY DELIVERY AND PREPARATION OBLIGATIONS OF DEALERS, FILING OF COPY OF OBLIGATIONS, AND SCHEDULE OF COMPENSATION, SO AS TO PROVIDE MANUFACTURERS AND FRANCHISORS SHALL INDEMNIFY AND HOLD HARMLESS ITS FRANCHISED DEALERS UNDER CERTAIN CIRCUMSTANCES;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60, RELATING TO THE FULFILLMENT OF WARRANTY AGREEMENTS AND A DEALER’S CLAIMS FOR COMPENSATION, SO AS TO REVISE THE PROVISIONS RELATING TO WARRANTY AGREEMENTS THAT AFFECT CERTAIN MOTOR VEHICLE MANUFACTURERS, DEALERS, DISTRIBUTORS, FACTORY BRANCHES, AND DISTRIBUTOR BRANCHES;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65, RELATING TO REQUIREMENTS FOR CHANGES OF LOCATION OR ALTERATION OF DEALERSHIPS, SO AS TO PROVIDE CERTAIN CONDUCT BY MANUFACTURERS, DISTRIBUTORS, FACTORY REPRESENTATIVES, OR DISTRIBUTOR REPRESENTATIVES IS A VIOLATION OF THIS SECTION;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70, RELATING TO CERTAIN UNREASONABLE RESTRICTIONS ON DEALERS OR FRANCHISEES THAT ARE UNLAWFUL, SO AS TO PROVIDE ADDITIONAL RESTRICTIONS THAT ARE UNLAWFUL;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90, RELATING TO THE FAILURE TO RENEW, THE TERMINATION OR RESTRICTION OF TRANSFERS OF A FRANCHISE, AND DETERMINING REASONABLE COMPENSATION FOR THE VALUE OF DEALERSHIP FRANCHISES, SO AS TO REVISE THE PROVISIONS RELATING TO THE DETERMINATION OF FAIR AND REASONABLE COMPENSATION FOR BUSINESSES; AND TO AMEND SECTION 56</w:t>
      </w:r>
      <w:r w:rsidRPr="00FE6517">
        <w:rPr>
          <w:rFonts w:cs="Times New Roman"/>
          <w:b/>
          <w:color w:val="000000" w:themeColor="text1"/>
          <w:u w:color="000000" w:themeColor="text1"/>
        </w:rPr>
        <w:noBreakHyphen/>
        <w:t>15</w:t>
      </w:r>
      <w:r w:rsidRPr="00FE6517">
        <w:rPr>
          <w:rFonts w:cs="Times New Roman"/>
          <w:b/>
          <w:color w:val="000000" w:themeColor="text1"/>
          <w:u w:color="000000" w:themeColor="text1"/>
        </w:rPr>
        <w:noBreakHyphen/>
        <w:t>140, RELATING TO VENUE FOR ACTIONS RELATING TO THE REGULATION OF VEHICLE MANUFACTURERS, DISTRIBUTORS, AND DEALERS, SO AS TO PROVIDE THE VENUE IS IN THE STATE COURTS IN SOUTH CAROLINA.</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Be it enacted by the General Assembly of the State of South Carolina:</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Definitions</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1.</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10(h)(1),</w:t>
      </w:r>
      <w:r>
        <w:rPr>
          <w:rFonts w:eastAsia="Times New Roman" w:cs="Times New Roman"/>
        </w:rPr>
        <w:t xml:space="preserve"> as last amended by Act 255 of 2018, and</w:t>
      </w:r>
      <w:r w:rsidRPr="00BD2641">
        <w:rPr>
          <w:rFonts w:eastAsia="Times New Roman" w:cs="Times New Roman"/>
        </w:rPr>
        <w:t xml:space="preserve"> (j), and (l)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eastAsia="Times New Roman" w:cs="Times New Roman"/>
        </w:rPr>
        <w:tab/>
        <w:t>“</w:t>
      </w:r>
      <w:r w:rsidRPr="00BD2641">
        <w:rPr>
          <w:rFonts w:cs="Times New Roman"/>
          <w:lang w:val="en-PH"/>
        </w:rPr>
        <w:t>(1)</w:t>
      </w:r>
      <w:r w:rsidRPr="00BD2641">
        <w:rPr>
          <w:rFonts w:cs="Times New Roman"/>
          <w:lang w:val="en-PH"/>
        </w:rPr>
        <w:tab/>
        <w:t>manufacturers, distributors, or wholesalers;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eastAsia="Times New Roman" w:cs="Times New Roman"/>
        </w:rPr>
        <w:tab/>
        <w:t>(j)</w:t>
      </w:r>
      <w:r w:rsidRPr="00BD2641">
        <w:rPr>
          <w:rFonts w:eastAsia="Times New Roman" w:cs="Times New Roman"/>
        </w:rPr>
        <w:tab/>
      </w:r>
      <w:r>
        <w:rPr>
          <w:rFonts w:cs="Times New Roman"/>
          <w:lang w:val="en-PH"/>
        </w:rPr>
        <w:t>‘</w:t>
      </w:r>
      <w:r w:rsidRPr="00BD2641">
        <w:rPr>
          <w:rFonts w:cs="Times New Roman"/>
          <w:lang w:val="en-PH"/>
        </w:rPr>
        <w:t>Franchisor</w:t>
      </w:r>
      <w:r>
        <w:rPr>
          <w:rFonts w:cs="Times New Roman"/>
          <w:lang w:val="en-PH"/>
        </w:rPr>
        <w:t>’</w:t>
      </w:r>
      <w:r w:rsidRPr="00BD2641">
        <w:rPr>
          <w:rFonts w:cs="Times New Roman"/>
          <w:lang w:val="en-PH"/>
        </w:rPr>
        <w:t xml:space="preserve"> a manufacturer, distributor</w:t>
      </w:r>
      <w:r>
        <w:rPr>
          <w:rFonts w:cs="Times New Roman"/>
          <w:lang w:val="en-PH"/>
        </w:rPr>
        <w:t>,</w:t>
      </w:r>
      <w:r w:rsidRPr="00BD2641">
        <w:rPr>
          <w:rFonts w:cs="Times New Roman"/>
          <w:lang w:val="en-PH"/>
        </w:rPr>
        <w:t xml:space="preserve"> or wholesaler who grants a franchise to a motor vehicle dealer.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eastAsia="Times New Roman" w:cs="Times New Roman"/>
        </w:rPr>
        <w:tab/>
        <w:t>(l)</w:t>
      </w:r>
      <w:r w:rsidRPr="00BD2641">
        <w:rPr>
          <w:rFonts w:eastAsia="Times New Roman" w:cs="Times New Roman"/>
        </w:rPr>
        <w:tab/>
      </w:r>
      <w:r>
        <w:rPr>
          <w:rFonts w:cs="Times New Roman"/>
          <w:lang w:val="en-PH"/>
        </w:rPr>
        <w:t>‘Sale’,</w:t>
      </w:r>
      <w:r w:rsidRPr="00BD2641">
        <w:rPr>
          <w:rFonts w:cs="Times New Roman"/>
          <w:lang w:val="en-PH"/>
        </w:rPr>
        <w:t xml:space="preserve"> shall include the issuance, transfer, agreement for transfer, exchange, pledge, hypothecation, mortgage in any form, whether by transfer in trust or otherwise, of any motor vehicle or interest therein or of any franchise related thereto; and any option, lease,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r w:rsidRPr="00BD2641">
        <w:rPr>
          <w:rFonts w:cs="Times New Roman"/>
          <w:color w:val="000000" w:themeColor="text1"/>
          <w:u w:color="000000" w:themeColor="text1"/>
        </w:rPr>
        <w:t>”</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Definitions</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2.</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10 of the 1976 Code</w:t>
      </w:r>
      <w:r>
        <w:rPr>
          <w:rFonts w:eastAsia="Times New Roman" w:cs="Times New Roman"/>
        </w:rPr>
        <w:t>, as last amended by Act 255 of 2018,</w:t>
      </w:r>
      <w:r w:rsidRPr="00BD2641">
        <w:rPr>
          <w:rFonts w:eastAsia="Times New Roman" w:cs="Times New Roman"/>
        </w:rPr>
        <w:t xml:space="preserve"> is </w:t>
      </w:r>
      <w:r>
        <w:rPr>
          <w:rFonts w:eastAsia="Times New Roman" w:cs="Times New Roman"/>
        </w:rPr>
        <w:t xml:space="preserve">further </w:t>
      </w:r>
      <w:r w:rsidRPr="00BD2641">
        <w:rPr>
          <w:rFonts w:eastAsia="Times New Roman" w:cs="Times New Roman"/>
        </w:rPr>
        <w:t>amended by adding appropriately lettered items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t>“(</w:t>
      </w:r>
      <w:r w:rsidRPr="00BD2641">
        <w:rPr>
          <w:rFonts w:cs="Times New Roman"/>
          <w:color w:val="000000" w:themeColor="text1"/>
          <w:u w:color="000000" w:themeColor="text1"/>
        </w:rPr>
        <w:tab/>
        <w:t>)</w:t>
      </w:r>
      <w:r w:rsidRPr="00BD2641">
        <w:rPr>
          <w:rFonts w:cs="Times New Roman"/>
          <w:color w:val="000000" w:themeColor="text1"/>
          <w:u w:color="000000" w:themeColor="text1"/>
        </w:rPr>
        <w:tab/>
      </w:r>
      <w:r>
        <w:rPr>
          <w:rFonts w:cs="Times New Roman"/>
          <w:color w:val="000000" w:themeColor="text1"/>
          <w:u w:color="000000" w:themeColor="text1"/>
        </w:rPr>
        <w:t>‘</w:t>
      </w:r>
      <w:r w:rsidRPr="00BD2641">
        <w:rPr>
          <w:rFonts w:cs="Times New Roman"/>
          <w:color w:val="000000" w:themeColor="text1"/>
          <w:u w:color="000000" w:themeColor="text1"/>
        </w:rPr>
        <w:t>Consumer data</w:t>
      </w:r>
      <w:r>
        <w:rPr>
          <w:rFonts w:cs="Times New Roman"/>
          <w:color w:val="000000" w:themeColor="text1"/>
          <w:u w:color="000000" w:themeColor="text1"/>
        </w:rPr>
        <w:t>’</w:t>
      </w:r>
      <w:r w:rsidRPr="00BD2641">
        <w:rPr>
          <w:rFonts w:cs="Times New Roman"/>
          <w:color w:val="000000" w:themeColor="text1"/>
          <w:u w:color="000000" w:themeColor="text1"/>
        </w:rPr>
        <w:t xml:space="preserve"> has the same meaning as </w:t>
      </w:r>
      <w:r>
        <w:rPr>
          <w:rFonts w:cs="Times New Roman"/>
          <w:color w:val="000000" w:themeColor="text1"/>
          <w:u w:color="000000" w:themeColor="text1"/>
        </w:rPr>
        <w:t>‘nonpublic personal information’,</w:t>
      </w:r>
      <w:r w:rsidRPr="00BD2641">
        <w:rPr>
          <w:rFonts w:cs="Times New Roman"/>
          <w:color w:val="000000" w:themeColor="text1"/>
          <w:u w:color="000000" w:themeColor="text1"/>
        </w:rPr>
        <w:t xml:space="preserve"> as defined in 15 U.S.C. Section 6809(4), and that is collected by a dealer and provided directly to a manufacturer or third party acting on behalf of a manufacturer. </w:t>
      </w:r>
      <w:r>
        <w:rPr>
          <w:rFonts w:cs="Times New Roman"/>
          <w:color w:val="000000" w:themeColor="text1"/>
          <w:u w:color="000000" w:themeColor="text1"/>
        </w:rPr>
        <w:t>‘</w:t>
      </w:r>
      <w:r w:rsidRPr="00BD2641">
        <w:rPr>
          <w:rFonts w:cs="Times New Roman"/>
          <w:color w:val="000000" w:themeColor="text1"/>
          <w:u w:color="000000" w:themeColor="text1"/>
        </w:rPr>
        <w:t>Consumer data</w:t>
      </w:r>
      <w:r>
        <w:rPr>
          <w:rFonts w:cs="Times New Roman"/>
          <w:color w:val="000000" w:themeColor="text1"/>
          <w:u w:color="000000" w:themeColor="text1"/>
        </w:rPr>
        <w:t>’</w:t>
      </w:r>
      <w:r w:rsidRPr="00BD2641">
        <w:rPr>
          <w:rFonts w:cs="Times New Roman"/>
          <w:color w:val="000000" w:themeColor="text1"/>
          <w:u w:color="000000" w:themeColor="text1"/>
        </w:rPr>
        <w:t xml:space="preserve"> does not include the same or similar data obtained by a manufacturer from any source other than the dealer or dealer</w:t>
      </w:r>
      <w:r>
        <w:rPr>
          <w:rFonts w:cs="Times New Roman"/>
          <w:color w:val="000000" w:themeColor="text1"/>
          <w:u w:color="000000" w:themeColor="text1"/>
        </w:rPr>
        <w:t>’</w:t>
      </w:r>
      <w:r w:rsidRPr="00BD2641">
        <w:rPr>
          <w:rFonts w:cs="Times New Roman"/>
          <w:color w:val="000000" w:themeColor="text1"/>
          <w:u w:color="000000" w:themeColor="text1"/>
        </w:rPr>
        <w:t>s data management system.</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t>(</w:t>
      </w:r>
      <w:r w:rsidRPr="00BD2641">
        <w:rPr>
          <w:rFonts w:cs="Times New Roman"/>
          <w:color w:val="000000" w:themeColor="text1"/>
          <w:u w:color="000000" w:themeColor="text1"/>
        </w:rPr>
        <w:tab/>
        <w:t>)(1)</w:t>
      </w:r>
      <w:r w:rsidRPr="00BD2641">
        <w:rPr>
          <w:rFonts w:cs="Times New Roman"/>
          <w:color w:val="000000" w:themeColor="text1"/>
          <w:u w:color="000000" w:themeColor="text1"/>
        </w:rPr>
        <w:tab/>
      </w:r>
      <w:r>
        <w:rPr>
          <w:rFonts w:cs="Times New Roman"/>
          <w:color w:val="000000" w:themeColor="text1"/>
          <w:u w:color="000000" w:themeColor="text1"/>
        </w:rPr>
        <w:t>‘</w:t>
      </w:r>
      <w:r w:rsidRPr="00BD2641">
        <w:rPr>
          <w:rFonts w:cs="Times New Roman"/>
          <w:color w:val="000000" w:themeColor="text1"/>
          <w:u w:color="000000" w:themeColor="text1"/>
        </w:rPr>
        <w:t>Data management system</w:t>
      </w:r>
      <w:r>
        <w:rPr>
          <w:rFonts w:cs="Times New Roman"/>
          <w:color w:val="000000" w:themeColor="text1"/>
          <w:u w:color="000000" w:themeColor="text1"/>
        </w:rPr>
        <w:t>’</w:t>
      </w:r>
      <w:r w:rsidRPr="00BD2641">
        <w:rPr>
          <w:rFonts w:cs="Times New Roman"/>
          <w:color w:val="000000" w:themeColor="text1"/>
          <w:u w:color="000000" w:themeColor="text1"/>
        </w:rPr>
        <w:t xml:space="preserve"> means a computer hardware or software system that:</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r>
      <w:r w:rsidRPr="00BD2641">
        <w:rPr>
          <w:rFonts w:cs="Times New Roman"/>
          <w:color w:val="000000" w:themeColor="text1"/>
          <w:u w:color="000000" w:themeColor="text1"/>
        </w:rPr>
        <w:tab/>
        <w:t>(a)</w:t>
      </w:r>
      <w:r w:rsidRPr="00BD2641">
        <w:rPr>
          <w:rFonts w:cs="Times New Roman"/>
          <w:color w:val="000000" w:themeColor="text1"/>
          <w:u w:color="000000" w:themeColor="text1"/>
        </w:rPr>
        <w:tab/>
        <w:t>is owned, leased, or licensed by a dealer, including a system of web</w:t>
      </w:r>
      <w:r>
        <w:rPr>
          <w:rFonts w:cs="Times New Roman"/>
          <w:color w:val="000000" w:themeColor="text1"/>
          <w:u w:color="000000" w:themeColor="text1"/>
        </w:rPr>
        <w:noBreakHyphen/>
      </w:r>
      <w:r w:rsidRPr="00BD2641">
        <w:rPr>
          <w:rFonts w:cs="Times New Roman"/>
          <w:color w:val="000000" w:themeColor="text1"/>
          <w:u w:color="000000" w:themeColor="text1"/>
        </w:rPr>
        <w:t>based applications, computer software, or computer hardware;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r>
      <w:r w:rsidRPr="00BD2641">
        <w:rPr>
          <w:rFonts w:cs="Times New Roman"/>
          <w:color w:val="000000" w:themeColor="text1"/>
          <w:u w:color="000000" w:themeColor="text1"/>
        </w:rPr>
        <w:tab/>
        <w:t>(b)</w:t>
      </w:r>
      <w:r w:rsidRPr="00BD2641">
        <w:rPr>
          <w:rFonts w:cs="Times New Roman"/>
          <w:color w:val="000000" w:themeColor="text1"/>
          <w:u w:color="000000" w:themeColor="text1"/>
        </w:rPr>
        <w:tab/>
        <w:t>is located at the dealership or hosted remotely;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r>
      <w:r w:rsidRPr="00BD2641">
        <w:rPr>
          <w:rFonts w:cs="Times New Roman"/>
          <w:color w:val="000000" w:themeColor="text1"/>
          <w:u w:color="000000" w:themeColor="text1"/>
        </w:rPr>
        <w:tab/>
        <w:t>(c)</w:t>
      </w:r>
      <w:r w:rsidRPr="00BD2641">
        <w:rPr>
          <w:rFonts w:cs="Times New Roman"/>
          <w:color w:val="000000" w:themeColor="text1"/>
          <w:u w:color="000000" w:themeColor="text1"/>
        </w:rPr>
        <w:tab/>
        <w:t>stores and provides access to consumer data collected or stored by a dealer.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(2)</w:t>
      </w:r>
      <w:r w:rsidRPr="00BD2641">
        <w:rPr>
          <w:rFonts w:cs="Times New Roman"/>
          <w:color w:val="000000" w:themeColor="text1"/>
          <w:u w:color="000000" w:themeColor="text1"/>
        </w:rPr>
        <w:tab/>
      </w:r>
      <w:r>
        <w:rPr>
          <w:rFonts w:cs="Times New Roman"/>
          <w:color w:val="000000" w:themeColor="text1"/>
          <w:u w:color="000000" w:themeColor="text1"/>
        </w:rPr>
        <w:t>‘</w:t>
      </w:r>
      <w:r w:rsidRPr="00BD2641">
        <w:rPr>
          <w:rFonts w:cs="Times New Roman"/>
          <w:color w:val="000000" w:themeColor="text1"/>
          <w:u w:color="000000" w:themeColor="text1"/>
        </w:rPr>
        <w:t>Data management system</w:t>
      </w:r>
      <w:r>
        <w:rPr>
          <w:rFonts w:cs="Times New Roman"/>
          <w:color w:val="000000" w:themeColor="text1"/>
          <w:u w:color="000000" w:themeColor="text1"/>
        </w:rPr>
        <w:t>’</w:t>
      </w:r>
      <w:r w:rsidRPr="00BD2641">
        <w:rPr>
          <w:rFonts w:cs="Times New Roman"/>
          <w:color w:val="000000" w:themeColor="text1"/>
          <w:u w:color="000000" w:themeColor="text1"/>
        </w:rPr>
        <w:t xml:space="preserve"> includes, but shall not be limited to, dealership management systems and customer relations management systems.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t>(</w:t>
      </w:r>
      <w:r w:rsidRPr="00BD2641">
        <w:rPr>
          <w:rFonts w:cs="Times New Roman"/>
          <w:color w:val="000000" w:themeColor="text1"/>
          <w:u w:color="000000" w:themeColor="text1"/>
        </w:rPr>
        <w:tab/>
        <w:t>)</w:t>
      </w:r>
      <w:r w:rsidRPr="00BD2641">
        <w:rPr>
          <w:rFonts w:cs="Times New Roman"/>
          <w:color w:val="000000" w:themeColor="text1"/>
          <w:u w:color="000000" w:themeColor="text1"/>
        </w:rPr>
        <w:tab/>
      </w:r>
      <w:r>
        <w:rPr>
          <w:rFonts w:cs="Times New Roman"/>
          <w:color w:val="000000" w:themeColor="text1"/>
          <w:u w:color="000000" w:themeColor="text1"/>
        </w:rPr>
        <w:t>‘</w:t>
      </w:r>
      <w:r w:rsidRPr="00BD2641">
        <w:rPr>
          <w:rFonts w:cs="Times New Roman"/>
          <w:color w:val="000000" w:themeColor="text1"/>
          <w:u w:color="000000" w:themeColor="text1"/>
        </w:rPr>
        <w:t>New motor vehicle dealer</w:t>
      </w:r>
      <w:r>
        <w:rPr>
          <w:rFonts w:cs="Times New Roman"/>
          <w:color w:val="000000" w:themeColor="text1"/>
          <w:u w:color="000000" w:themeColor="text1"/>
        </w:rPr>
        <w:t>’</w:t>
      </w:r>
      <w:r w:rsidRPr="00BD2641">
        <w:rPr>
          <w:rFonts w:cs="Times New Roman"/>
          <w:color w:val="000000" w:themeColor="text1"/>
          <w:u w:color="000000" w:themeColor="text1"/>
        </w:rPr>
        <w:t xml:space="preserve"> means a dealer that:</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(1)</w:t>
      </w:r>
      <w:r w:rsidRPr="00BD2641">
        <w:rPr>
          <w:rFonts w:cs="Times New Roman"/>
          <w:color w:val="000000" w:themeColor="text1"/>
          <w:u w:color="000000" w:themeColor="text1"/>
        </w:rPr>
        <w:tab/>
        <w:t>buys, sells, exchanges, offers, or attempts to negotiate a sale or exchange of an interest in new, or new and used, motor vehicles;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(2)</w:t>
      </w:r>
      <w:r w:rsidRPr="00BD2641">
        <w:rPr>
          <w:rFonts w:cs="Times New Roman"/>
          <w:color w:val="000000" w:themeColor="text1"/>
          <w:u w:color="000000" w:themeColor="text1"/>
        </w:rPr>
        <w:tab/>
        <w:t>engages, wholly or in part, in the business of selling new, or new and used, motor vehicles.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lastRenderedPageBreak/>
        <w:tab/>
        <w:t>(</w:t>
      </w:r>
      <w:r w:rsidRPr="00BD2641">
        <w:rPr>
          <w:rFonts w:cs="Times New Roman"/>
          <w:color w:val="000000" w:themeColor="text1"/>
          <w:u w:color="000000" w:themeColor="text1"/>
        </w:rPr>
        <w:tab/>
        <w:t>)</w:t>
      </w:r>
      <w:r w:rsidRPr="00BD2641">
        <w:rPr>
          <w:rFonts w:cs="Times New Roman"/>
          <w:color w:val="000000" w:themeColor="text1"/>
          <w:u w:color="000000" w:themeColor="text1"/>
        </w:rPr>
        <w:tab/>
      </w:r>
      <w:r>
        <w:rPr>
          <w:rFonts w:cs="Times New Roman"/>
          <w:color w:val="000000" w:themeColor="text1"/>
          <w:u w:color="000000" w:themeColor="text1"/>
        </w:rPr>
        <w:t>‘</w:t>
      </w:r>
      <w:r w:rsidRPr="00BD2641">
        <w:rPr>
          <w:rFonts w:cs="Times New Roman"/>
          <w:color w:val="000000" w:themeColor="text1"/>
          <w:u w:color="000000" w:themeColor="text1"/>
        </w:rPr>
        <w:t>Relevant market area</w:t>
      </w:r>
      <w:r>
        <w:rPr>
          <w:rFonts w:cs="Times New Roman"/>
          <w:color w:val="000000" w:themeColor="text1"/>
          <w:u w:color="000000" w:themeColor="text1"/>
        </w:rPr>
        <w:t>’</w:t>
      </w:r>
      <w:r w:rsidRPr="00BD2641">
        <w:rPr>
          <w:rFonts w:cs="Times New Roman"/>
          <w:color w:val="000000" w:themeColor="text1"/>
          <w:u w:color="000000" w:themeColor="text1"/>
        </w:rPr>
        <w:t xml:space="preserve"> means: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(1)</w:t>
      </w:r>
      <w:r w:rsidRPr="00BD2641">
        <w:rPr>
          <w:rFonts w:cs="Times New Roman"/>
          <w:color w:val="000000" w:themeColor="text1"/>
          <w:u w:color="000000" w:themeColor="text1"/>
        </w:rPr>
        <w:tab/>
        <w:t>an area within a ten mile radius around an existing dealer, for purposes of the relocation of an existing dealership;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(2)</w:t>
      </w:r>
      <w:r w:rsidRPr="00BD2641">
        <w:rPr>
          <w:rFonts w:cs="Times New Roman"/>
          <w:color w:val="000000" w:themeColor="text1"/>
          <w:u w:color="000000" w:themeColor="text1"/>
        </w:rPr>
        <w:tab/>
        <w:t>an area within a fifteen mile radius around an existing dealer, for purposes of the addition of a new dealer to the market.</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t>(</w:t>
      </w:r>
      <w:r w:rsidRPr="00BD2641">
        <w:rPr>
          <w:rFonts w:cs="Times New Roman"/>
          <w:color w:val="000000" w:themeColor="text1"/>
          <w:u w:color="000000" w:themeColor="text1"/>
        </w:rPr>
        <w:tab/>
        <w:t>)</w:t>
      </w:r>
      <w:r w:rsidRPr="00BD2641">
        <w:rPr>
          <w:rFonts w:cs="Times New Roman"/>
          <w:color w:val="000000" w:themeColor="text1"/>
          <w:u w:color="000000" w:themeColor="text1"/>
        </w:rPr>
        <w:tab/>
      </w:r>
      <w:r>
        <w:rPr>
          <w:rFonts w:cs="Times New Roman"/>
          <w:color w:val="000000" w:themeColor="text1"/>
          <w:u w:color="000000" w:themeColor="text1"/>
        </w:rPr>
        <w:t>‘</w:t>
      </w:r>
      <w:r w:rsidRPr="00BD2641">
        <w:rPr>
          <w:rFonts w:cs="Times New Roman"/>
          <w:color w:val="000000" w:themeColor="text1"/>
          <w:u w:color="000000" w:themeColor="text1"/>
        </w:rPr>
        <w:t>Stop</w:t>
      </w:r>
      <w:r>
        <w:rPr>
          <w:rFonts w:cs="Times New Roman"/>
          <w:color w:val="000000" w:themeColor="text1"/>
          <w:u w:color="000000" w:themeColor="text1"/>
        </w:rPr>
        <w:noBreakHyphen/>
      </w:r>
      <w:r w:rsidRPr="00BD2641">
        <w:rPr>
          <w:rFonts w:cs="Times New Roman"/>
          <w:color w:val="000000" w:themeColor="text1"/>
          <w:u w:color="000000" w:themeColor="text1"/>
        </w:rPr>
        <w:t>Sale Order</w:t>
      </w:r>
      <w:r>
        <w:rPr>
          <w:rFonts w:cs="Times New Roman"/>
          <w:color w:val="000000" w:themeColor="text1"/>
          <w:u w:color="000000" w:themeColor="text1"/>
        </w:rPr>
        <w:t>’</w:t>
      </w:r>
      <w:r w:rsidRPr="00BD2641">
        <w:rPr>
          <w:rFonts w:cs="Times New Roman"/>
          <w:color w:val="000000" w:themeColor="text1"/>
          <w:u w:color="000000" w:themeColor="text1"/>
        </w:rPr>
        <w:t xml:space="preserve"> means a notification issued by a manufacturer to its franchised new motor vehicle dealers stating that certain used vehicles in inventory may not be sold or leased, at either retail or wholesale, due to a federal safety recall for a defect or noncompliance, or a federal emissions recall.”</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76155F">
        <w:rPr>
          <w:rFonts w:eastAsia="Times New Roman" w:cs="Times New Roman"/>
          <w:b/>
        </w:rPr>
        <w:t>Consumer data</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3.</w:t>
      </w:r>
      <w:r w:rsidRPr="00BD2641">
        <w:rPr>
          <w:rFonts w:eastAsia="Times New Roman" w:cs="Times New Roman"/>
        </w:rPr>
        <w:tab/>
        <w:t>Article 1, Chapter 15, Title 56 of the 1976 Code is amended by adding:</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35.</w:t>
      </w:r>
      <w:r w:rsidRPr="00BD2641">
        <w:rPr>
          <w:rFonts w:eastAsia="Times New Roman" w:cs="Times New Roman"/>
        </w:rPr>
        <w:tab/>
      </w:r>
      <w:r w:rsidRPr="00BD2641">
        <w:rPr>
          <w:rFonts w:cs="Times New Roman"/>
          <w:color w:val="000000" w:themeColor="text1"/>
          <w:u w:color="000000" w:themeColor="text1"/>
        </w:rPr>
        <w:t>(A)</w:t>
      </w:r>
      <w:r w:rsidRPr="00BD2641">
        <w:rPr>
          <w:rFonts w:cs="Times New Roman"/>
          <w:color w:val="000000" w:themeColor="text1"/>
          <w:u w:color="000000" w:themeColor="text1"/>
        </w:rPr>
        <w:tab/>
        <w:t>If a franchisor, manufacturer, distributor, or third party acting on behalf of a franchisor, manufacturer, or distributor handles consumer data, then the franchisor, manufacturer, distributor, or third party:</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(1)</w:t>
      </w:r>
      <w:r w:rsidRPr="00BD2641">
        <w:rPr>
          <w:rFonts w:cs="Times New Roman"/>
          <w:color w:val="000000" w:themeColor="text1"/>
          <w:u w:color="000000" w:themeColor="text1"/>
        </w:rPr>
        <w:tab/>
        <w:t>must comply with and shall not cause a dealer to violate applicable restrictions regarding reuse or consumer data disclosure established by federal or state law;</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(2)</w:t>
      </w:r>
      <w:r w:rsidRPr="00BD2641">
        <w:rPr>
          <w:rFonts w:cs="Times New Roman"/>
          <w:color w:val="000000" w:themeColor="text1"/>
          <w:u w:color="000000" w:themeColor="text1"/>
        </w:rPr>
        <w:tab/>
        <w:t>upon a dealer</w:t>
      </w:r>
      <w:r>
        <w:rPr>
          <w:rFonts w:cs="Times New Roman"/>
          <w:color w:val="000000" w:themeColor="text1"/>
          <w:u w:color="000000" w:themeColor="text1"/>
        </w:rPr>
        <w:t>’</w:t>
      </w:r>
      <w:r w:rsidRPr="00BD2641">
        <w:rPr>
          <w:rFonts w:cs="Times New Roman"/>
          <w:color w:val="000000" w:themeColor="text1"/>
          <w:u w:color="000000" w:themeColor="text1"/>
        </w:rPr>
        <w:t>s written request, must provide a statement to the dealer describing procedures that meet or exceed any federal or state consumer data protection requirements;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(3)</w:t>
      </w:r>
      <w:r w:rsidRPr="00BD2641">
        <w:rPr>
          <w:rFonts w:cs="Times New Roman"/>
          <w:color w:val="000000" w:themeColor="text1"/>
          <w:u w:color="000000" w:themeColor="text1"/>
        </w:rPr>
        <w:tab/>
        <w:t>upon a dealer</w:t>
      </w:r>
      <w:r>
        <w:rPr>
          <w:rFonts w:cs="Times New Roman"/>
          <w:color w:val="000000" w:themeColor="text1"/>
          <w:u w:color="000000" w:themeColor="text1"/>
        </w:rPr>
        <w:t>’</w:t>
      </w:r>
      <w:r w:rsidRPr="00BD2641">
        <w:rPr>
          <w:rFonts w:cs="Times New Roman"/>
          <w:color w:val="000000" w:themeColor="text1"/>
          <w:u w:color="000000" w:themeColor="text1"/>
        </w:rPr>
        <w:t>s written request, must provide a written list of the consumer data obtained from the dealer and all persons to whom any consumer data has been furnished during the preceding six months. The dealer may make such a request no more than once every six months. The list must indicate the specific fields of consumer data that were provided to each person. Notwithstanding the foregoing, such a list may not be required to include: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r>
      <w:r w:rsidRPr="00BD2641">
        <w:rPr>
          <w:rFonts w:cs="Times New Roman"/>
          <w:color w:val="000000" w:themeColor="text1"/>
          <w:u w:color="000000" w:themeColor="text1"/>
        </w:rPr>
        <w:tab/>
        <w:t>(a)</w:t>
      </w:r>
      <w:r w:rsidRPr="00BD2641">
        <w:rPr>
          <w:rFonts w:cs="Times New Roman"/>
          <w:color w:val="000000" w:themeColor="text1"/>
          <w:u w:color="000000" w:themeColor="text1"/>
        </w:rPr>
        <w:tab/>
        <w:t>a person to whom consumer data was provided, or the specific consumer data provided to such person, if the person was, at the time the consumer data was provided, a service provider or subcontractor acting in the course of performance of services on behalf of or for the benefit of the franchisor, manufacturer, or distributor, provided that the franchisor, manufacturer, or distributor has entered into an agreement with the person requiring that the person comply with the safeguard requirements of applicable state and federal law including, but not limited to, those established in the Gramm</w:t>
      </w:r>
      <w:r>
        <w:rPr>
          <w:rFonts w:cs="Times New Roman"/>
          <w:color w:val="000000" w:themeColor="text1"/>
          <w:u w:color="000000" w:themeColor="text1"/>
        </w:rPr>
        <w:noBreakHyphen/>
      </w:r>
      <w:r w:rsidRPr="00BD2641">
        <w:rPr>
          <w:rFonts w:cs="Times New Roman"/>
          <w:color w:val="000000" w:themeColor="text1"/>
          <w:u w:color="000000" w:themeColor="text1"/>
        </w:rPr>
        <w:t>Leach</w:t>
      </w:r>
      <w:r>
        <w:rPr>
          <w:rFonts w:cs="Times New Roman"/>
          <w:color w:val="000000" w:themeColor="text1"/>
          <w:u w:color="000000" w:themeColor="text1"/>
        </w:rPr>
        <w:noBreakHyphen/>
      </w:r>
      <w:r w:rsidRPr="00BD2641">
        <w:rPr>
          <w:rFonts w:cs="Times New Roman"/>
          <w:color w:val="000000" w:themeColor="text1"/>
          <w:u w:color="000000" w:themeColor="text1"/>
        </w:rPr>
        <w:t xml:space="preserve">Bliley Act, 15 U.S.C. Section 6801, et seq.; or </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lastRenderedPageBreak/>
        <w:tab/>
      </w:r>
      <w:r w:rsidRPr="00BD2641">
        <w:rPr>
          <w:rFonts w:cs="Times New Roman"/>
          <w:color w:val="000000" w:themeColor="text1"/>
          <w:u w:color="000000" w:themeColor="text1"/>
        </w:rPr>
        <w:tab/>
      </w:r>
      <w:r w:rsidRPr="00BD2641">
        <w:rPr>
          <w:rFonts w:cs="Times New Roman"/>
          <w:color w:val="000000" w:themeColor="text1"/>
          <w:u w:color="000000" w:themeColor="text1"/>
        </w:rPr>
        <w:tab/>
        <w:t>(b)</w:t>
      </w:r>
      <w:r w:rsidRPr="00BD2641">
        <w:rPr>
          <w:rFonts w:cs="Times New Roman"/>
          <w:color w:val="000000" w:themeColor="text1"/>
          <w:u w:color="000000" w:themeColor="text1"/>
        </w:rPr>
        <w:tab/>
        <w:t>a person to whom consumer data was provided, or the specific consumer data provided to the person, if the dealer has previously consented in writing to the person receiving the consumer data and the dealer has not withdrawn the consent in writing;</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(4)(a)</w:t>
      </w:r>
      <w:r w:rsidRPr="00BD2641">
        <w:rPr>
          <w:rFonts w:cs="Times New Roman"/>
          <w:color w:val="000000" w:themeColor="text1"/>
          <w:u w:color="000000" w:themeColor="text1"/>
        </w:rPr>
        <w:tab/>
        <w:t>may not require a dealer to provide direct or indirect access to the dealer</w:t>
      </w:r>
      <w:r>
        <w:rPr>
          <w:rFonts w:cs="Times New Roman"/>
          <w:color w:val="000000" w:themeColor="text1"/>
          <w:u w:color="000000" w:themeColor="text1"/>
        </w:rPr>
        <w:t>’</w:t>
      </w:r>
      <w:r w:rsidRPr="00BD2641">
        <w:rPr>
          <w:rFonts w:cs="Times New Roman"/>
          <w:color w:val="000000" w:themeColor="text1"/>
          <w:u w:color="000000" w:themeColor="text1"/>
        </w:rPr>
        <w:t>s data management system for obtaining consumer data. A dealer may furnish consumer data in a widely accepted file format, such as comma delimited, and through a third</w:t>
      </w:r>
      <w:r>
        <w:rPr>
          <w:rFonts w:cs="Times New Roman"/>
          <w:color w:val="000000" w:themeColor="text1"/>
          <w:u w:color="000000" w:themeColor="text1"/>
        </w:rPr>
        <w:noBreakHyphen/>
      </w:r>
      <w:r w:rsidRPr="00BD2641">
        <w:rPr>
          <w:rFonts w:cs="Times New Roman"/>
          <w:color w:val="000000" w:themeColor="text1"/>
          <w:u w:color="000000" w:themeColor="text1"/>
        </w:rPr>
        <w:t>party vendor selected by the dealer;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r>
      <w:r w:rsidRPr="00BD2641">
        <w:rPr>
          <w:rFonts w:cs="Times New Roman"/>
          <w:color w:val="000000" w:themeColor="text1"/>
          <w:u w:color="000000" w:themeColor="text1"/>
        </w:rPr>
        <w:tab/>
        <w:t>(b)</w:t>
      </w:r>
      <w:r w:rsidRPr="00BD2641">
        <w:rPr>
          <w:rFonts w:cs="Times New Roman"/>
          <w:color w:val="000000" w:themeColor="text1"/>
          <w:u w:color="000000" w:themeColor="text1"/>
        </w:rPr>
        <w:tab/>
        <w:t>may directly access or obtain consumer data from a dealer</w:t>
      </w:r>
      <w:r>
        <w:rPr>
          <w:rFonts w:cs="Times New Roman"/>
          <w:color w:val="000000" w:themeColor="text1"/>
          <w:u w:color="000000" w:themeColor="text1"/>
        </w:rPr>
        <w:t>’</w:t>
      </w:r>
      <w:r w:rsidRPr="00BD2641">
        <w:rPr>
          <w:rFonts w:cs="Times New Roman"/>
          <w:color w:val="000000" w:themeColor="text1"/>
          <w:u w:color="000000" w:themeColor="text1"/>
        </w:rPr>
        <w:t>s data management system with the express written consent from the dealer. The consent must be a separate document executed by the dealer principal and may be withdrawn by the dealer upon providing a thirty</w:t>
      </w:r>
      <w:r>
        <w:rPr>
          <w:rFonts w:cs="Times New Roman"/>
          <w:color w:val="000000" w:themeColor="text1"/>
          <w:u w:color="000000" w:themeColor="text1"/>
        </w:rPr>
        <w:noBreakHyphen/>
      </w:r>
      <w:r w:rsidRPr="00BD2641">
        <w:rPr>
          <w:rFonts w:cs="Times New Roman"/>
          <w:color w:val="000000" w:themeColor="text1"/>
          <w:u w:color="000000" w:themeColor="text1"/>
        </w:rPr>
        <w:t>day written notice to the manufacturer or distributor. Consent is not required as a condition of a new motor vehicle dealer</w:t>
      </w:r>
      <w:r>
        <w:rPr>
          <w:rFonts w:cs="Times New Roman"/>
          <w:color w:val="000000" w:themeColor="text1"/>
          <w:u w:color="000000" w:themeColor="text1"/>
        </w:rPr>
        <w:t>’</w:t>
      </w:r>
      <w:r w:rsidRPr="00BD2641">
        <w:rPr>
          <w:rFonts w:cs="Times New Roman"/>
          <w:color w:val="000000" w:themeColor="text1"/>
          <w:u w:color="000000" w:themeColor="text1"/>
        </w:rPr>
        <w:t>s participation in an incentive program, unless consent is necessary to obtain consumer data to implement the program;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(5)</w:t>
      </w:r>
      <w:r w:rsidRPr="00BD2641">
        <w:rPr>
          <w:rFonts w:cs="Times New Roman"/>
          <w:color w:val="000000" w:themeColor="text1"/>
          <w:u w:color="000000" w:themeColor="text1"/>
        </w:rPr>
        <w:tab/>
        <w:t>must indemnify the dealer for any third</w:t>
      </w:r>
      <w:r>
        <w:rPr>
          <w:rFonts w:cs="Times New Roman"/>
          <w:color w:val="000000" w:themeColor="text1"/>
          <w:u w:color="000000" w:themeColor="text1"/>
        </w:rPr>
        <w:noBreakHyphen/>
      </w:r>
      <w:r w:rsidRPr="00BD2641">
        <w:rPr>
          <w:rFonts w:cs="Times New Roman"/>
          <w:color w:val="000000" w:themeColor="text1"/>
          <w:u w:color="000000" w:themeColor="text1"/>
        </w:rPr>
        <w:t>party claims or damages incurred by the dealer to the extent the damage is caused by access to, use of, or disclosure of consumer data in violation of this section by the franchisor, manufacturer, distributor, or a third party to whom the franchisor, manufacturer, or distributor has provided consumer data.</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t>(B)</w:t>
      </w:r>
      <w:r w:rsidRPr="00BD2641">
        <w:rPr>
          <w:rFonts w:cs="Times New Roman"/>
          <w:color w:val="000000" w:themeColor="text1"/>
          <w:u w:color="000000" w:themeColor="text1"/>
        </w:rPr>
        <w:tab/>
        <w:t>This section is not a limitation on a franchisor</w:t>
      </w:r>
      <w:r>
        <w:rPr>
          <w:rFonts w:cs="Times New Roman"/>
          <w:color w:val="000000" w:themeColor="text1"/>
          <w:u w:color="000000" w:themeColor="text1"/>
        </w:rPr>
        <w:t>’s</w:t>
      </w:r>
      <w:r w:rsidRPr="00BD2641">
        <w:rPr>
          <w:rFonts w:cs="Times New Roman"/>
          <w:color w:val="000000" w:themeColor="text1"/>
          <w:u w:color="000000" w:themeColor="text1"/>
        </w:rPr>
        <w:t>, manufacturer</w:t>
      </w:r>
      <w:r>
        <w:rPr>
          <w:rFonts w:cs="Times New Roman"/>
          <w:color w:val="000000" w:themeColor="text1"/>
          <w:u w:color="000000" w:themeColor="text1"/>
        </w:rPr>
        <w:t>’s</w:t>
      </w:r>
      <w:r w:rsidRPr="00BD2641">
        <w:rPr>
          <w:rFonts w:cs="Times New Roman"/>
          <w:color w:val="000000" w:themeColor="text1"/>
          <w:u w:color="000000" w:themeColor="text1"/>
        </w:rPr>
        <w:t>, or distributor</w:t>
      </w:r>
      <w:r>
        <w:rPr>
          <w:rFonts w:cs="Times New Roman"/>
          <w:color w:val="000000" w:themeColor="text1"/>
          <w:u w:color="000000" w:themeColor="text1"/>
        </w:rPr>
        <w:t>’</w:t>
      </w:r>
      <w:r w:rsidRPr="00BD2641">
        <w:rPr>
          <w:rFonts w:cs="Times New Roman"/>
          <w:color w:val="000000" w:themeColor="text1"/>
          <w:u w:color="000000" w:themeColor="text1"/>
        </w:rPr>
        <w:t>s ability to require the dealer to provide or use customer information exclusively related to the manufacturer or distributor</w:t>
      </w:r>
      <w:r>
        <w:rPr>
          <w:rFonts w:cs="Times New Roman"/>
          <w:color w:val="000000" w:themeColor="text1"/>
          <w:u w:color="000000" w:themeColor="text1"/>
        </w:rPr>
        <w:t>’</w:t>
      </w:r>
      <w:r w:rsidRPr="00BD2641">
        <w:rPr>
          <w:rFonts w:cs="Times New Roman"/>
          <w:color w:val="000000" w:themeColor="text1"/>
          <w:u w:color="000000" w:themeColor="text1"/>
        </w:rPr>
        <w:t>s own vehicle makes to the extent necessary to:</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(1)</w:t>
      </w:r>
      <w:r w:rsidRPr="00BD2641">
        <w:rPr>
          <w:rFonts w:cs="Times New Roman"/>
          <w:color w:val="000000" w:themeColor="text1"/>
          <w:u w:color="000000" w:themeColor="text1"/>
        </w:rPr>
        <w:tab/>
        <w:t>satisfy safety, recall, warranty, or other legal notice obligations required of the manufacturer;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(2)</w:t>
      </w:r>
      <w:r w:rsidRPr="00BD2641">
        <w:rPr>
          <w:rFonts w:cs="Times New Roman"/>
          <w:color w:val="000000" w:themeColor="text1"/>
          <w:u w:color="000000" w:themeColor="text1"/>
        </w:rPr>
        <w:tab/>
        <w:t>complete the sale and delivery of a new motor vehicle to a customer;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(3)</w:t>
      </w:r>
      <w:r w:rsidRPr="00BD2641">
        <w:rPr>
          <w:rFonts w:cs="Times New Roman"/>
          <w:color w:val="000000" w:themeColor="text1"/>
          <w:u w:color="000000" w:themeColor="text1"/>
        </w:rPr>
        <w:tab/>
        <w:t>validate and pay customer or dealer incentives;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(4)</w:t>
      </w:r>
      <w:r w:rsidRPr="00BD2641">
        <w:rPr>
          <w:rFonts w:cs="Times New Roman"/>
          <w:color w:val="000000" w:themeColor="text1"/>
          <w:u w:color="000000" w:themeColor="text1"/>
        </w:rPr>
        <w:tab/>
        <w:t>submit claims for any services supplied by the dealer for any claim for warranty parts or repair;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(5)</w:t>
      </w:r>
      <w:r w:rsidRPr="00BD2641">
        <w:rPr>
          <w:rFonts w:cs="Times New Roman"/>
          <w:color w:val="000000" w:themeColor="text1"/>
          <w:u w:color="000000" w:themeColor="text1"/>
        </w:rPr>
        <w:tab/>
        <w:t>perform market analysis;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(6)</w:t>
      </w:r>
      <w:r w:rsidRPr="00BD2641">
        <w:rPr>
          <w:rFonts w:cs="Times New Roman"/>
          <w:color w:val="000000" w:themeColor="text1"/>
          <w:u w:color="000000" w:themeColor="text1"/>
        </w:rPr>
        <w:tab/>
        <w:t>perform sales or service consumer satisfaction surveys;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2641">
        <w:rPr>
          <w:rFonts w:cs="Times New Roman"/>
          <w:color w:val="000000" w:themeColor="text1"/>
          <w:u w:color="000000" w:themeColor="text1"/>
        </w:rPr>
        <w:tab/>
      </w:r>
      <w:r w:rsidRPr="00BD2641">
        <w:rPr>
          <w:rFonts w:cs="Times New Roman"/>
          <w:color w:val="000000" w:themeColor="text1"/>
          <w:u w:color="000000" w:themeColor="text1"/>
        </w:rPr>
        <w:tab/>
        <w:t>(7)</w:t>
      </w:r>
      <w:r w:rsidRPr="00BD2641">
        <w:rPr>
          <w:rFonts w:cs="Times New Roman"/>
          <w:color w:val="000000" w:themeColor="text1"/>
          <w:u w:color="000000" w:themeColor="text1"/>
        </w:rPr>
        <w:tab/>
        <w:t>perform reasonable marketing that benefit</w:t>
      </w:r>
      <w:r>
        <w:rPr>
          <w:rFonts w:cs="Times New Roman"/>
          <w:color w:val="000000" w:themeColor="text1"/>
          <w:u w:color="000000" w:themeColor="text1"/>
        </w:rPr>
        <w:t>s</w:t>
      </w:r>
      <w:r w:rsidRPr="00BD2641">
        <w:rPr>
          <w:rFonts w:cs="Times New Roman"/>
          <w:color w:val="000000" w:themeColor="text1"/>
          <w:u w:color="000000" w:themeColor="text1"/>
        </w:rPr>
        <w:t xml:space="preserve"> the dealer.”</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Unfair methods of competition and unfair or deceptive acts</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4.</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40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40.</w:t>
      </w:r>
      <w:r w:rsidRPr="00BD2641">
        <w:rPr>
          <w:rFonts w:cs="Times New Roman"/>
          <w:lang w:val="en-PH"/>
        </w:rPr>
        <w:tab/>
        <w:t>(A)</w:t>
      </w:r>
      <w:r w:rsidRPr="00BD2641">
        <w:rPr>
          <w:rFonts w:cs="Times New Roman"/>
          <w:lang w:val="en-PH"/>
        </w:rPr>
        <w:tab/>
        <w:t>For the purposes of this section: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color w:val="000000" w:themeColor="text1"/>
          <w:u w:color="000000" w:themeColor="text1"/>
        </w:rPr>
        <w:lastRenderedPageBreak/>
        <w:tab/>
      </w:r>
      <w:r w:rsidRPr="00BD2641">
        <w:rPr>
          <w:rFonts w:cs="Times New Roman"/>
          <w:color w:val="000000" w:themeColor="text1"/>
          <w:u w:color="000000" w:themeColor="text1"/>
        </w:rPr>
        <w:tab/>
        <w:t>(1)</w:t>
      </w:r>
      <w:r w:rsidRPr="00BD2641">
        <w:rPr>
          <w:rFonts w:cs="Times New Roman"/>
          <w:color w:val="000000" w:themeColor="text1"/>
          <w:u w:color="000000" w:themeColor="text1"/>
        </w:rPr>
        <w:tab/>
      </w:r>
      <w:r>
        <w:rPr>
          <w:rFonts w:cs="Times New Roman"/>
          <w:color w:val="000000" w:themeColor="text1"/>
          <w:u w:color="000000" w:themeColor="text1"/>
        </w:rPr>
        <w:t>‘</w:t>
      </w:r>
      <w:r w:rsidRPr="00BD2641">
        <w:rPr>
          <w:rFonts w:cs="Times New Roman"/>
          <w:color w:val="000000" w:themeColor="text1"/>
          <w:u w:color="000000" w:themeColor="text1"/>
        </w:rPr>
        <w:t>Goods</w:t>
      </w:r>
      <w:r>
        <w:rPr>
          <w:rFonts w:cs="Times New Roman"/>
          <w:color w:val="000000" w:themeColor="text1"/>
          <w:u w:color="000000" w:themeColor="text1"/>
        </w:rPr>
        <w:t>’</w:t>
      </w:r>
      <w:r w:rsidRPr="00BD2641">
        <w:rPr>
          <w:rFonts w:cs="Times New Roman"/>
          <w:color w:val="000000" w:themeColor="text1"/>
          <w:u w:color="000000" w:themeColor="text1"/>
        </w:rPr>
        <w:t xml:space="preserve"> does not include moveable displays, brochures, or promotional materials containing inform</w:t>
      </w:r>
      <w:r>
        <w:rPr>
          <w:rFonts w:cs="Times New Roman"/>
          <w:color w:val="000000" w:themeColor="text1"/>
          <w:u w:color="000000" w:themeColor="text1"/>
        </w:rPr>
        <w:t xml:space="preserve">ation subject to a manufacturer’s </w:t>
      </w:r>
      <w:r w:rsidRPr="00BD2641">
        <w:rPr>
          <w:rFonts w:cs="Times New Roman"/>
          <w:color w:val="000000" w:themeColor="text1"/>
          <w:u w:color="000000" w:themeColor="text1"/>
        </w:rPr>
        <w:t>or distributor</w:t>
      </w:r>
      <w:r>
        <w:rPr>
          <w:rFonts w:cs="Times New Roman"/>
          <w:color w:val="000000" w:themeColor="text1"/>
          <w:u w:color="000000" w:themeColor="text1"/>
        </w:rPr>
        <w:t>’</w:t>
      </w:r>
      <w:r w:rsidRPr="00BD2641">
        <w:rPr>
          <w:rFonts w:cs="Times New Roman"/>
          <w:color w:val="000000" w:themeColor="text1"/>
          <w:u w:color="000000" w:themeColor="text1"/>
        </w:rPr>
        <w:t>s intellectual property rights; special tools as reasonably required by the manufacturer; or repair parts under a manufacturer</w:t>
      </w:r>
      <w:r>
        <w:rPr>
          <w:rFonts w:cs="Times New Roman"/>
          <w:color w:val="000000" w:themeColor="text1"/>
          <w:u w:color="000000" w:themeColor="text1"/>
        </w:rPr>
        <w:t>’s</w:t>
      </w:r>
      <w:r w:rsidRPr="00BD2641">
        <w:rPr>
          <w:rFonts w:cs="Times New Roman"/>
          <w:color w:val="000000" w:themeColor="text1"/>
          <w:u w:color="000000" w:themeColor="text1"/>
        </w:rPr>
        <w:t xml:space="preserve"> or distributor</w:t>
      </w:r>
      <w:r>
        <w:rPr>
          <w:rFonts w:cs="Times New Roman"/>
          <w:color w:val="000000" w:themeColor="text1"/>
          <w:u w:color="000000" w:themeColor="text1"/>
        </w:rPr>
        <w:t>’</w:t>
      </w:r>
      <w:r w:rsidRPr="00BD2641">
        <w:rPr>
          <w:rFonts w:cs="Times New Roman"/>
          <w:color w:val="000000" w:themeColor="text1"/>
          <w:u w:color="000000" w:themeColor="text1"/>
        </w:rPr>
        <w:t>s warranty obligations.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r>
      <w:r>
        <w:rPr>
          <w:rFonts w:cs="Times New Roman"/>
          <w:lang w:val="en-PH"/>
        </w:rPr>
        <w:t>‘</w:t>
      </w:r>
      <w:r w:rsidRPr="00BD2641">
        <w:rPr>
          <w:rFonts w:cs="Times New Roman"/>
          <w:lang w:val="en-PH"/>
        </w:rPr>
        <w:t>Financial services company</w:t>
      </w:r>
      <w:r>
        <w:rPr>
          <w:rFonts w:cs="Times New Roman"/>
          <w:lang w:val="en-PH"/>
        </w:rPr>
        <w:t>’</w:t>
      </w:r>
      <w:r w:rsidRPr="00BD2641">
        <w:rPr>
          <w:rFonts w:cs="Times New Roman"/>
          <w:lang w:val="en-PH"/>
        </w:rPr>
        <w:t xml:space="preserve"> or </w:t>
      </w:r>
      <w:r>
        <w:rPr>
          <w:rFonts w:cs="Times New Roman"/>
          <w:lang w:val="en-PH"/>
        </w:rPr>
        <w:t>‘</w:t>
      </w:r>
      <w:r w:rsidRPr="00BD2641">
        <w:rPr>
          <w:rFonts w:cs="Times New Roman"/>
          <w:lang w:val="en-PH"/>
        </w:rPr>
        <w:t>captive finance source</w:t>
      </w:r>
      <w:r>
        <w:rPr>
          <w:rFonts w:cs="Times New Roman"/>
          <w:lang w:val="en-PH"/>
        </w:rPr>
        <w:t>’</w:t>
      </w:r>
      <w:r w:rsidRPr="00BD2641">
        <w:rPr>
          <w:rFonts w:cs="Times New Roman"/>
          <w:lang w:val="en-PH"/>
        </w:rPr>
        <w:t xml:space="preserve"> means any finance source that provides automotive</w:t>
      </w:r>
      <w:r>
        <w:rPr>
          <w:rFonts w:cs="Times New Roman"/>
          <w:lang w:val="en-PH"/>
        </w:rPr>
        <w:noBreakHyphen/>
      </w:r>
      <w:r w:rsidRPr="00BD2641">
        <w:rPr>
          <w:rFonts w:cs="Times New Roman"/>
          <w:lang w:val="en-PH"/>
        </w:rPr>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(B)</w:t>
      </w:r>
      <w:r w:rsidRPr="00BD2641">
        <w:rPr>
          <w:rFonts w:cs="Times New Roman"/>
          <w:lang w:val="en-PH"/>
        </w:rPr>
        <w:tab/>
        <w:t>It shall be deemed a violation of 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30(a)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(C)</w:t>
      </w:r>
      <w:r w:rsidRPr="00BD2641">
        <w:rPr>
          <w:rFonts w:cs="Times New Roman"/>
          <w:lang w:val="en-PH"/>
        </w:rPr>
        <w:tab/>
        <w:t>It shall be deemed a violation of 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30(a) for a manufacturer, a distributor, a wholesaler, a distributor branch or division, a factory branch or division, or a wholesale branch or division, or an officer, agent or other representative, to require, coerce, or attempt to coerce, any motor vehicle dealer: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(1)</w:t>
      </w:r>
      <w:r w:rsidRPr="00BD2641">
        <w:rPr>
          <w:rFonts w:cs="Times New Roman"/>
          <w:lang w:val="en-PH"/>
        </w:rPr>
        <w:tab/>
        <w:t>to order or accept delivery of any motor vehicle or vehicles, appliances, equipment, parts or accessories, or any other commodity or commodities which such motor vehicle dealer has not voluntarily ordered;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t>to order or accept delivery of any motor vehicle with special features, appliances, accessories, or equipment not included in the list price of said motor vehicles as publicly advertised by the manufacturer thereof;</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(3)</w:t>
      </w:r>
      <w:r w:rsidRPr="00BD2641">
        <w:rPr>
          <w:rFonts w:cs="Times New Roman"/>
          <w:lang w:val="en-PH"/>
        </w:rPr>
        <w:tab/>
        <w:t>to order for any person any parts, accessories, equipment, machinery, tools, appliances, or any commodity whatsoever;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(4)</w:t>
      </w:r>
      <w:r w:rsidRPr="00BD2641">
        <w:rPr>
          <w:rFonts w:eastAsia="Calibri" w:cs="Times New Roman"/>
          <w:u w:color="000000"/>
        </w:rPr>
        <w:tab/>
        <w:t>to offer or promote service contracts, debt cancellation agreements, maintenance agreements, or other similar products approved, endorsed, sponsored, or offered by the manufacturer, distributor, affiliate, or captive finance source. This does not prohibit a manufacturer, distributor, affiliate, or captive finance source from offering voluntary incentives to the motor vehicle dealer;</w:t>
      </w:r>
      <w:r>
        <w:rPr>
          <w:rFonts w:eastAsia="Calibri" w:cs="Times New Roman"/>
          <w:u w:color="000000"/>
        </w:rPr>
        <w:t xml:space="preserve"> </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(5)</w:t>
      </w:r>
      <w:r w:rsidRPr="00BD2641">
        <w:rPr>
          <w:rFonts w:cs="Times New Roman"/>
          <w:lang w:val="en-PH"/>
        </w:rPr>
        <w:tab/>
        <w:t xml:space="preserve">to sell, assign, or transfer any retail installment sales contract or lease obtained by the motor vehicle dealer in connection with the sale or lease of a new motor vehicle manufactured by the manufacturer to a </w:t>
      </w:r>
      <w:r w:rsidRPr="00BD2641">
        <w:rPr>
          <w:rFonts w:cs="Times New Roman"/>
          <w:lang w:val="en-PH"/>
        </w:rPr>
        <w:lastRenderedPageBreak/>
        <w:t>specified finance company, class of finance companies, leasing company, class of leasing companies, or to any other specified person.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Pr>
          <w:rFonts w:eastAsia="Calibri" w:cs="Times New Roman"/>
          <w:u w:color="000000"/>
        </w:rPr>
        <w:tab/>
      </w:r>
      <w:r w:rsidRPr="00BD2641">
        <w:rPr>
          <w:rFonts w:eastAsia="Calibri" w:cs="Times New Roman"/>
          <w:u w:color="000000"/>
        </w:rPr>
        <w:t>(D)</w:t>
      </w:r>
      <w:r w:rsidRPr="00BD2641">
        <w:rPr>
          <w:rFonts w:eastAsia="Calibri" w:cs="Times New Roman"/>
          <w:u w:color="000000"/>
        </w:rPr>
        <w:tab/>
        <w:t>It shall be deemed a violation of Section 56</w:t>
      </w:r>
      <w:r>
        <w:rPr>
          <w:rFonts w:eastAsia="Calibri" w:cs="Times New Roman"/>
          <w:u w:color="000000"/>
        </w:rPr>
        <w:noBreakHyphen/>
      </w:r>
      <w:r w:rsidRPr="00BD2641">
        <w:rPr>
          <w:rFonts w:eastAsia="Calibri" w:cs="Times New Roman"/>
          <w:u w:color="000000"/>
        </w:rPr>
        <w:t>15</w:t>
      </w:r>
      <w:r>
        <w:rPr>
          <w:rFonts w:eastAsia="Calibri" w:cs="Times New Roman"/>
          <w:u w:color="000000"/>
        </w:rPr>
        <w:noBreakHyphen/>
      </w:r>
      <w:r w:rsidRPr="00BD2641">
        <w:rPr>
          <w:rFonts w:eastAsia="Calibri" w:cs="Times New Roman"/>
          <w:u w:color="000000"/>
        </w:rPr>
        <w:t>30(a) for a manufacturer, a distributor, a wholesaler, a distributor branch or division, a factory branch or division, or a wholesale branch or division, or officer, agent or other representative thereof:</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(1)</w:t>
      </w:r>
      <w:r w:rsidRPr="00BD2641">
        <w:rPr>
          <w:rFonts w:eastAsia="Calibri" w:cs="Times New Roman"/>
          <w:u w:color="000000"/>
        </w:rPr>
        <w:tab/>
        <w:t>to refuse to deliver in reasonable quantities and within a reasonable time after receipt of dealer</w:t>
      </w:r>
      <w:r>
        <w:rPr>
          <w:rFonts w:eastAsia="Calibri" w:cs="Times New Roman"/>
          <w:u w:color="000000"/>
        </w:rPr>
        <w:t>’</w:t>
      </w:r>
      <w:r w:rsidRPr="00BD2641">
        <w:rPr>
          <w:rFonts w:eastAsia="Calibri" w:cs="Times New Roman"/>
          <w:u w:color="000000"/>
        </w:rPr>
        <w:t>s order, to any motor vehicle dealer having a franchise or contractual arrangement for the retail sale of new motor vehicles sold or distributed by such manufacturer, distributor branch or division, factory branch or division</w:t>
      </w:r>
      <w:r>
        <w:rPr>
          <w:rFonts w:eastAsia="Calibri" w:cs="Times New Roman"/>
          <w:u w:color="000000"/>
        </w:rPr>
        <w:t>,</w:t>
      </w:r>
      <w:r w:rsidRPr="00BD2641">
        <w:rPr>
          <w:rFonts w:eastAsia="Calibri" w:cs="Times New Roman"/>
          <w:u w:color="000000"/>
        </w:rPr>
        <w:t xml:space="preserve">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(2)</w:t>
      </w:r>
      <w:r w:rsidRPr="00BD2641">
        <w:rPr>
          <w:rFonts w:eastAsia="Calibri" w:cs="Times New Roman"/>
          <w:u w:color="000000"/>
        </w:rPr>
        <w:tab/>
        <w:t>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Pr>
          <w:rFonts w:eastAsia="Calibri" w:cs="Times New Roman"/>
          <w:u w:color="000000"/>
        </w:rPr>
        <w:t>’</w:t>
      </w:r>
      <w:r w:rsidRPr="00BD2641">
        <w:rPr>
          <w:rFonts w:eastAsia="Calibri" w:cs="Times New Roman"/>
          <w:u w:color="000000"/>
        </w:rPr>
        <w:t>s violation of any terms or provisions of such franchise or contractual agreement shall not constitute a violation of this chapter;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(3)</w:t>
      </w:r>
      <w:r w:rsidRPr="00BD2641">
        <w:rPr>
          <w:rFonts w:eastAsia="Calibri" w:cs="Times New Roman"/>
          <w:u w:color="000000"/>
        </w:rPr>
        <w:tab/>
        <w:t xml:space="preserve">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ninety days before the effective date thereof, stating the specific grounds for such </w:t>
      </w:r>
      <w:r w:rsidRPr="00BD2641">
        <w:rPr>
          <w:rFonts w:eastAsia="Calibri" w:cs="Times New Roman"/>
          <w:u w:color="000000"/>
        </w:rPr>
        <w:lastRenderedPageBreak/>
        <w:t>termination or cancellation,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and such manufacturer, distributor, wholesaler, distributor branch or division, factory branch or division, or wholesale branch or division, or officer, agent or other representative thereof shall notify a motor vehicle dealer in writing by registered or certified mail with a return receipt requested at least ninety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ninety days following such written notice,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During a termination, cancellation, or nonrenewal requiring the ninety</w:t>
      </w:r>
      <w:r>
        <w:rPr>
          <w:rFonts w:eastAsia="Calibri" w:cs="Times New Roman"/>
          <w:u w:color="000000"/>
        </w:rPr>
        <w:noBreakHyphen/>
      </w:r>
      <w:r w:rsidRPr="00BD2641">
        <w:rPr>
          <w:rFonts w:eastAsia="Calibri" w:cs="Times New Roman"/>
          <w:u w:color="000000"/>
        </w:rPr>
        <w:t>day notification period, either party may in appropriate circumstances petition a court to modify such ninety</w:t>
      </w:r>
      <w:r>
        <w:rPr>
          <w:rFonts w:eastAsia="Calibri" w:cs="Times New Roman"/>
          <w:u w:color="000000"/>
        </w:rPr>
        <w:noBreakHyphen/>
      </w:r>
      <w:r w:rsidRPr="00BD2641">
        <w:rPr>
          <w:rFonts w:eastAsia="Calibri" w:cs="Times New Roman"/>
          <w:u w:color="000000"/>
        </w:rPr>
        <w:t xml:space="preserve">day stay or to extend it pending a final determination of such proceedings on the merits. The court shall have authority to grant preliminary and final injunctive relief. A dealer who receives notice of franchise termination, cancellation, or nonrenewal as provided herein shall continue to have the right to assign, sell, or transfer the franchise to a third party under the franchise and </w:t>
      </w:r>
      <w:r w:rsidRPr="00BD2641">
        <w:rPr>
          <w:rFonts w:eastAsia="Calibri" w:cs="Times New Roman"/>
          <w:u w:color="000000"/>
        </w:rPr>
        <w:lastRenderedPageBreak/>
        <w:t>pursuant to Section 56</w:t>
      </w:r>
      <w:r>
        <w:rPr>
          <w:rFonts w:eastAsia="Calibri" w:cs="Times New Roman"/>
          <w:u w:color="000000"/>
        </w:rPr>
        <w:noBreakHyphen/>
      </w:r>
      <w:r w:rsidRPr="00BD2641">
        <w:rPr>
          <w:rFonts w:eastAsia="Calibri" w:cs="Times New Roman"/>
          <w:u w:color="000000"/>
        </w:rPr>
        <w:t>15</w:t>
      </w:r>
      <w:r>
        <w:rPr>
          <w:rFonts w:eastAsia="Calibri" w:cs="Times New Roman"/>
          <w:u w:color="000000"/>
        </w:rPr>
        <w:noBreakHyphen/>
      </w:r>
      <w:r w:rsidRPr="00BD2641">
        <w:rPr>
          <w:rFonts w:eastAsia="Calibri" w:cs="Times New Roman"/>
          <w:u w:color="000000"/>
        </w:rPr>
        <w:t>70 unless otherwise ordered by a court and until franchise termination, cancellation, or nonrenewal is effective;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(4)</w:t>
      </w:r>
      <w:r w:rsidRPr="00BD2641">
        <w:rPr>
          <w:rFonts w:eastAsia="Calibri" w:cs="Times New Roman"/>
          <w:u w:color="000000"/>
        </w:rPr>
        <w:tab/>
        <w:t>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(5)</w:t>
      </w:r>
      <w:r w:rsidRPr="00BD2641">
        <w:rPr>
          <w:rFonts w:eastAsia="Calibri" w:cs="Times New Roman"/>
          <w:u w:color="000000"/>
        </w:rPr>
        <w:tab/>
        <w:t>to offer to sell or to sell any new motor vehicle to any motor vehicle dealer at a lower actual price therefor than the actual price offered to any other motor vehicle dealer for the same model vehicle similarly equipped or to utilize any device including, but not limited to, a sales promotion plan or a program which results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(6)</w:t>
      </w:r>
      <w:r w:rsidRPr="00BD2641">
        <w:rPr>
          <w:rFonts w:eastAsia="Calibri" w:cs="Times New Roman"/>
          <w:u w:color="000000"/>
        </w:rPr>
        <w:tab/>
        <w:t>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(7)</w:t>
      </w:r>
      <w:r w:rsidRPr="00BD2641">
        <w:rPr>
          <w:rFonts w:eastAsia="Calibri" w:cs="Times New Roman"/>
          <w:u w:color="000000"/>
        </w:rPr>
        <w:tab/>
        <w:t>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lastRenderedPageBreak/>
        <w:tab/>
      </w:r>
      <w:r w:rsidRPr="00BD2641">
        <w:rPr>
          <w:rFonts w:eastAsia="Calibri" w:cs="Times New Roman"/>
          <w:u w:color="000000"/>
        </w:rPr>
        <w:tab/>
        <w:t>(8)</w:t>
      </w:r>
      <w:r w:rsidRPr="00BD2641">
        <w:rPr>
          <w:rFonts w:eastAsia="Calibri" w:cs="Times New Roman"/>
          <w:u w:color="000000"/>
        </w:rPr>
        <w:tab/>
        <w:t>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w:t>
      </w:r>
      <w:r>
        <w:rPr>
          <w:rFonts w:eastAsia="Calibri" w:cs="Times New Roman"/>
          <w:u w:color="000000"/>
        </w:rPr>
        <w:t>,</w:t>
      </w:r>
      <w:r w:rsidRPr="00BD2641">
        <w:rPr>
          <w:rFonts w:eastAsia="Calibri" w:cs="Times New Roman"/>
          <w:u w:color="000000"/>
        </w:rPr>
        <w:t xml:space="preserve"> or wholesaler, and provided such change by the dealer does not result in a change in the executive management of the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(9)</w:t>
      </w:r>
      <w:r w:rsidRPr="00BD2641">
        <w:rPr>
          <w:rFonts w:eastAsia="Calibri" w:cs="Times New Roman"/>
          <w:u w:color="000000"/>
        </w:rPr>
        <w:tab/>
        <w:t>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w:t>
      </w:r>
      <w:r>
        <w:rPr>
          <w:rFonts w:eastAsia="Calibri" w:cs="Times New Roman"/>
          <w:u w:color="000000"/>
        </w:rPr>
        <w:t>,</w:t>
      </w:r>
      <w:r w:rsidRPr="00BD2641">
        <w:rPr>
          <w:rFonts w:eastAsia="Calibri" w:cs="Times New Roman"/>
          <w:u w:color="000000"/>
        </w:rPr>
        <w:t xml:space="preserve"> or wholesaler except that such consent shall not be unreasonably withheld. If a manufacturer or distributor objects, then the objection must state the reasons for the denial of the request. A copy must be provided to the motor vehicle dealer by certified mail, return receipt requested, within forty</w:t>
      </w:r>
      <w:r>
        <w:rPr>
          <w:rFonts w:eastAsia="Calibri" w:cs="Times New Roman"/>
          <w:u w:color="000000"/>
        </w:rPr>
        <w:noBreakHyphen/>
      </w:r>
      <w:r w:rsidRPr="00BD2641">
        <w:rPr>
          <w:rFonts w:eastAsia="Calibri" w:cs="Times New Roman"/>
          <w:u w:color="000000"/>
        </w:rPr>
        <w:t>five days of the receipt of the dealer candidate</w:t>
      </w:r>
      <w:r>
        <w:rPr>
          <w:rFonts w:eastAsia="Calibri" w:cs="Times New Roman"/>
          <w:u w:color="000000"/>
        </w:rPr>
        <w:t>’</w:t>
      </w:r>
      <w:r w:rsidRPr="00BD2641">
        <w:rPr>
          <w:rFonts w:eastAsia="Calibri" w:cs="Times New Roman"/>
          <w:u w:color="000000"/>
        </w:rPr>
        <w:t>s application and all documents reasonably required by the manufacturer, distributor, or wholesaler;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(10)</w:t>
      </w:r>
      <w:r w:rsidRPr="00BD2641">
        <w:rPr>
          <w:rFonts w:eastAsia="Calibri" w:cs="Times New Roman"/>
          <w:u w:color="000000"/>
        </w:rPr>
        <w:tab/>
        <w:t>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(11)</w:t>
      </w:r>
      <w:r w:rsidRPr="00BD2641">
        <w:rPr>
          <w:rFonts w:eastAsia="Calibri" w:cs="Times New Roman"/>
          <w:u w:color="000000"/>
        </w:rPr>
        <w:tab/>
        <w:t>to require a motor vehicle dealer to assent to a release, assignment, novation, waiver</w:t>
      </w:r>
      <w:r>
        <w:rPr>
          <w:rFonts w:eastAsia="Calibri" w:cs="Times New Roman"/>
          <w:u w:color="000000"/>
        </w:rPr>
        <w:t>,</w:t>
      </w:r>
      <w:r w:rsidRPr="00BD2641">
        <w:rPr>
          <w:rFonts w:eastAsia="Calibri" w:cs="Times New Roman"/>
          <w:u w:color="000000"/>
        </w:rPr>
        <w:t xml:space="preserve"> or estoppel which would relieve any person from liability imposed by this chapter;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(12)</w:t>
      </w:r>
      <w:r w:rsidRPr="00BD2641">
        <w:rPr>
          <w:rFonts w:eastAsia="Calibri" w:cs="Times New Roman"/>
          <w:u w:color="000000"/>
        </w:rPr>
        <w:tab/>
        <w:t>to allocate its products within this State in a manner that provides any of its franchised dealers an unfair, unreasonable, and inequitable supply of products and vehicles by series, product line, and model, based on each dealer</w:t>
      </w:r>
      <w:r>
        <w:rPr>
          <w:rFonts w:eastAsia="Calibri" w:cs="Times New Roman"/>
          <w:u w:color="000000"/>
        </w:rPr>
        <w:t>’</w:t>
      </w:r>
      <w:r w:rsidRPr="00BD2641">
        <w:rPr>
          <w:rFonts w:eastAsia="Calibri" w:cs="Times New Roman"/>
          <w:u w:color="000000"/>
        </w:rPr>
        <w:t>s historical selling pattern as compared to other same line</w:t>
      </w:r>
      <w:r>
        <w:rPr>
          <w:rFonts w:eastAsia="Calibri" w:cs="Times New Roman"/>
          <w:u w:color="000000"/>
        </w:rPr>
        <w:noBreakHyphen/>
      </w:r>
      <w:r w:rsidRPr="00BD2641">
        <w:rPr>
          <w:rFonts w:eastAsia="Calibri" w:cs="Times New Roman"/>
          <w:u w:color="000000"/>
        </w:rPr>
        <w:t>make dealers. Additionally, a manufacturer or distributor may not establish a specific sales performance standard that does not take into account the actual vehicle allocation offered to the dealer by the manufacturer or distributor, as well as the dealer</w:t>
      </w:r>
      <w:r>
        <w:rPr>
          <w:rFonts w:eastAsia="Calibri" w:cs="Times New Roman"/>
          <w:u w:color="000000"/>
        </w:rPr>
        <w:t>’</w:t>
      </w:r>
      <w:r w:rsidRPr="00BD2641">
        <w:rPr>
          <w:rFonts w:eastAsia="Calibri" w:cs="Times New Roman"/>
          <w:u w:color="000000"/>
        </w:rPr>
        <w:t xml:space="preserve">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w:t>
      </w:r>
      <w:r w:rsidRPr="00BD2641">
        <w:rPr>
          <w:rFonts w:eastAsia="Calibri" w:cs="Times New Roman"/>
          <w:u w:color="000000"/>
        </w:rPr>
        <w:lastRenderedPageBreak/>
        <w:t>difficulty, shortage of materials, production limitation, freight embargo, or other cause over which the manufacturer, distributor, or wholesaler, or any agent thereof, has no control, including the dealer</w:t>
      </w:r>
      <w:r>
        <w:rPr>
          <w:rFonts w:eastAsia="Calibri" w:cs="Times New Roman"/>
          <w:u w:color="000000"/>
        </w:rPr>
        <w:t>’</w:t>
      </w:r>
      <w:r w:rsidRPr="00BD2641">
        <w:rPr>
          <w:rFonts w:eastAsia="Calibri" w:cs="Times New Roman"/>
          <w:u w:color="000000"/>
        </w:rPr>
        <w:t>s refusal or declination to accept product allocation offered;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D2641">
        <w:rPr>
          <w:rFonts w:eastAsia="Calibri" w:cs="Times New Roman"/>
          <w:u w:color="000000"/>
        </w:rPr>
        <w:tab/>
      </w:r>
      <w:r w:rsidRPr="00BD2641">
        <w:rPr>
          <w:rFonts w:eastAsia="Calibri" w:cs="Times New Roman"/>
          <w:u w:color="000000"/>
        </w:rPr>
        <w:tab/>
        <w:t>(13)</w:t>
      </w:r>
      <w:r w:rsidRPr="00BD2641">
        <w:rPr>
          <w:rFonts w:eastAsia="Calibri" w:cs="Times New Roman"/>
          <w:u w:color="000000"/>
        </w:rPr>
        <w:tab/>
        <w:t>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by the manufacturer, distributor, affiliate, or captive finance source. Nothing in this item may be construed to allow a dealer to impair or eliminate a manufacturer, distributor, affiliate, or captive finance source</w:t>
      </w:r>
      <w:r>
        <w:rPr>
          <w:rFonts w:eastAsia="Calibri" w:cs="Times New Roman"/>
          <w:u w:color="000000"/>
        </w:rPr>
        <w:t>’</w:t>
      </w:r>
      <w:r w:rsidRPr="00BD2641">
        <w:rPr>
          <w:rFonts w:eastAsia="Calibri" w:cs="Times New Roman"/>
          <w:u w:color="000000"/>
        </w:rPr>
        <w:t>s intellectual property or trademark rights and trade dress usage guidelines or impair other intellectual property interests owned or 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w:t>
      </w:r>
      <w:r>
        <w:rPr>
          <w:rFonts w:eastAsia="Calibri" w:cs="Times New Roman"/>
          <w:u w:color="000000"/>
        </w:rPr>
        <w:noBreakHyphen/>
      </w:r>
      <w:r w:rsidRPr="00BD2641">
        <w:rPr>
          <w:rFonts w:eastAsia="Calibri" w:cs="Times New Roman"/>
          <w:u w:color="000000"/>
        </w:rPr>
        <w:t>related compensation from the manufacturer or distributor for the facility improvement or alteration equivalent to at least a majority of the cost incurred by the dealer for the faci</w:t>
      </w:r>
      <w:r>
        <w:rPr>
          <w:rFonts w:eastAsia="Calibri" w:cs="Times New Roman"/>
          <w:u w:color="000000"/>
        </w:rPr>
        <w:t>lity improvement or alteration.”</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Ownership, operating, or control of competing dealerships</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5.</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 xml:space="preserve">45(A)(3) and (D) of the 1976 Code </w:t>
      </w:r>
      <w:r>
        <w:rPr>
          <w:rFonts w:eastAsia="Times New Roman" w:cs="Times New Roman"/>
        </w:rPr>
        <w:t xml:space="preserve">is </w:t>
      </w:r>
      <w:r w:rsidRPr="00BD2641">
        <w:rPr>
          <w:rFonts w:eastAsia="Times New Roman" w:cs="Times New Roman"/>
        </w:rPr>
        <w:t>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lastRenderedPageBreak/>
        <w:tab/>
        <w:t>“(3)</w:t>
      </w:r>
      <w:r w:rsidRPr="00BD2641">
        <w:rPr>
          <w:rFonts w:cs="Times New Roman"/>
          <w:lang w:val="en-PH"/>
        </w:rPr>
        <w:tab/>
        <w:t>at the same location at which the manufacturer or franchisor has been continuously engaged in the retail sale of new motor vehicles as the owner, operator, or controller of the dealership since January 1, 1998</w:t>
      </w:r>
      <w:r>
        <w:rPr>
          <w:rFonts w:cs="Times New Roman"/>
          <w:lang w:val="en-PH"/>
        </w:rPr>
        <w:t>.</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(D)</w:t>
      </w:r>
      <w:r w:rsidRPr="00BD2641">
        <w:rPr>
          <w:rFonts w:cs="Times New Roman"/>
          <w:lang w:val="en-PH"/>
        </w:rPr>
        <w:tab/>
        <w:t>Except as may be provided otherwise in subsections (A) and (B) of this section, a manufacturer or franchisor may not sell, or lease,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Pr>
          <w:rFonts w:cs="Times New Roman"/>
          <w:lang w:val="en-PH"/>
        </w:rPr>
        <w:noBreakHyphen/>
      </w:r>
      <w:r w:rsidRPr="00BD2641">
        <w:rPr>
          <w:rFonts w:cs="Times New Roman"/>
          <w:lang w:val="en-PH"/>
        </w:rPr>
        <w:t>commerce website for the purpose of referring prospective customers to motor vehicle dealers holding a franchise for the same line make of the manufacturer or franchisor.”</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Notice</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6.</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46</w:t>
      </w:r>
      <w:r>
        <w:rPr>
          <w:rFonts w:eastAsia="Times New Roman" w:cs="Times New Roman"/>
        </w:rPr>
        <w:t xml:space="preserve"> </w:t>
      </w:r>
      <w:r w:rsidRPr="00BD2641">
        <w:rPr>
          <w:rFonts w:eastAsia="Times New Roman" w:cs="Times New Roman"/>
        </w:rPr>
        <w:t xml:space="preserve">of the 1976 Code </w:t>
      </w:r>
      <w:r>
        <w:rPr>
          <w:rFonts w:eastAsia="Times New Roman" w:cs="Times New Roman"/>
        </w:rPr>
        <w:t>is</w:t>
      </w:r>
      <w:r w:rsidRPr="00BD2641">
        <w:rPr>
          <w:rFonts w:eastAsia="Times New Roman" w:cs="Times New Roman"/>
        </w:rPr>
        <w:t xml:space="preserve">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eastAsia="Times New Roman" w:cs="Times New Roman"/>
        </w:rPr>
        <w:tab/>
        <w:t>“</w:t>
      </w:r>
      <w:r>
        <w:rPr>
          <w:rFonts w:eastAsia="Times New Roman" w:cs="Times New Roman"/>
        </w:rPr>
        <w:t>Section 56</w:t>
      </w:r>
      <w:r>
        <w:rPr>
          <w:rFonts w:eastAsia="Times New Roman" w:cs="Times New Roman"/>
        </w:rPr>
        <w:noBreakHyphen/>
        <w:t>15</w:t>
      </w:r>
      <w:r>
        <w:rPr>
          <w:rFonts w:eastAsia="Times New Roman" w:cs="Times New Roman"/>
        </w:rPr>
        <w:noBreakHyphen/>
        <w:t>46.</w:t>
      </w:r>
      <w:r>
        <w:rPr>
          <w:rFonts w:eastAsia="Times New Roman" w:cs="Times New Roman"/>
        </w:rPr>
        <w:tab/>
      </w:r>
      <w:r w:rsidRPr="00BD2641">
        <w:rPr>
          <w:rFonts w:cs="Times New Roman"/>
          <w:lang w:val="en-PH"/>
        </w:rPr>
        <w:t>(A)</w:t>
      </w:r>
      <w:r w:rsidRPr="00BD2641">
        <w:rPr>
          <w:rFonts w:cs="Times New Roman"/>
          <w:lang w:val="en-PH"/>
        </w:rPr>
        <w:tab/>
        <w:t>A franchisor that intends to establish a new dealership or to relocate a current dealership for a particular line</w:t>
      </w:r>
      <w:r>
        <w:rPr>
          <w:rFonts w:cs="Times New Roman"/>
          <w:lang w:val="en-PH"/>
        </w:rPr>
        <w:noBreakHyphen/>
      </w:r>
      <w:r w:rsidRPr="00BD2641">
        <w:rPr>
          <w:rFonts w:cs="Times New Roman"/>
          <w:lang w:val="en-PH"/>
        </w:rPr>
        <w:t>make motor vehicle within the relevant market area of an existing dealership of the same line</w:t>
      </w:r>
      <w:r>
        <w:rPr>
          <w:rFonts w:cs="Times New Roman"/>
          <w:lang w:val="en-PH"/>
        </w:rPr>
        <w:noBreakHyphen/>
      </w:r>
      <w:r w:rsidRPr="00BD2641">
        <w:rPr>
          <w:rFonts w:cs="Times New Roman"/>
          <w:lang w:val="en-PH"/>
        </w:rPr>
        <w:t>make motor vehicle shall give at least sixty</w:t>
      </w:r>
      <w:r>
        <w:rPr>
          <w:rFonts w:cs="Times New Roman"/>
          <w:lang w:val="en-PH"/>
        </w:rPr>
        <w:noBreakHyphen/>
      </w:r>
      <w:r w:rsidRPr="00BD2641">
        <w:rPr>
          <w:rFonts w:cs="Times New Roman"/>
          <w:lang w:val="en-PH"/>
        </w:rPr>
        <w:t>days</w:t>
      </w:r>
      <w:r>
        <w:rPr>
          <w:rFonts w:cs="Times New Roman"/>
          <w:lang w:val="en-PH"/>
        </w:rPr>
        <w:t>’</w:t>
      </w:r>
      <w:r w:rsidRPr="00BD2641">
        <w:rPr>
          <w:rFonts w:cs="Times New Roman"/>
          <w:lang w:val="en-PH"/>
        </w:rPr>
        <w:t xml:space="preserve"> prior written notice of that intent by certified mail to the existing dealership. The notice must include the: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(1)</w:t>
      </w:r>
      <w:r w:rsidRPr="00BD2641">
        <w:rPr>
          <w:rFonts w:cs="Times New Roman"/>
          <w:lang w:val="en-PH"/>
        </w:rPr>
        <w:tab/>
        <w:t>specific location of the additional or relocated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t>date of commencement of operation of the additional or relocated dealership at the new location;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(3)</w:t>
      </w:r>
      <w:r w:rsidRPr="00BD2641">
        <w:rPr>
          <w:rFonts w:cs="Times New Roman"/>
          <w:lang w:val="en-PH"/>
        </w:rPr>
        <w:tab/>
        <w:t>identities of all existing dealerships located in the market area of the new or relocated dealership;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(4)</w:t>
      </w:r>
      <w:r w:rsidRPr="00BD2641">
        <w:rPr>
          <w:rFonts w:cs="Times New Roman"/>
          <w:lang w:val="en-PH"/>
        </w:rPr>
        <w:tab/>
        <w:t>names and addresses of the dealer and principals in the new or relocated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(B)</w:t>
      </w:r>
      <w:r w:rsidRPr="00BD2641">
        <w:rPr>
          <w:rFonts w:cs="Times New Roman"/>
          <w:lang w:val="en-PH"/>
        </w:rPr>
        <w:tab/>
        <w:t xml:space="preserve">If a franchisor intends to establish a new dealership or to relocate an existing dealership within the relevant market area of an existing dealership, then that existing dealership may petition the court, within sixty days of the receipt of the notice, to enjoin or prohibit the </w:t>
      </w:r>
      <w:r w:rsidRPr="00BD2641">
        <w:rPr>
          <w:rFonts w:cs="Times New Roman"/>
          <w:lang w:val="en-PH"/>
        </w:rPr>
        <w:lastRenderedPageBreak/>
        <w:t>establishment of the new or relocated dealership within the relevant market area of the existing dealership. The court shall enjoin or prohibit the establishment of the new or relocated dealership within the relevant market area of the protesting dealership unless the franchisor shows by a preponderance of the evidence that the existing dealership is not providing adequate representation of the line</w:t>
      </w:r>
      <w:r>
        <w:rPr>
          <w:rFonts w:cs="Times New Roman"/>
          <w:lang w:val="en-PH"/>
        </w:rPr>
        <w:noBreakHyphen/>
      </w:r>
      <w:r w:rsidRPr="00BD2641">
        <w:rPr>
          <w:rFonts w:cs="Times New Roman"/>
          <w:lang w:val="en-PH"/>
        </w:rPr>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w:t>
      </w:r>
      <w:r>
        <w:rPr>
          <w:rFonts w:cs="Times New Roman"/>
          <w:lang w:val="en-PH"/>
        </w:rPr>
        <w:t>,</w:t>
      </w:r>
      <w:r w:rsidRPr="00BD2641">
        <w:rPr>
          <w:rFonts w:cs="Times New Roman"/>
          <w:lang w:val="en-PH"/>
        </w:rPr>
        <w:t xml:space="preserve"> considering:</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(1)</w:t>
      </w:r>
      <w:r w:rsidRPr="00BD2641">
        <w:rPr>
          <w:rFonts w:cs="Times New Roman"/>
          <w:lang w:val="en-PH"/>
        </w:rPr>
        <w:tab/>
        <w:t>the impact the establishment of the new or relocated dealership will have on consumers, the public interest, and the protesting dealership, except that financial impact may be considered only with respect to the protesting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t>the size and permanency of investment reasonably made and the reasonable obligations incurred by the protesting dealership to perform its obligation pursuant to the dealership</w:t>
      </w:r>
      <w:r>
        <w:rPr>
          <w:rFonts w:cs="Times New Roman"/>
          <w:lang w:val="en-PH"/>
        </w:rPr>
        <w:t>’</w:t>
      </w:r>
      <w:r w:rsidRPr="00BD2641">
        <w:rPr>
          <w:rFonts w:cs="Times New Roman"/>
          <w:lang w:val="en-PH"/>
        </w:rPr>
        <w:t>s franchise agreement;</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(3)</w:t>
      </w:r>
      <w:r w:rsidRPr="00BD2641">
        <w:rPr>
          <w:rFonts w:cs="Times New Roman"/>
          <w:lang w:val="en-PH"/>
        </w:rPr>
        <w:tab/>
        <w:t>the reasonably expected market penetration of the line</w:t>
      </w:r>
      <w:r>
        <w:rPr>
          <w:rFonts w:cs="Times New Roman"/>
          <w:lang w:val="en-PH"/>
        </w:rPr>
        <w:noBreakHyphen/>
      </w:r>
      <w:r w:rsidRPr="00BD2641">
        <w:rPr>
          <w:rFonts w:cs="Times New Roman"/>
          <w:lang w:val="en-PH"/>
        </w:rPr>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(4)</w:t>
      </w:r>
      <w:r w:rsidRPr="00BD2641">
        <w:rPr>
          <w:rFonts w:cs="Times New Roman"/>
          <w:lang w:val="en-PH"/>
        </w:rPr>
        <w:tab/>
        <w:t>actions by the franchisor in denying its exist</w:t>
      </w:r>
      <w:r>
        <w:rPr>
          <w:rFonts w:cs="Times New Roman"/>
          <w:lang w:val="en-PH"/>
        </w:rPr>
        <w:t xml:space="preserve">ing dealership of the same line </w:t>
      </w:r>
      <w:r w:rsidRPr="00BD2641">
        <w:rPr>
          <w:rFonts w:cs="Times New Roman"/>
          <w:lang w:val="en-PH"/>
        </w:rPr>
        <w:t>make the opportunity for reasonable growth, market expansion, or relocation, including the availability of line</w:t>
      </w:r>
      <w:r>
        <w:rPr>
          <w:rFonts w:cs="Times New Roman"/>
          <w:lang w:val="en-PH"/>
        </w:rPr>
        <w:noBreakHyphen/>
      </w:r>
      <w:r w:rsidRPr="00BD2641">
        <w:rPr>
          <w:rFonts w:cs="Times New Roman"/>
          <w:lang w:val="en-PH"/>
        </w:rPr>
        <w:t>make motor vehicles in keeping with reasonable expectations of the franchisor in providing an adequate number of dealerships;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(5)</w:t>
      </w:r>
      <w:r w:rsidRPr="00BD2641">
        <w:rPr>
          <w:rFonts w:cs="Times New Roman"/>
          <w:lang w:val="en-PH"/>
        </w:rPr>
        <w:tab/>
        <w:t>attempts by the franchisor to coerce the protesting dealership into consenting to an additional or reloca</w:t>
      </w:r>
      <w:r>
        <w:rPr>
          <w:rFonts w:cs="Times New Roman"/>
          <w:lang w:val="en-PH"/>
        </w:rPr>
        <w:t xml:space="preserve">ted dealership of the same line </w:t>
      </w:r>
      <w:r w:rsidRPr="00BD2641">
        <w:rPr>
          <w:rFonts w:cs="Times New Roman"/>
          <w:lang w:val="en-PH"/>
        </w:rPr>
        <w:t>make within a ten</w:t>
      </w:r>
      <w:r>
        <w:rPr>
          <w:rFonts w:cs="Times New Roman"/>
          <w:lang w:val="en-PH"/>
        </w:rPr>
        <w:noBreakHyphen/>
      </w:r>
      <w:r w:rsidRPr="00BD2641">
        <w:rPr>
          <w:rFonts w:cs="Times New Roman"/>
          <w:lang w:val="en-PH"/>
        </w:rPr>
        <w:t>mile radius of the protesting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(6)</w:t>
      </w:r>
      <w:r w:rsidRPr="00BD2641">
        <w:rPr>
          <w:rFonts w:cs="Times New Roman"/>
          <w:lang w:val="en-PH"/>
        </w:rPr>
        <w:tab/>
        <w:t>distance, travel time, traffic patterns, and accessibility between the protest</w:t>
      </w:r>
      <w:r>
        <w:rPr>
          <w:rFonts w:cs="Times New Roman"/>
          <w:lang w:val="en-PH"/>
        </w:rPr>
        <w:t xml:space="preserve">ing dealership of the same line </w:t>
      </w:r>
      <w:r w:rsidRPr="00BD2641">
        <w:rPr>
          <w:rFonts w:cs="Times New Roman"/>
          <w:lang w:val="en-PH"/>
        </w:rPr>
        <w:t>make and the location of the proposed new or relocated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(7)</w:t>
      </w:r>
      <w:r w:rsidRPr="00BD2641">
        <w:rPr>
          <w:rFonts w:cs="Times New Roman"/>
          <w:lang w:val="en-PH"/>
        </w:rPr>
        <w:tab/>
        <w:t>the likelihood of benefits to consumers from the establishment or relocation of the dealership, which benefits may not be obtained by other geographic or demographic changes or other expected changes within a ten</w:t>
      </w:r>
      <w:r>
        <w:rPr>
          <w:rFonts w:cs="Times New Roman"/>
          <w:lang w:val="en-PH"/>
        </w:rPr>
        <w:noBreakHyphen/>
      </w:r>
      <w:r w:rsidRPr="00BD2641">
        <w:rPr>
          <w:rFonts w:cs="Times New Roman"/>
          <w:lang w:val="en-PH"/>
        </w:rPr>
        <w:t>mile radius of the protesting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(8)</w:t>
      </w:r>
      <w:r w:rsidRPr="00BD2641">
        <w:rPr>
          <w:rFonts w:cs="Times New Roman"/>
          <w:lang w:val="en-PH"/>
        </w:rPr>
        <w:tab/>
        <w:t>if the protesting dealership is in substantial compliance with its franchise agreement;</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lastRenderedPageBreak/>
        <w:tab/>
      </w:r>
      <w:r w:rsidRPr="00BD2641">
        <w:rPr>
          <w:rFonts w:cs="Times New Roman"/>
          <w:lang w:val="en-PH"/>
        </w:rPr>
        <w:tab/>
        <w:t>(9)</w:t>
      </w:r>
      <w:r w:rsidRPr="00BD2641">
        <w:rPr>
          <w:rFonts w:cs="Times New Roman"/>
          <w:lang w:val="en-PH"/>
        </w:rPr>
        <w:tab/>
        <w:t>if there is adequate interbrand and intrabrand competition with respect to the line</w:t>
      </w:r>
      <w:r>
        <w:rPr>
          <w:rFonts w:cs="Times New Roman"/>
          <w:lang w:val="en-PH"/>
        </w:rPr>
        <w:noBreakHyphen/>
      </w:r>
      <w:r w:rsidRPr="00BD2641">
        <w:rPr>
          <w:rFonts w:cs="Times New Roman"/>
          <w:lang w:val="en-PH"/>
        </w:rPr>
        <w:t>make motor vehicles, including the adequacy of sales and service facilities;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(10)</w:t>
      </w:r>
      <w:r w:rsidRPr="00BD2641">
        <w:rPr>
          <w:rFonts w:cs="Times New Roman"/>
          <w:lang w:val="en-PH"/>
        </w:rPr>
        <w:tab/>
        <w:t>if the establishment or relocation of the proposed dealership appears to be warranted and justified based on economic and market conditions pertinent to dealerships competing within a ten</w:t>
      </w:r>
      <w:r>
        <w:rPr>
          <w:rFonts w:cs="Times New Roman"/>
          <w:lang w:val="en-PH"/>
        </w:rPr>
        <w:noBreakHyphen/>
      </w:r>
      <w:r w:rsidRPr="00BD2641">
        <w:rPr>
          <w:rFonts w:cs="Times New Roman"/>
          <w:lang w:val="en-PH"/>
        </w:rPr>
        <w:t>mile radius of the protesting dealership, including anticipated changes;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(11)</w:t>
      </w:r>
      <w:r w:rsidRPr="00BD2641">
        <w:rPr>
          <w:rFonts w:cs="Times New Roman"/>
          <w:lang w:val="en-PH"/>
        </w:rPr>
        <w:tab/>
        <w:t>the volume of registrations and service business transacted by the protesting dealership.</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(C)</w:t>
      </w:r>
      <w:r w:rsidRPr="00BD2641">
        <w:rPr>
          <w:rFonts w:cs="Times New Roman"/>
          <w:lang w:val="en-PH"/>
        </w:rPr>
        <w:tab/>
        <w:t>This section does not apply to the: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(1)</w:t>
      </w:r>
      <w:r w:rsidRPr="00BD2641">
        <w:rPr>
          <w:rFonts w:cs="Times New Roman"/>
          <w:lang w:val="en-PH"/>
        </w:rPr>
        <w:tab/>
        <w:t xml:space="preserve"> relocation of an existing new motor vehicle dealer within  two miles of the existing site of the new motor vehicle dealership if the franchise has been operating on a regular basis from the existing site for a minimum of three years immediately preceding the relocation;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t>relocation of an existing new motor vehicle dealer if the proposed site of the relocated new motor vehicle dealership is further away from all other new motor vehicle dealers of the same line make in that relevant market area.”</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Delivery and preparation obligations of dealers</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7.</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50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50.</w:t>
      </w:r>
      <w:r w:rsidRPr="00BD2641">
        <w:rPr>
          <w:rFonts w:eastAsia="Times New Roman" w:cs="Times New Roman"/>
        </w:rPr>
        <w:tab/>
        <w:t>(A)</w:t>
      </w:r>
      <w:r w:rsidRPr="00BD2641">
        <w:rPr>
          <w:rFonts w:eastAsia="Times New Roman" w:cs="Times New Roman"/>
        </w:rPr>
        <w:tab/>
      </w:r>
      <w:r w:rsidRPr="00BD2641">
        <w:rPr>
          <w:rFonts w:cs="Times New Roman"/>
          <w:lang w:val="en-PH"/>
        </w:rPr>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Pr>
          <w:rFonts w:cs="Times New Roman"/>
          <w:lang w:val="en-PH"/>
        </w:rPr>
        <w:t>’</w:t>
      </w:r>
      <w:r w:rsidRPr="00BD2641">
        <w:rPr>
          <w:rFonts w:cs="Times New Roman"/>
          <w:lang w:val="en-PH"/>
        </w:rPr>
        <w:t>s only responsibility for product liability as between such dealer and such manufacturer. The compensation as set forth on such schedule or statement shall be reasonable and paid or credited as set out in 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60.</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(B)</w:t>
      </w:r>
      <w:r w:rsidRPr="00BD2641">
        <w:rPr>
          <w:rFonts w:cs="Times New Roman"/>
          <w:lang w:val="en-PH"/>
        </w:rPr>
        <w:tab/>
        <w:t>Every manufacturer and franchisor shall indemnify and hold harmless its franchised dealers licensed in this State against any judgment for damages or settlements agreed to by the manufacturer or franchisor including, but not limited to, court costs and reasonable attorneys</w:t>
      </w:r>
      <w:r>
        <w:rPr>
          <w:rFonts w:cs="Times New Roman"/>
          <w:lang w:val="en-PH"/>
        </w:rPr>
        <w:t>’</w:t>
      </w:r>
      <w:r w:rsidRPr="00BD2641">
        <w:rPr>
          <w:rFonts w:cs="Times New Roman"/>
          <w:lang w:val="en-PH"/>
        </w:rPr>
        <w:t xml:space="preserve"> fees of the motor vehicle dealer arising out of complaints, claims, or lawsuits including, but not limited to, strict liability, negligence, misrepresentation, express or implied warranty, or recision </w:t>
      </w:r>
      <w:r w:rsidRPr="00BD2641">
        <w:rPr>
          <w:rFonts w:cs="Times New Roman"/>
          <w:lang w:val="en-PH"/>
        </w:rPr>
        <w:lastRenderedPageBreak/>
        <w:t>or revocation of acceptance of the sale of a motor vehicle to the extent that the judgment or settlement relates to the alleged defective negligent manufacture, assembly, or design of new motor vehicles, parts, or accessories or other functions by the manufacturer or franchisor, but excluding any judgment or settlement that is the result, in whole or in part, of the dealer</w:t>
      </w:r>
      <w:r>
        <w:rPr>
          <w:rFonts w:cs="Times New Roman"/>
          <w:lang w:val="en-PH"/>
        </w:rPr>
        <w:t>’</w:t>
      </w:r>
      <w:r w:rsidRPr="00BD2641">
        <w:rPr>
          <w:rFonts w:cs="Times New Roman"/>
          <w:lang w:val="en-PH"/>
        </w:rPr>
        <w:t>s negligence or wrong doing.”</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Warranty agreements</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8.</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60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60.</w:t>
      </w:r>
      <w:r w:rsidRPr="00BD2641">
        <w:rPr>
          <w:rFonts w:eastAsia="Times New Roman" w:cs="Times New Roman"/>
        </w:rPr>
        <w:tab/>
      </w:r>
      <w:r>
        <w:rPr>
          <w:rFonts w:cs="Times New Roman"/>
          <w:lang w:val="en-PH"/>
        </w:rPr>
        <w:t>(A)</w:t>
      </w:r>
      <w:r>
        <w:rPr>
          <w:rFonts w:cs="Times New Roman"/>
          <w:lang w:val="en-PH"/>
        </w:rPr>
        <w:tab/>
      </w:r>
      <w:r w:rsidRPr="00BD2641">
        <w:rPr>
          <w:rFonts w:cs="Times New Roman"/>
          <w:u w:color="000000" w:themeColor="text1"/>
        </w:rPr>
        <w:t>It is unlawful for a new motor vehicle manufacturer to recover any portion of its costs for compensating dealers for recalls or warranty parts and service, either by reduction in the amount due to the dealer, or by separate charge, surcharge, or other imposition.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u w:color="000000" w:themeColor="text1"/>
        </w:rPr>
        <w:tab/>
      </w:r>
      <w:r w:rsidRPr="00BD2641">
        <w:rPr>
          <w:rFonts w:cs="Times New Roman"/>
        </w:rPr>
        <w:t>(B)</w:t>
      </w:r>
      <w:r w:rsidRPr="00BD2641">
        <w:rPr>
          <w:rFonts w:cs="Times New Roman"/>
        </w:rPr>
        <w:tab/>
        <w:t>A manufacturer or distributor shall specify in writing to each of its dealers operating in this State the dealer</w:t>
      </w:r>
      <w:r>
        <w:rPr>
          <w:rFonts w:cs="Times New Roman"/>
        </w:rPr>
        <w:t>’</w:t>
      </w:r>
      <w:r w:rsidRPr="00BD2641">
        <w:rPr>
          <w:rFonts w:cs="Times New Roman"/>
        </w:rPr>
        <w:t>s obligations for preparation, delivery, and warranty services related to the manufacturer or distributor</w:t>
      </w:r>
      <w:r>
        <w:rPr>
          <w:rFonts w:cs="Times New Roman"/>
        </w:rPr>
        <w:t>’</w:t>
      </w:r>
      <w:r w:rsidRPr="00BD2641">
        <w:rPr>
          <w:rFonts w:cs="Times New Roman"/>
        </w:rPr>
        <w:t>s products. The manufacturer or distributor shall compensate the dealer for the warranty services the manufacturer or distributor requires the dealer to provide, including warranty and recall obligations related to repairing and servicing motor vehicles of the manufacturer or distributor and all parts and components authorized by the manufacturer to be installed in or manufactured for installation in such motor vehicles.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u w:color="000000" w:themeColor="text1"/>
        </w:rPr>
        <w:tab/>
        <w:t>(C)(1)</w:t>
      </w:r>
      <w:r w:rsidRPr="00BD2641">
        <w:rPr>
          <w:rFonts w:cs="Times New Roman"/>
          <w:u w:color="000000" w:themeColor="text1"/>
        </w:rPr>
        <w:tab/>
      </w:r>
      <w:r w:rsidRPr="00BD2641">
        <w:rPr>
          <w:rFonts w:cs="Times New Roman"/>
        </w:rPr>
        <w:t>The manufacturer or distributor shall provide to the dealer a schedule of compensation that specifies reasonable compensation the manufacturer or distributor will pay to the dealer for the warranty services, including for parts, labor, and diagnostics. For parts and labor warranty reimbursement, reasonable compensation shall not be less than the rate charged by the dealer for like services to nonwarranty customers for nonwarranty parts, service, and repairs if the dealer has submitted a request for retail reimbursement pursuant to item (4).</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t>(2)</w:t>
      </w:r>
      <w:r w:rsidRPr="00BD2641">
        <w:rPr>
          <w:rFonts w:cs="Times New Roman"/>
        </w:rPr>
        <w:tab/>
        <w:t>If the dealer has requested retail reimbursement pursuant to item (4), the schedule of compensation for parts must be determined by multiplying the price paid by the dealer for warranty parts by the sum of one and the dealer</w:t>
      </w:r>
      <w:r>
        <w:rPr>
          <w:rFonts w:cs="Times New Roman"/>
        </w:rPr>
        <w:t>’</w:t>
      </w:r>
      <w:r w:rsidRPr="00BD2641">
        <w:rPr>
          <w:rFonts w:cs="Times New Roman"/>
        </w:rPr>
        <w:t>s average percentage markup. The dealer</w:t>
      </w:r>
      <w:r>
        <w:rPr>
          <w:rFonts w:cs="Times New Roman"/>
        </w:rPr>
        <w:t>’</w:t>
      </w:r>
      <w:r w:rsidRPr="00BD2641">
        <w:rPr>
          <w:rFonts w:cs="Times New Roman"/>
        </w:rPr>
        <w:t>s average percentage markup is calculated by subtracting one from the result of dividing the total amounts charged by the dealer for parts used in warranty</w:t>
      </w:r>
      <w:r>
        <w:rPr>
          <w:rFonts w:cs="Times New Roman"/>
        </w:rPr>
        <w:noBreakHyphen/>
      </w:r>
      <w:r w:rsidRPr="00BD2641">
        <w:rPr>
          <w:rFonts w:cs="Times New Roman"/>
        </w:rPr>
        <w:t>like repairs by the total cost to the dealer for the parts in the retail service orders submitted pursuant to item (4).</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t>(3)</w:t>
      </w:r>
      <w:r w:rsidRPr="00BD2641">
        <w:rPr>
          <w:rFonts w:cs="Times New Roman"/>
        </w:rPr>
        <w:tab/>
        <w:t>If the dealer has requested retail reimbursement pursuant to item (4), the schedule of compensation for labor</w:t>
      </w:r>
      <w:r>
        <w:rPr>
          <w:rFonts w:cs="Times New Roman"/>
        </w:rPr>
        <w:noBreakHyphen/>
      </w:r>
      <w:r w:rsidRPr="00BD2641">
        <w:rPr>
          <w:rFonts w:cs="Times New Roman"/>
        </w:rPr>
        <w:t xml:space="preserve">related warranty </w:t>
      </w:r>
      <w:r w:rsidRPr="00BD2641">
        <w:rPr>
          <w:rFonts w:cs="Times New Roman"/>
        </w:rPr>
        <w:lastRenderedPageBreak/>
        <w:t>services must be determined by dividing the total amount of retail sales attributable to labor for warranty</w:t>
      </w:r>
      <w:r>
        <w:rPr>
          <w:rFonts w:cs="Times New Roman"/>
        </w:rPr>
        <w:noBreakHyphen/>
      </w:r>
      <w:r w:rsidRPr="00BD2641">
        <w:rPr>
          <w:rFonts w:cs="Times New Roman"/>
        </w:rPr>
        <w:t>like services by the number of hours of labor spent to generate the retail sales in the retail service orders submitted pursuant to item (4).</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t>(4)(a)</w:t>
      </w:r>
      <w:r w:rsidRPr="00BD2641">
        <w:rPr>
          <w:rFonts w:cs="Times New Roman"/>
        </w:rPr>
        <w:tab/>
        <w:t>The dealer may establish its retail average percentage markup for parts or its labor rate by submitting to the manufacturer copies of one hundred sequential retail service orders paid by the dealer</w:t>
      </w:r>
      <w:r>
        <w:rPr>
          <w:rFonts w:cs="Times New Roman"/>
        </w:rPr>
        <w:t>’</w:t>
      </w:r>
      <w:r w:rsidRPr="00BD2641">
        <w:rPr>
          <w:rFonts w:cs="Times New Roman"/>
        </w:rPr>
        <w:t>s customers, or all of the dealer</w:t>
      </w:r>
      <w:r>
        <w:rPr>
          <w:rFonts w:cs="Times New Roman"/>
        </w:rPr>
        <w:t>’</w:t>
      </w:r>
      <w:r w:rsidRPr="00BD2641">
        <w:rPr>
          <w:rFonts w:cs="Times New Roman"/>
        </w:rPr>
        <w:t>s retail service orders paid by the dealer</w:t>
      </w:r>
      <w:r>
        <w:rPr>
          <w:rFonts w:cs="Times New Roman"/>
        </w:rPr>
        <w:t>’</w:t>
      </w:r>
      <w:r w:rsidRPr="00BD2641">
        <w:rPr>
          <w:rFonts w:cs="Times New Roman"/>
        </w:rPr>
        <w:t>s customers in a ninety</w:t>
      </w:r>
      <w:r>
        <w:rPr>
          <w:rFonts w:cs="Times New Roman"/>
        </w:rPr>
        <w:noBreakHyphen/>
      </w:r>
      <w:r w:rsidRPr="00BD2641">
        <w:rPr>
          <w:rFonts w:cs="Times New Roman"/>
        </w:rPr>
        <w:t>day period, whichever is less, for services provided within the previous one hundred eighty</w:t>
      </w:r>
      <w:r>
        <w:rPr>
          <w:rFonts w:cs="Times New Roman"/>
        </w:rPr>
        <w:noBreakHyphen/>
      </w:r>
      <w:r w:rsidRPr="00BD2641">
        <w:rPr>
          <w:rFonts w:cs="Times New Roman"/>
        </w:rPr>
        <w:t>day period. The manufacturer or distributor may not consider retail service orders or portions of retail service orders attributable to the following types of repairs: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r>
      <w:r w:rsidRPr="00BD2641">
        <w:rPr>
          <w:rFonts w:cs="Times New Roman"/>
        </w:rPr>
        <w:tab/>
        <w:t>(i)</w:t>
      </w:r>
      <w:r w:rsidRPr="00BD2641">
        <w:rPr>
          <w:rFonts w:cs="Times New Roman"/>
        </w:rPr>
        <w:tab/>
      </w:r>
      <w:r w:rsidRPr="00BD2641">
        <w:rPr>
          <w:rFonts w:cs="Times New Roman"/>
        </w:rPr>
        <w:tab/>
        <w:t>repairs to motor vehicles owned by the dealer;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r>
      <w:r w:rsidRPr="00BD2641">
        <w:rPr>
          <w:rFonts w:cs="Times New Roman"/>
        </w:rPr>
        <w:tab/>
        <w:t>(ii)</w:t>
      </w:r>
      <w:r w:rsidRPr="00BD2641">
        <w:rPr>
          <w:rFonts w:cs="Times New Roman"/>
        </w:rPr>
        <w:tab/>
        <w:t>repairs made pursuant to manufacturer special events and manufacturer discounted service campaigns;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r>
      <w:r w:rsidRPr="00BD2641">
        <w:rPr>
          <w:rFonts w:cs="Times New Roman"/>
        </w:rPr>
        <w:tab/>
        <w:t>(iii)</w:t>
      </w:r>
      <w:r w:rsidRPr="00BD2641">
        <w:rPr>
          <w:rFonts w:cs="Times New Roman"/>
        </w:rPr>
        <w:tab/>
        <w:t>parts sold at wholesale or discounted by a dealer for repairs made to government vehicles or insurance work for which volume discounts have been negotiated;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r>
      <w:r w:rsidRPr="00BD2641">
        <w:rPr>
          <w:rFonts w:cs="Times New Roman"/>
        </w:rPr>
        <w:tab/>
        <w:t>(iv)</w:t>
      </w:r>
      <w:r w:rsidRPr="00BD2641">
        <w:rPr>
          <w:rFonts w:cs="Times New Roman"/>
        </w:rPr>
        <w:tab/>
        <w:t>tires;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r>
      <w:r w:rsidRPr="00BD2641">
        <w:rPr>
          <w:rFonts w:cs="Times New Roman"/>
        </w:rPr>
        <w:tab/>
        <w:t>(v)</w:t>
      </w:r>
      <w:r w:rsidRPr="00BD2641">
        <w:rPr>
          <w:rFonts w:cs="Times New Roman"/>
        </w:rPr>
        <w:tab/>
        <w:t>routine maintenance such as alignments, flushes, oil changes, brake pads or rotors, lightbulbs, fluids, filters, batteries, belts, and hoses;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r>
      <w:r w:rsidRPr="00BD2641">
        <w:rPr>
          <w:rFonts w:cs="Times New Roman"/>
        </w:rPr>
        <w:tab/>
        <w:t>(vi)</w:t>
      </w:r>
      <w:r w:rsidRPr="00BD2641">
        <w:rPr>
          <w:rFonts w:cs="Times New Roman"/>
        </w:rPr>
        <w:tab/>
        <w:t>nuts, bolts, fasteners, and similar items that do not have an individual part number.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(b)</w:t>
      </w:r>
      <w:r w:rsidRPr="00BD2641">
        <w:rPr>
          <w:rFonts w:cs="Times New Roman"/>
        </w:rPr>
        <w:tab/>
        <w:t>Within thirty days of receiving the dealer</w:t>
      </w:r>
      <w:r>
        <w:rPr>
          <w:rFonts w:cs="Times New Roman"/>
        </w:rPr>
        <w:t>’</w:t>
      </w:r>
      <w:r w:rsidRPr="00BD2641">
        <w:rPr>
          <w:rFonts w:cs="Times New Roman"/>
        </w:rPr>
        <w:t>s submission, the manufacturer or distributor may request additional necessary documentation to support the submitted orders. If the manufacturer or distributor requests additional documentation to support the submission, then the time period in which the manufacturer or distributor must approve or deny the establishment of the franchise motor vehicle dealer</w:t>
      </w:r>
      <w:r>
        <w:rPr>
          <w:rFonts w:cs="Times New Roman"/>
        </w:rPr>
        <w:t>’</w:t>
      </w:r>
      <w:r w:rsidRPr="00BD2641">
        <w:rPr>
          <w:rFonts w:cs="Times New Roman"/>
        </w:rPr>
        <w:t>s average percentage markup must be extended by thirty days. The manufacturer or distributor then shall approve or deny the establishment of the dealer</w:t>
      </w:r>
      <w:r>
        <w:rPr>
          <w:rFonts w:cs="Times New Roman"/>
        </w:rPr>
        <w:t>’</w:t>
      </w:r>
      <w:r w:rsidRPr="00BD2641">
        <w:rPr>
          <w:rFonts w:cs="Times New Roman"/>
        </w:rPr>
        <w:t>s average percentage markup or labor rate. If the manufacturer or distributor approves the establishment of the dealer</w:t>
      </w:r>
      <w:r>
        <w:rPr>
          <w:rFonts w:cs="Times New Roman"/>
        </w:rPr>
        <w:t>’</w:t>
      </w:r>
      <w:r w:rsidRPr="00BD2641">
        <w:rPr>
          <w:rFonts w:cs="Times New Roman"/>
        </w:rPr>
        <w:t>s average percentage markup or labor rate, the markup or rate calculated under this subitem goes into effect thirty days after the date of the manufacturer</w:t>
      </w:r>
      <w:r>
        <w:rPr>
          <w:rFonts w:cs="Times New Roman"/>
        </w:rPr>
        <w:t>’s</w:t>
      </w:r>
      <w:r w:rsidRPr="00BD2641">
        <w:rPr>
          <w:rFonts w:cs="Times New Roman"/>
        </w:rPr>
        <w:t xml:space="preserve"> or distributor</w:t>
      </w:r>
      <w:r>
        <w:rPr>
          <w:rFonts w:cs="Times New Roman"/>
        </w:rPr>
        <w:t>’</w:t>
      </w:r>
      <w:r w:rsidRPr="00BD2641">
        <w:rPr>
          <w:rFonts w:cs="Times New Roman"/>
        </w:rPr>
        <w:t>s approval.</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(c)</w:t>
      </w:r>
      <w:r w:rsidRPr="00BD2641">
        <w:rPr>
          <w:rFonts w:cs="Times New Roman"/>
        </w:rPr>
        <w:tab/>
        <w:t>A manufacturer or distributor may not require a dealer to establish an average percentage markup or labor rate by a methodology, or by requiring the submission of information, that is unduly burdensome or time</w:t>
      </w:r>
      <w:r>
        <w:rPr>
          <w:rFonts w:cs="Times New Roman"/>
        </w:rPr>
        <w:noBreakHyphen/>
      </w:r>
      <w:r w:rsidRPr="00BD2641">
        <w:rPr>
          <w:rFonts w:cs="Times New Roman"/>
        </w:rPr>
        <w:t>consuming to the dealer including, but not limited to, requiring part</w:t>
      </w:r>
      <w:r>
        <w:rPr>
          <w:rFonts w:cs="Times New Roman"/>
        </w:rPr>
        <w:noBreakHyphen/>
      </w:r>
      <w:r w:rsidRPr="00BD2641">
        <w:rPr>
          <w:rFonts w:cs="Times New Roman"/>
        </w:rPr>
        <w:t>by</w:t>
      </w:r>
      <w:r>
        <w:rPr>
          <w:rFonts w:cs="Times New Roman"/>
        </w:rPr>
        <w:noBreakHyphen/>
      </w:r>
      <w:r w:rsidRPr="00BD2641">
        <w:rPr>
          <w:rFonts w:cs="Times New Roman"/>
        </w:rPr>
        <w:t>part or transaction</w:t>
      </w:r>
      <w:r>
        <w:rPr>
          <w:rFonts w:cs="Times New Roman"/>
        </w:rPr>
        <w:noBreakHyphen/>
      </w:r>
      <w:r w:rsidRPr="00BD2641">
        <w:rPr>
          <w:rFonts w:cs="Times New Roman"/>
        </w:rPr>
        <w:t>by</w:t>
      </w:r>
      <w:r>
        <w:rPr>
          <w:rFonts w:cs="Times New Roman"/>
        </w:rPr>
        <w:noBreakHyphen/>
      </w:r>
      <w:r w:rsidRPr="00BD2641">
        <w:rPr>
          <w:rFonts w:cs="Times New Roman"/>
        </w:rPr>
        <w:t>transaction calculations.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lastRenderedPageBreak/>
        <w:tab/>
      </w:r>
      <w:r w:rsidRPr="00BD2641">
        <w:rPr>
          <w:rFonts w:cs="Times New Roman"/>
        </w:rPr>
        <w:tab/>
      </w:r>
      <w:r w:rsidRPr="00BD2641">
        <w:rPr>
          <w:rFonts w:cs="Times New Roman"/>
        </w:rPr>
        <w:tab/>
        <w:t>(d)</w:t>
      </w:r>
      <w:r w:rsidRPr="00BD2641">
        <w:rPr>
          <w:rFonts w:cs="Times New Roman"/>
        </w:rPr>
        <w:tab/>
        <w:t>A dealer may not request a change in the dealer</w:t>
      </w:r>
      <w:r>
        <w:rPr>
          <w:rFonts w:cs="Times New Roman"/>
        </w:rPr>
        <w:t>’</w:t>
      </w:r>
      <w:r w:rsidRPr="00BD2641">
        <w:rPr>
          <w:rFonts w:cs="Times New Roman"/>
        </w:rPr>
        <w:t>s average percentage markup or labor rate more than once in any twelve</w:t>
      </w:r>
      <w:r>
        <w:rPr>
          <w:rFonts w:cs="Times New Roman"/>
        </w:rPr>
        <w:noBreakHyphen/>
      </w:r>
      <w:r w:rsidRPr="00BD2641">
        <w:rPr>
          <w:rFonts w:cs="Times New Roman"/>
        </w:rPr>
        <w:t>month period.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t>(D)(1)</w:t>
      </w:r>
      <w:r w:rsidRPr="00BD2641">
        <w:rPr>
          <w:rFonts w:cs="Times New Roman"/>
          <w:u w:color="000000" w:themeColor="text1"/>
        </w:rPr>
        <w:tab/>
        <w:t>If a manufacturer or distributor provides a part or component to a dealer at reduced or no cost for repairs completed because of a recall, campaign service action, or warranty repair, then the manufacturer or distributor shall compensate the dealer for the part or component in the same manner as compensation for warranty parts based on the dealer</w:t>
      </w:r>
      <w:r>
        <w:rPr>
          <w:rFonts w:cs="Times New Roman"/>
          <w:u w:color="000000" w:themeColor="text1"/>
        </w:rPr>
        <w:t>’</w:t>
      </w:r>
      <w:r w:rsidRPr="00BD2641">
        <w:rPr>
          <w:rFonts w:cs="Times New Roman"/>
          <w:u w:color="000000" w:themeColor="text1"/>
        </w:rPr>
        <w:t>s average markup less the cost for the part or component as listed in the manufacturer</w:t>
      </w:r>
      <w:r>
        <w:rPr>
          <w:rFonts w:cs="Times New Roman"/>
          <w:u w:color="000000" w:themeColor="text1"/>
        </w:rPr>
        <w:t>’</w:t>
      </w:r>
      <w:r w:rsidRPr="00BD2641">
        <w:rPr>
          <w:rFonts w:cs="Times New Roman"/>
          <w:u w:color="000000" w:themeColor="text1"/>
        </w:rPr>
        <w:t>s or distributor</w:t>
      </w:r>
      <w:r>
        <w:rPr>
          <w:rFonts w:cs="Times New Roman"/>
          <w:u w:color="000000" w:themeColor="text1"/>
        </w:rPr>
        <w:t>’</w:t>
      </w:r>
      <w:r w:rsidRPr="00BD2641">
        <w:rPr>
          <w:rFonts w:cs="Times New Roman"/>
          <w:u w:color="000000" w:themeColor="text1"/>
        </w:rPr>
        <w:t>s price schedule.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(2)</w:t>
      </w:r>
      <w:r w:rsidRPr="00BD2641">
        <w:rPr>
          <w:rFonts w:cs="Times New Roman"/>
          <w:u w:color="000000" w:themeColor="text1"/>
        </w:rPr>
        <w:tab/>
        <w:t>A manufacturer may not take or threaten to take any adverse action against a dealer seeking to obtain compensation pursuant to this subsection including, but not limited to, creating or implementing an obstacle or process that is inconsistent with the manufacturer</w:t>
      </w:r>
      <w:r>
        <w:rPr>
          <w:rFonts w:cs="Times New Roman"/>
          <w:u w:color="000000" w:themeColor="text1"/>
        </w:rPr>
        <w:t>’</w:t>
      </w:r>
      <w:r w:rsidRPr="00BD2641">
        <w:rPr>
          <w:rFonts w:cs="Times New Roman"/>
          <w:u w:color="000000" w:themeColor="text1"/>
        </w:rPr>
        <w:t>s obligations to the dealer.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(3)</w:t>
      </w:r>
      <w:r w:rsidRPr="00BD2641">
        <w:rPr>
          <w:rFonts w:cs="Times New Roman"/>
          <w:u w:color="000000" w:themeColor="text1"/>
        </w:rPr>
        <w:tab/>
        <w:t>Within thirty days of receiving a manufacturer</w:t>
      </w:r>
      <w:r>
        <w:rPr>
          <w:rFonts w:cs="Times New Roman"/>
          <w:u w:color="000000" w:themeColor="text1"/>
        </w:rPr>
        <w:t>’</w:t>
      </w:r>
      <w:r w:rsidRPr="00BD2641">
        <w:rPr>
          <w:rFonts w:cs="Times New Roman"/>
          <w:u w:color="000000" w:themeColor="text1"/>
        </w:rPr>
        <w:t>s notice of denial of the dealer</w:t>
      </w:r>
      <w:r>
        <w:rPr>
          <w:rFonts w:cs="Times New Roman"/>
          <w:u w:color="000000" w:themeColor="text1"/>
        </w:rPr>
        <w:t>’</w:t>
      </w:r>
      <w:r w:rsidRPr="00BD2641">
        <w:rPr>
          <w:rFonts w:cs="Times New Roman"/>
          <w:u w:color="000000" w:themeColor="text1"/>
        </w:rPr>
        <w:t>s parts or labor submission, a new motor vehicle dealer may file a protest with the court of common pleas to protest a manufacturer</w:t>
      </w:r>
      <w:r>
        <w:rPr>
          <w:rFonts w:cs="Times New Roman"/>
          <w:u w:color="000000" w:themeColor="text1"/>
        </w:rPr>
        <w:t>’</w:t>
      </w:r>
      <w:r w:rsidRPr="00BD2641">
        <w:rPr>
          <w:rFonts w:cs="Times New Roman"/>
          <w:u w:color="000000" w:themeColor="text1"/>
        </w:rPr>
        <w:t>s denial. If a protest is filed, then the manufacturer possesses the burden of proof to establish that the dealer</w:t>
      </w:r>
      <w:r>
        <w:rPr>
          <w:rFonts w:cs="Times New Roman"/>
          <w:u w:color="000000" w:themeColor="text1"/>
        </w:rPr>
        <w:t>’</w:t>
      </w:r>
      <w:r w:rsidRPr="00BD2641">
        <w:rPr>
          <w:rFonts w:cs="Times New Roman"/>
          <w:u w:color="000000" w:themeColor="text1"/>
        </w:rPr>
        <w:t>s submission did not meet the respective submission requirements contained within this subsection or is inaccurate or unreasonable. If a dealer prevails in a protest filed under this subsection, then the dealer</w:t>
      </w:r>
      <w:r>
        <w:rPr>
          <w:rFonts w:cs="Times New Roman"/>
          <w:u w:color="000000" w:themeColor="text1"/>
        </w:rPr>
        <w:t>’</w:t>
      </w:r>
      <w:r w:rsidRPr="00BD2641">
        <w:rPr>
          <w:rFonts w:cs="Times New Roman"/>
          <w:u w:color="000000" w:themeColor="text1"/>
        </w:rPr>
        <w:t>s increased parts or labor reimbursement must be provided retroactively as of the date the submission would have been effective but for the manufacturer</w:t>
      </w:r>
      <w:r>
        <w:rPr>
          <w:rFonts w:cs="Times New Roman"/>
          <w:u w:color="000000" w:themeColor="text1"/>
        </w:rPr>
        <w:t>’</w:t>
      </w:r>
      <w:r w:rsidRPr="00BD2641">
        <w:rPr>
          <w:rFonts w:cs="Times New Roman"/>
          <w:u w:color="000000" w:themeColor="text1"/>
        </w:rPr>
        <w:t>s denial.</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t>(E)</w:t>
      </w:r>
      <w:r w:rsidRPr="00BD2641">
        <w:rPr>
          <w:rFonts w:cs="Times New Roman"/>
          <w:u w:color="000000" w:themeColor="text1"/>
        </w:rPr>
        <w:tab/>
        <w:t>It is a violation of this section for any new motor vehicle manufacturer to fail to:</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(1)</w:t>
      </w:r>
      <w:r w:rsidRPr="00BD2641">
        <w:rPr>
          <w:rFonts w:cs="Times New Roman"/>
          <w:u w:color="000000" w:themeColor="text1"/>
        </w:rPr>
        <w:tab/>
        <w:t>perform any warranty obligations;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(2)</w:t>
      </w:r>
      <w:r w:rsidRPr="00BD2641">
        <w:rPr>
          <w:rFonts w:cs="Times New Roman"/>
          <w:u w:color="000000" w:themeColor="text1"/>
        </w:rPr>
        <w:tab/>
        <w:t>compensate any new motor vehicle dealer for repairs effected by a recall.</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t>(F)(1)</w:t>
      </w:r>
      <w:r w:rsidRPr="00BD2641">
        <w:rPr>
          <w:rFonts w:cs="Times New Roman"/>
          <w:u w:color="000000" w:themeColor="text1"/>
        </w:rPr>
        <w:tab/>
        <w:t>All claims made by a new motor vehicle dealer pursuant to this section for labor and parts shall be paid within thirty days following approval; provided, however, that the manufacturer may audit claims for up to one year after payment and charge the dealer for fraudulent claims, work done unnecessarily, or work not properly performed. All claims must be approved or disapproved within thirty days after receipt on forms and in the manner specified by the manufacturer. Any claim not specifically disapproved in writing within thirty days after receipt shall be construed to be approved and payment must follow within thirty days.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(2)</w:t>
      </w:r>
      <w:r w:rsidRPr="00BD2641">
        <w:rPr>
          <w:rFonts w:cs="Times New Roman"/>
          <w:u w:color="000000" w:themeColor="text1"/>
        </w:rPr>
        <w:tab/>
        <w:t>The manufacturer or distributor shall not disapprove a reimbursement claim if the dealer can substantiate the claim, in accordance with the manufacturer</w:t>
      </w:r>
      <w:r>
        <w:rPr>
          <w:rFonts w:cs="Times New Roman"/>
          <w:u w:color="000000" w:themeColor="text1"/>
        </w:rPr>
        <w:t>’</w:t>
      </w:r>
      <w:r w:rsidRPr="00BD2641">
        <w:rPr>
          <w:rFonts w:cs="Times New Roman"/>
          <w:u w:color="000000" w:themeColor="text1"/>
        </w:rPr>
        <w:t>s reasonable policies and procedures. A claim may not be denied or charged back due to a dealer</w:t>
      </w:r>
      <w:r>
        <w:rPr>
          <w:rFonts w:cs="Times New Roman"/>
          <w:u w:color="000000" w:themeColor="text1"/>
        </w:rPr>
        <w:t>’</w:t>
      </w:r>
      <w:r w:rsidRPr="00BD2641">
        <w:rPr>
          <w:rFonts w:cs="Times New Roman"/>
          <w:u w:color="000000" w:themeColor="text1"/>
        </w:rPr>
        <w:t xml:space="preserve">s </w:t>
      </w:r>
      <w:r w:rsidRPr="00BD2641">
        <w:rPr>
          <w:rFonts w:cs="Times New Roman"/>
          <w:u w:color="000000" w:themeColor="text1"/>
        </w:rPr>
        <w:lastRenderedPageBreak/>
        <w:t>unintentional administrative error if the claim meets the requirements of this subsection. The one</w:t>
      </w:r>
      <w:r>
        <w:rPr>
          <w:rFonts w:cs="Times New Roman"/>
          <w:u w:color="000000" w:themeColor="text1"/>
        </w:rPr>
        <w:noBreakHyphen/>
      </w:r>
      <w:r w:rsidRPr="00BD2641">
        <w:rPr>
          <w:rFonts w:cs="Times New Roman"/>
          <w:u w:color="000000" w:themeColor="text1"/>
        </w:rPr>
        <w:t>year limitation on the manufacturer</w:t>
      </w:r>
      <w:r>
        <w:rPr>
          <w:rFonts w:cs="Times New Roman"/>
          <w:u w:color="000000" w:themeColor="text1"/>
        </w:rPr>
        <w:t>’</w:t>
      </w:r>
      <w:r w:rsidRPr="00BD2641">
        <w:rPr>
          <w:rFonts w:cs="Times New Roman"/>
          <w:u w:color="000000" w:themeColor="text1"/>
        </w:rPr>
        <w:t>s right to audit a claim shall not be in effect in the case of fraudulent claims.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t>(G)(1)</w:t>
      </w:r>
      <w:r w:rsidRPr="00BD2641">
        <w:rPr>
          <w:rFonts w:cs="Times New Roman"/>
          <w:u w:color="000000" w:themeColor="text1"/>
        </w:rPr>
        <w:tab/>
        <w:t>Any audit for warranty or recall parts, service compensation, or compensation for a qualifying used motor vehicle in accordance with subsection (I) only may be conducted once within any twelve</w:t>
      </w:r>
      <w:r>
        <w:rPr>
          <w:rFonts w:cs="Times New Roman"/>
          <w:u w:color="000000" w:themeColor="text1"/>
        </w:rPr>
        <w:noBreakHyphen/>
      </w:r>
      <w:r w:rsidRPr="00BD2641">
        <w:rPr>
          <w:rFonts w:cs="Times New Roman"/>
          <w:u w:color="000000" w:themeColor="text1"/>
        </w:rPr>
        <w:t>month period and only must be for the twelve</w:t>
      </w:r>
      <w:r>
        <w:rPr>
          <w:rFonts w:cs="Times New Roman"/>
          <w:u w:color="000000" w:themeColor="text1"/>
        </w:rPr>
        <w:noBreakHyphen/>
      </w:r>
      <w:r w:rsidRPr="00BD2641">
        <w:rPr>
          <w:rFonts w:cs="Times New Roman"/>
          <w:u w:color="000000" w:themeColor="text1"/>
        </w:rPr>
        <w:t>month period immediately following the date of the payment of the claim by the manufacturer, factory branch, distributor, or distributor branch.</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(2)</w:t>
      </w:r>
      <w:r w:rsidRPr="00BD2641">
        <w:rPr>
          <w:rFonts w:cs="Times New Roman"/>
          <w:u w:color="000000" w:themeColor="text1"/>
        </w:rPr>
        <w:tab/>
        <w:t>Any audit for sales incentives, service incentives, rebates, or other forms of incentive compensation only may be conducted once within any twelve</w:t>
      </w:r>
      <w:r>
        <w:rPr>
          <w:rFonts w:cs="Times New Roman"/>
          <w:u w:color="000000" w:themeColor="text1"/>
        </w:rPr>
        <w:noBreakHyphen/>
      </w:r>
      <w:r w:rsidRPr="00BD2641">
        <w:rPr>
          <w:rFonts w:cs="Times New Roman"/>
          <w:u w:color="000000" w:themeColor="text1"/>
        </w:rPr>
        <w:t>month period and only must be for the twelve</w:t>
      </w:r>
      <w:r>
        <w:rPr>
          <w:rFonts w:cs="Times New Roman"/>
          <w:u w:color="000000" w:themeColor="text1"/>
        </w:rPr>
        <w:noBreakHyphen/>
      </w:r>
      <w:r w:rsidRPr="00BD2641">
        <w:rPr>
          <w:rFonts w:cs="Times New Roman"/>
          <w:u w:color="000000" w:themeColor="text1"/>
        </w:rPr>
        <w:t>month period immediately following the date of the payment of the claim by the manufacturer, factory branch, distributor, or distributor branch pursuant to a sales incentives program, service incentives program, rebate program, or other form of incentive compensation program.</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(3)</w:t>
      </w:r>
      <w:r w:rsidRPr="00BD2641">
        <w:rPr>
          <w:rFonts w:cs="Times New Roman"/>
          <w:u w:color="000000" w:themeColor="text1"/>
        </w:rPr>
        <w:tab/>
        <w:t>The limitations of this subsection do not apply to fraudulent claims.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t>(H)</w:t>
      </w:r>
      <w:r w:rsidRPr="00BD2641">
        <w:rPr>
          <w:rFonts w:cs="Times New Roman"/>
          <w:u w:color="000000" w:themeColor="text1"/>
        </w:rPr>
        <w:tab/>
        <w:t>A manufacturer or distributor shall not charge a dealer back for sales incentives, service incentives, rebates, or other forms of incentive compensation subsequent to the payment of the claim unless it can be shown that the claim was false, fraudulent, or that the dealer failed to reasonably substantiate the claim in accordance with the manufacturer</w:t>
      </w:r>
      <w:r>
        <w:rPr>
          <w:rFonts w:cs="Times New Roman"/>
          <w:u w:color="000000" w:themeColor="text1"/>
        </w:rPr>
        <w:t>’</w:t>
      </w:r>
      <w:r w:rsidRPr="00BD2641">
        <w:rPr>
          <w:rFonts w:cs="Times New Roman"/>
          <w:u w:color="000000" w:themeColor="text1"/>
        </w:rPr>
        <w:t>s reasonable written procedures.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t>(I)(1)</w:t>
      </w:r>
      <w:r w:rsidRPr="00BD2641">
        <w:rPr>
          <w:rFonts w:cs="Times New Roman"/>
          <w:u w:color="000000" w:themeColor="text1"/>
        </w:rPr>
        <w:tab/>
        <w:t>A manufacturer shall compensate its new motor vehicle dealers for all labor and parts required by the manufacturer to perform recall repairs. Compensation for recall repairs must be reasonable. If parts or a remedy are not reasonably available to perform a recall service or repair on a used vehicle held for sale by a dealer authorized to sell and service new vehicles of the same line</w:t>
      </w:r>
      <w:r>
        <w:rPr>
          <w:rFonts w:cs="Times New Roman"/>
          <w:u w:color="000000" w:themeColor="text1"/>
        </w:rPr>
        <w:t xml:space="preserve"> </w:t>
      </w:r>
      <w:r w:rsidRPr="00BD2641">
        <w:rPr>
          <w:rFonts w:cs="Times New Roman"/>
          <w:u w:color="000000" w:themeColor="text1"/>
        </w:rPr>
        <w:t>make within thirty days of the manufacturer issuing the initial notice of recall, and the manufacturer has issued a Stop</w:t>
      </w:r>
      <w:r>
        <w:rPr>
          <w:rFonts w:cs="Times New Roman"/>
          <w:u w:color="000000" w:themeColor="text1"/>
        </w:rPr>
        <w:noBreakHyphen/>
      </w:r>
      <w:r w:rsidRPr="00BD2641">
        <w:rPr>
          <w:rFonts w:cs="Times New Roman"/>
          <w:u w:color="000000" w:themeColor="text1"/>
        </w:rPr>
        <w:t>Sale or Do</w:t>
      </w:r>
      <w:r>
        <w:rPr>
          <w:rFonts w:cs="Times New Roman"/>
          <w:u w:color="000000" w:themeColor="text1"/>
        </w:rPr>
        <w:noBreakHyphen/>
      </w:r>
      <w:r w:rsidRPr="00BD2641">
        <w:rPr>
          <w:rFonts w:cs="Times New Roman"/>
          <w:u w:color="000000" w:themeColor="text1"/>
        </w:rPr>
        <w:t>Not</w:t>
      </w:r>
      <w:r>
        <w:rPr>
          <w:rFonts w:cs="Times New Roman"/>
          <w:u w:color="000000" w:themeColor="text1"/>
        </w:rPr>
        <w:noBreakHyphen/>
      </w:r>
      <w:r w:rsidRPr="00BD2641">
        <w:rPr>
          <w:rFonts w:cs="Times New Roman"/>
          <w:u w:color="000000" w:themeColor="text1"/>
        </w:rPr>
        <w:t>Drive order on the vehicle, the manufacturer shall compensate the dealer at a prorated rate of at least one percent of the value of the vehicle each month beginning on the date that is thirty days after the date on which the Stop</w:t>
      </w:r>
      <w:r>
        <w:rPr>
          <w:rFonts w:cs="Times New Roman"/>
          <w:u w:color="000000" w:themeColor="text1"/>
        </w:rPr>
        <w:noBreakHyphen/>
      </w:r>
      <w:r w:rsidRPr="00BD2641">
        <w:rPr>
          <w:rFonts w:cs="Times New Roman"/>
          <w:u w:color="000000" w:themeColor="text1"/>
        </w:rPr>
        <w:t>Sale or Do</w:t>
      </w:r>
      <w:r>
        <w:rPr>
          <w:rFonts w:cs="Times New Roman"/>
          <w:u w:color="000000" w:themeColor="text1"/>
        </w:rPr>
        <w:noBreakHyphen/>
      </w:r>
      <w:r w:rsidRPr="00BD2641">
        <w:rPr>
          <w:rFonts w:cs="Times New Roman"/>
          <w:u w:color="000000" w:themeColor="text1"/>
        </w:rPr>
        <w:t>Not</w:t>
      </w:r>
      <w:r>
        <w:rPr>
          <w:rFonts w:cs="Times New Roman"/>
          <w:u w:color="000000" w:themeColor="text1"/>
        </w:rPr>
        <w:noBreakHyphen/>
      </w:r>
      <w:r w:rsidRPr="00BD2641">
        <w:rPr>
          <w:rFonts w:cs="Times New Roman"/>
          <w:u w:color="000000" w:themeColor="text1"/>
        </w:rPr>
        <w:t>Drive order was provided to the dealer until the earlier of either of the following:</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r>
      <w:r w:rsidRPr="00BD2641">
        <w:rPr>
          <w:rFonts w:cs="Times New Roman"/>
          <w:u w:color="000000" w:themeColor="text1"/>
        </w:rPr>
        <w:tab/>
        <w:t>(a)</w:t>
      </w:r>
      <w:r w:rsidRPr="00BD2641">
        <w:rPr>
          <w:rFonts w:cs="Times New Roman"/>
          <w:u w:color="000000" w:themeColor="text1"/>
        </w:rPr>
        <w:tab/>
        <w:t>The date the recall or remedy parts are made available.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r>
      <w:r w:rsidRPr="00BD2641">
        <w:rPr>
          <w:rFonts w:cs="Times New Roman"/>
          <w:u w:color="000000" w:themeColor="text1"/>
        </w:rPr>
        <w:tab/>
        <w:t>(b)</w:t>
      </w:r>
      <w:r w:rsidRPr="00BD2641">
        <w:rPr>
          <w:rFonts w:cs="Times New Roman"/>
          <w:u w:color="000000" w:themeColor="text1"/>
        </w:rPr>
        <w:tab/>
        <w:t>The date the dealer sells, trades, or otherwise disposes of the affected used motor vehicle.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(2)</w:t>
      </w:r>
      <w:r w:rsidRPr="00BD2641">
        <w:rPr>
          <w:rFonts w:cs="Times New Roman"/>
          <w:u w:color="000000" w:themeColor="text1"/>
        </w:rPr>
        <w:tab/>
        <w:t>The value of a used vehicle must be the average trade</w:t>
      </w:r>
      <w:r>
        <w:rPr>
          <w:rFonts w:cs="Times New Roman"/>
          <w:u w:color="000000" w:themeColor="text1"/>
        </w:rPr>
        <w:noBreakHyphen/>
      </w:r>
      <w:r w:rsidRPr="00BD2641">
        <w:rPr>
          <w:rFonts w:cs="Times New Roman"/>
          <w:u w:color="000000" w:themeColor="text1"/>
        </w:rPr>
        <w:t>in value for used vehicles as indicated in an independent third</w:t>
      </w:r>
      <w:r>
        <w:rPr>
          <w:rFonts w:cs="Times New Roman"/>
          <w:u w:color="000000" w:themeColor="text1"/>
        </w:rPr>
        <w:noBreakHyphen/>
      </w:r>
      <w:r w:rsidRPr="00BD2641">
        <w:rPr>
          <w:rFonts w:cs="Times New Roman"/>
          <w:u w:color="000000" w:themeColor="text1"/>
        </w:rPr>
        <w:t>party guide for the year, make, and model of the recalled vehicle.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lastRenderedPageBreak/>
        <w:tab/>
      </w:r>
      <w:r w:rsidRPr="00BD2641">
        <w:rPr>
          <w:rFonts w:cs="Times New Roman"/>
          <w:u w:color="000000" w:themeColor="text1"/>
        </w:rPr>
        <w:tab/>
        <w:t>(3)</w:t>
      </w:r>
      <w:r w:rsidRPr="00BD2641">
        <w:rPr>
          <w:rFonts w:cs="Times New Roman"/>
          <w:u w:color="000000" w:themeColor="text1"/>
        </w:rPr>
        <w:tab/>
        <w:t>This subsection only applies to used vehicles subject to safety or emissions recalls pursuant to and recalled in accordance with federal law and regulations and where a Stop</w:t>
      </w:r>
      <w:r>
        <w:rPr>
          <w:rFonts w:cs="Times New Roman"/>
          <w:u w:color="000000" w:themeColor="text1"/>
        </w:rPr>
        <w:noBreakHyphen/>
      </w:r>
      <w:r w:rsidRPr="00BD2641">
        <w:rPr>
          <w:rFonts w:cs="Times New Roman"/>
          <w:u w:color="000000" w:themeColor="text1"/>
        </w:rPr>
        <w:t>Sale or Do</w:t>
      </w:r>
      <w:r>
        <w:rPr>
          <w:rFonts w:cs="Times New Roman"/>
          <w:u w:color="000000" w:themeColor="text1"/>
        </w:rPr>
        <w:noBreakHyphen/>
      </w:r>
      <w:r w:rsidRPr="00BD2641">
        <w:rPr>
          <w:rFonts w:cs="Times New Roman"/>
          <w:u w:color="000000" w:themeColor="text1"/>
        </w:rPr>
        <w:t>Not</w:t>
      </w:r>
      <w:r>
        <w:rPr>
          <w:rFonts w:cs="Times New Roman"/>
          <w:u w:color="000000" w:themeColor="text1"/>
        </w:rPr>
        <w:noBreakHyphen/>
      </w:r>
      <w:r w:rsidRPr="00BD2641">
        <w:rPr>
          <w:rFonts w:cs="Times New Roman"/>
          <w:u w:color="000000" w:themeColor="text1"/>
        </w:rPr>
        <w:t>Drive order has been issued and repair parts or remedy remain unavailable for thirty days or longer. This subsection further applies only to new motor vehicle dealers holding an affected used vehicle for sale: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r>
      <w:r w:rsidRPr="00BD2641">
        <w:rPr>
          <w:rFonts w:cs="Times New Roman"/>
          <w:u w:color="000000" w:themeColor="text1"/>
        </w:rPr>
        <w:tab/>
        <w:t>(a)</w:t>
      </w:r>
      <w:r w:rsidRPr="00BD2641">
        <w:rPr>
          <w:rFonts w:cs="Times New Roman"/>
          <w:u w:color="000000" w:themeColor="text1"/>
        </w:rPr>
        <w:tab/>
        <w:t>in inventory at the time the Stop</w:t>
      </w:r>
      <w:r>
        <w:rPr>
          <w:rFonts w:cs="Times New Roman"/>
          <w:u w:color="000000" w:themeColor="text1"/>
        </w:rPr>
        <w:noBreakHyphen/>
      </w:r>
      <w:r w:rsidRPr="00BD2641">
        <w:rPr>
          <w:rFonts w:cs="Times New Roman"/>
          <w:u w:color="000000" w:themeColor="text1"/>
        </w:rPr>
        <w:t>Sale or Do</w:t>
      </w:r>
      <w:r>
        <w:rPr>
          <w:rFonts w:cs="Times New Roman"/>
          <w:u w:color="000000" w:themeColor="text1"/>
        </w:rPr>
        <w:noBreakHyphen/>
      </w:r>
      <w:r w:rsidRPr="00BD2641">
        <w:rPr>
          <w:rFonts w:cs="Times New Roman"/>
          <w:u w:color="000000" w:themeColor="text1"/>
        </w:rPr>
        <w:t>Not</w:t>
      </w:r>
      <w:r>
        <w:rPr>
          <w:rFonts w:cs="Times New Roman"/>
          <w:u w:color="000000" w:themeColor="text1"/>
        </w:rPr>
        <w:noBreakHyphen/>
      </w:r>
      <w:r w:rsidRPr="00BD2641">
        <w:rPr>
          <w:rFonts w:cs="Times New Roman"/>
          <w:u w:color="000000" w:themeColor="text1"/>
        </w:rPr>
        <w:t>Drive order was issued;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r>
      <w:r w:rsidRPr="00BD2641">
        <w:rPr>
          <w:rFonts w:cs="Times New Roman"/>
          <w:u w:color="000000" w:themeColor="text1"/>
        </w:rPr>
        <w:tab/>
        <w:t>(b)</w:t>
      </w:r>
      <w:r w:rsidRPr="00BD2641">
        <w:rPr>
          <w:rFonts w:cs="Times New Roman"/>
          <w:u w:color="000000" w:themeColor="text1"/>
        </w:rPr>
        <w:tab/>
        <w:t>which was taken in the used vehicle inventory of the dealer as a consumer trade</w:t>
      </w:r>
      <w:r>
        <w:rPr>
          <w:rFonts w:cs="Times New Roman"/>
          <w:u w:color="000000" w:themeColor="text1"/>
        </w:rPr>
        <w:t xml:space="preserve"> </w:t>
      </w:r>
      <w:r w:rsidRPr="00BD2641">
        <w:rPr>
          <w:rFonts w:cs="Times New Roman"/>
          <w:u w:color="000000" w:themeColor="text1"/>
        </w:rPr>
        <w:t>in incident to the purchase of a new vehicle from the dealer after the Stop</w:t>
      </w:r>
      <w:r>
        <w:rPr>
          <w:rFonts w:cs="Times New Roman"/>
          <w:u w:color="000000" w:themeColor="text1"/>
        </w:rPr>
        <w:noBreakHyphen/>
      </w:r>
      <w:r w:rsidRPr="00BD2641">
        <w:rPr>
          <w:rFonts w:cs="Times New Roman"/>
          <w:u w:color="000000" w:themeColor="text1"/>
        </w:rPr>
        <w:t>Sale or Do</w:t>
      </w:r>
      <w:r>
        <w:rPr>
          <w:rFonts w:cs="Times New Roman"/>
          <w:u w:color="000000" w:themeColor="text1"/>
        </w:rPr>
        <w:noBreakHyphen/>
      </w:r>
      <w:r w:rsidRPr="00BD2641">
        <w:rPr>
          <w:rFonts w:cs="Times New Roman"/>
          <w:u w:color="000000" w:themeColor="text1"/>
        </w:rPr>
        <w:t>Not</w:t>
      </w:r>
      <w:r>
        <w:rPr>
          <w:rFonts w:cs="Times New Roman"/>
          <w:u w:color="000000" w:themeColor="text1"/>
        </w:rPr>
        <w:noBreakHyphen/>
      </w:r>
      <w:r w:rsidRPr="00BD2641">
        <w:rPr>
          <w:rFonts w:cs="Times New Roman"/>
          <w:u w:color="000000" w:themeColor="text1"/>
        </w:rPr>
        <w:t>Drive order was issued;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r>
      <w:r w:rsidRPr="00BD2641">
        <w:rPr>
          <w:rFonts w:cs="Times New Roman"/>
          <w:u w:color="000000" w:themeColor="text1"/>
        </w:rPr>
        <w:tab/>
        <w:t>(c)</w:t>
      </w:r>
      <w:r w:rsidRPr="00BD2641">
        <w:rPr>
          <w:rFonts w:cs="Times New Roman"/>
          <w:u w:color="000000" w:themeColor="text1"/>
        </w:rPr>
        <w:tab/>
        <w:t>that is a line</w:t>
      </w:r>
      <w:r>
        <w:rPr>
          <w:rFonts w:cs="Times New Roman"/>
          <w:u w:color="000000" w:themeColor="text1"/>
        </w:rPr>
        <w:t xml:space="preserve"> </w:t>
      </w:r>
      <w:r w:rsidRPr="00BD2641">
        <w:rPr>
          <w:rFonts w:cs="Times New Roman"/>
          <w:u w:color="000000" w:themeColor="text1"/>
        </w:rPr>
        <w:t>make that the dealer is franchised to sell or on which the dealer is authorized to perform recall repairs.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(4)</w:t>
      </w:r>
      <w:r w:rsidRPr="00BD2641">
        <w:rPr>
          <w:rFonts w:cs="Times New Roman"/>
          <w:u w:color="000000" w:themeColor="text1"/>
        </w:rPr>
        <w:tab/>
        <w:t>Subject to the audit provisions of subsection (G)(1), it is a violation of this section for a manufacturer to reduce the amount of compensation otherwise owed to an individual new motor vehicle dealer, whether through a chargeback, removal of the individual dealer from an incentive program, or reduction in amount owed under an incentive program solely because the new motor vehicle dealer has submitted a claim for reimbursement under this section. This item does not apply to an action by a manufacturer that is applied uniformly among all dealers of the same line</w:t>
      </w:r>
      <w:r>
        <w:rPr>
          <w:rFonts w:cs="Times New Roman"/>
          <w:u w:color="000000" w:themeColor="text1"/>
        </w:rPr>
        <w:noBreakHyphen/>
      </w:r>
      <w:r w:rsidRPr="00BD2641">
        <w:rPr>
          <w:rFonts w:cs="Times New Roman"/>
          <w:u w:color="000000" w:themeColor="text1"/>
        </w:rPr>
        <w:t>make in the State.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(5)</w:t>
      </w:r>
      <w:r w:rsidRPr="00BD2641">
        <w:rPr>
          <w:rFonts w:cs="Times New Roman"/>
          <w:u w:color="000000" w:themeColor="text1"/>
        </w:rPr>
        <w:tab/>
        <w:t>All reimbursement claims made by new motor vehicle dealers pursuant to this section for recall remedies or repairs, or for compensation where no part or repair is reasonably available and the vehicle is subject to a Stop</w:t>
      </w:r>
      <w:r>
        <w:rPr>
          <w:rFonts w:cs="Times New Roman"/>
          <w:u w:color="000000" w:themeColor="text1"/>
        </w:rPr>
        <w:noBreakHyphen/>
      </w:r>
      <w:r w:rsidRPr="00BD2641">
        <w:rPr>
          <w:rFonts w:cs="Times New Roman"/>
          <w:u w:color="000000" w:themeColor="text1"/>
        </w:rPr>
        <w:t>Sale or Do</w:t>
      </w:r>
      <w:r>
        <w:rPr>
          <w:rFonts w:cs="Times New Roman"/>
          <w:u w:color="000000" w:themeColor="text1"/>
        </w:rPr>
        <w:noBreakHyphen/>
      </w:r>
      <w:r w:rsidRPr="00BD2641">
        <w:rPr>
          <w:rFonts w:cs="Times New Roman"/>
          <w:u w:color="000000" w:themeColor="text1"/>
        </w:rPr>
        <w:t>Not</w:t>
      </w:r>
      <w:r>
        <w:rPr>
          <w:rFonts w:cs="Times New Roman"/>
          <w:u w:color="000000" w:themeColor="text1"/>
        </w:rPr>
        <w:noBreakHyphen/>
      </w:r>
      <w:r w:rsidRPr="00BD2641">
        <w:rPr>
          <w:rFonts w:cs="Times New Roman"/>
          <w:u w:color="000000" w:themeColor="text1"/>
        </w:rPr>
        <w:t>Drive order, is subject to the same limitations and requirements as a warranty reimbursement claim made under this section. In the alternative, a manufacturer may compensate its franchised dealers under a national recall compensation program, provided the compensation under the program is equal to or greater than that provided under this subsection; or as the manufacturer and dealer otherwise agree.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(6)</w:t>
      </w:r>
      <w:r w:rsidRPr="00BD2641">
        <w:rPr>
          <w:rFonts w:cs="Times New Roman"/>
          <w:u w:color="000000" w:themeColor="text1"/>
        </w:rPr>
        <w:tab/>
        <w:t>A manufacturer may direct the manner and method in which a dealer shall demonstrate the inventory status of an affected used motor vehicle to determine eligibility under this section, provided that the manner and method may not be unduly burdensome and may not require information that is unduly burdensome to provide.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2641">
        <w:rPr>
          <w:rFonts w:cs="Times New Roman"/>
          <w:u w:color="000000" w:themeColor="text1"/>
        </w:rPr>
        <w:tab/>
      </w:r>
      <w:r w:rsidRPr="00BD2641">
        <w:rPr>
          <w:rFonts w:cs="Times New Roman"/>
          <w:u w:color="000000" w:themeColor="text1"/>
        </w:rPr>
        <w:tab/>
        <w:t>(7)</w:t>
      </w:r>
      <w:r w:rsidRPr="00BD2641">
        <w:rPr>
          <w:rFonts w:cs="Times New Roman"/>
          <w:u w:color="000000" w:themeColor="text1"/>
        </w:rPr>
        <w:tab/>
        <w:t>Nothing in this section requires a manufacturer to provide total compensation to a dealer which would exceed the total average trade</w:t>
      </w:r>
      <w:r>
        <w:rPr>
          <w:rFonts w:cs="Times New Roman"/>
          <w:u w:color="000000" w:themeColor="text1"/>
        </w:rPr>
        <w:noBreakHyphen/>
      </w:r>
      <w:r w:rsidRPr="00BD2641">
        <w:rPr>
          <w:rFonts w:cs="Times New Roman"/>
          <w:u w:color="000000" w:themeColor="text1"/>
        </w:rPr>
        <w:t>in value of the affected used motor vehicle as originally determined under item (2).</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u w:color="000000" w:themeColor="text1"/>
        </w:rPr>
        <w:lastRenderedPageBreak/>
        <w:tab/>
      </w:r>
      <w:r w:rsidRPr="00BD2641">
        <w:rPr>
          <w:rFonts w:cs="Times New Roman"/>
          <w:u w:color="000000" w:themeColor="text1"/>
        </w:rPr>
        <w:tab/>
        <w:t>(8)</w:t>
      </w:r>
      <w:r w:rsidRPr="00BD2641">
        <w:rPr>
          <w:rFonts w:cs="Times New Roman"/>
          <w:u w:color="000000" w:themeColor="text1"/>
        </w:rPr>
        <w:tab/>
        <w:t>Any remedy provided to a dealer under this subsection is exclusive and may not be combined with any other state or federal recall compensation remedy.</w:t>
      </w:r>
      <w:r w:rsidRPr="00BD2641">
        <w:rPr>
          <w:rFonts w:cs="Times New Roman"/>
          <w:lang w:val="en-PH"/>
        </w:rPr>
        <w:t>”</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Change of location or alteration of a dealership</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SECTION</w:t>
      </w:r>
      <w:r w:rsidRPr="00BD2641">
        <w:rPr>
          <w:rFonts w:cs="Times New Roman"/>
          <w:lang w:val="en-PH"/>
        </w:rPr>
        <w:tab/>
        <w:t>9.</w:t>
      </w:r>
      <w:r w:rsidRPr="00BD2641">
        <w:rPr>
          <w:rFonts w:cs="Times New Roman"/>
          <w:lang w:val="en-PH"/>
        </w:rPr>
        <w:tab/>
        <w:t>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65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65.</w:t>
      </w:r>
      <w:r w:rsidRPr="00BD2641">
        <w:rPr>
          <w:rFonts w:cs="Times New Roman"/>
          <w:lang w:val="en-PH"/>
        </w:rPr>
        <w:tab/>
        <w:t>(A)</w:t>
      </w:r>
      <w:r w:rsidRPr="00BD2641">
        <w:rPr>
          <w:rFonts w:cs="Times New Roman"/>
          <w:lang w:val="en-PH"/>
        </w:rPr>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Pr>
          <w:rFonts w:cs="Times New Roman"/>
          <w:lang w:val="en-PH"/>
        </w:rPr>
        <w:t>’</w:t>
      </w:r>
      <w:r w:rsidRPr="00BD2641">
        <w:rPr>
          <w:rFonts w:cs="Times New Roman"/>
          <w:lang w:val="en-PH"/>
        </w:rPr>
        <w:t>s premises or facilities unless: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(1)</w:t>
      </w:r>
      <w:r w:rsidRPr="00BD2641">
        <w:rPr>
          <w:rFonts w:cs="Times New Roman"/>
          <w:lang w:val="en-PH"/>
        </w:rPr>
        <w:tab/>
        <w:t>the manufacturer demonstrates that such change or alteration is reasonable in light of the current market and economic conditions;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t>the motor vehicle dealer has been provided written assurance from the manufacturer or distributor of a sufficient supply of motor vehicles to justify such change or alteration.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t>(B)(1)</w:t>
      </w:r>
      <w:r w:rsidRPr="00BD2641">
        <w:rPr>
          <w:rFonts w:cs="Times New Roman"/>
        </w:rPr>
        <w:tab/>
        <w:t>It is unlawful for any manufacturer, distributor, factory representative, or distributor representative to require, coerce, or attempt to coerce any motor vehicle dealer to change the location of the dealership, or to make any substantial alterations to its dealership premises or facilities if:</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(a)</w:t>
      </w:r>
      <w:r w:rsidRPr="00BD2641">
        <w:rPr>
          <w:rFonts w:cs="Times New Roman"/>
        </w:rPr>
        <w:tab/>
        <w:t>the dealer changed the location of the dealership or made substantial alterations to the same signs, franchisor image elements, or other improvements to its premises or facilities within the preceding ten years;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(b)</w:t>
      </w:r>
      <w:r w:rsidRPr="00BD2641">
        <w:rPr>
          <w:rFonts w:cs="Times New Roman"/>
        </w:rPr>
        <w:tab/>
        <w:t>the change in location or alteration was made pursuing compliance with a facility initiative or program that was sponsored or supported by the manufacturer, factory branch, distributor, or distributor branch, with the approval of the manufacturer, factory branch, distributor, or distributor branch.</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t>(2)</w:t>
      </w:r>
      <w:r w:rsidRPr="00BD2641">
        <w:rPr>
          <w:rFonts w:cs="Times New Roman"/>
        </w:rPr>
        <w:tab/>
        <w:t>This subsection does not apply if the required facility alteration or improvement is necessary to comply with health and safety requirements or are necessary in order to sell and service a motor vehicle offered for sale by the dealer.”</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Unreasonable restrictions on dealers or franchisees</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SECTION</w:t>
      </w:r>
      <w:r w:rsidRPr="00BD2641">
        <w:rPr>
          <w:rFonts w:cs="Times New Roman"/>
          <w:lang w:val="en-PH"/>
        </w:rPr>
        <w:tab/>
        <w:t>10.</w:t>
      </w:r>
      <w:r w:rsidRPr="00BD2641">
        <w:rPr>
          <w:rFonts w:cs="Times New Roman"/>
          <w:lang w:val="en-PH"/>
        </w:rPr>
        <w:tab/>
        <w:t>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70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70.</w:t>
      </w:r>
      <w:r w:rsidRPr="00BD2641">
        <w:rPr>
          <w:rFonts w:cs="Times New Roman"/>
          <w:lang w:val="en-PH"/>
        </w:rPr>
        <w:tab/>
        <w:t xml:space="preserve">It is unlawful to directly or indirectly impose unreasonable restrictions on the motor vehicle dealer or franchisee </w:t>
      </w:r>
      <w:r w:rsidRPr="00BD2641">
        <w:rPr>
          <w:rFonts w:cs="Times New Roman"/>
          <w:lang w:val="en-PH"/>
        </w:rPr>
        <w:lastRenderedPageBreak/>
        <w:t>relative to transfer, sale, relocation, right to renew, termination, discipline, noncompetition covenants, site</w:t>
      </w:r>
      <w:r>
        <w:rPr>
          <w:rFonts w:cs="Times New Roman"/>
          <w:lang w:val="en-PH"/>
        </w:rPr>
        <w:noBreakHyphen/>
      </w:r>
      <w:r w:rsidRPr="00BD2641">
        <w:rPr>
          <w:rFonts w:cs="Times New Roman"/>
          <w:lang w:val="en-PH"/>
        </w:rPr>
        <w:t>control (whether by sublease, collateral pledge of lease, or otherwise), or to exercise a right of first refusal to purchase, option to purchase, or compliance with subjective standards and assertion of legal or equitable rights.”</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Reasonable compensation</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SECTION</w:t>
      </w:r>
      <w:r w:rsidRPr="00BD2641">
        <w:rPr>
          <w:rFonts w:cs="Times New Roman"/>
          <w:lang w:val="en-PH"/>
        </w:rPr>
        <w:tab/>
        <w:t>11.</w:t>
      </w:r>
      <w:r w:rsidRPr="00BD2641">
        <w:rPr>
          <w:rFonts w:cs="Times New Roman"/>
          <w:lang w:val="en-PH"/>
        </w:rPr>
        <w:tab/>
        <w:t>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90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“Section 56</w:t>
      </w:r>
      <w:r>
        <w:rPr>
          <w:rFonts w:cs="Times New Roman"/>
          <w:lang w:val="en-PH"/>
        </w:rPr>
        <w:noBreakHyphen/>
      </w:r>
      <w:r w:rsidRPr="00BD2641">
        <w:rPr>
          <w:rFonts w:cs="Times New Roman"/>
          <w:lang w:val="en-PH"/>
        </w:rPr>
        <w:t>15</w:t>
      </w:r>
      <w:r>
        <w:rPr>
          <w:rFonts w:cs="Times New Roman"/>
          <w:lang w:val="en-PH"/>
        </w:rPr>
        <w:noBreakHyphen/>
      </w:r>
      <w:r w:rsidRPr="00BD2641">
        <w:rPr>
          <w:rFonts w:cs="Times New Roman"/>
          <w:lang w:val="en-PH"/>
        </w:rPr>
        <w:t>90.</w:t>
      </w:r>
      <w:r w:rsidRPr="00BD2641">
        <w:rPr>
          <w:rFonts w:cs="Times New Roman"/>
          <w:lang w:val="en-PH"/>
        </w:rPr>
        <w:tab/>
        <w:t>(A)</w:t>
      </w:r>
      <w:r w:rsidRPr="00BD2641">
        <w:rPr>
          <w:rFonts w:cs="Times New Roman"/>
          <w:lang w:val="en-PH"/>
        </w:rPr>
        <w:tab/>
        <w:t xml:space="preserve"> It is unlawful for a manufacturer, wholesaler, distributor, or franchisor, without due cause, to fail to renew on terms then equally available to all its motor vehicle dealers of the same line</w:t>
      </w:r>
      <w:r>
        <w:rPr>
          <w:rFonts w:cs="Times New Roman"/>
          <w:lang w:val="en-PH"/>
        </w:rPr>
        <w:noBreakHyphen/>
      </w:r>
      <w:r w:rsidRPr="00BD2641">
        <w:rPr>
          <w:rFonts w:cs="Times New Roman"/>
          <w:lang w:val="en-PH"/>
        </w:rPr>
        <w:t>make, to terminate a franchise or to unreasonably restrict the</w:t>
      </w:r>
      <w:r>
        <w:rPr>
          <w:rFonts w:cs="Times New Roman"/>
          <w:lang w:val="en-PH"/>
        </w:rPr>
        <w:t xml:space="preserve"> transfer of a franchise</w:t>
      </w:r>
      <w:r w:rsidRPr="00BD2641">
        <w:rPr>
          <w:rFonts w:cs="Times New Roman"/>
          <w:lang w:val="en-PH"/>
        </w:rPr>
        <w:t>. In the event of a termination for due cause, the dealer must receive fair and reasonable compensation for the value of the business and compensation for its dealership facilities or location as provided in subsection (C).</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(B)(1)</w:t>
      </w:r>
      <w:r w:rsidRPr="00BD2641">
        <w:rPr>
          <w:rFonts w:cs="Times New Roman"/>
          <w:lang w:val="en-PH"/>
        </w:rPr>
        <w:tab/>
        <w:t>In determining the fair and reasonable compensation for a business, pursuant to subsection (A) or (D), the value of the business shall include, but not be limited to:</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r>
      <w:r w:rsidRPr="00BD2641">
        <w:rPr>
          <w:rFonts w:cs="Times New Roman"/>
          <w:lang w:val="en-PH"/>
        </w:rPr>
        <w:tab/>
        <w:t>(a)</w:t>
      </w:r>
      <w:r w:rsidRPr="00BD2641">
        <w:rPr>
          <w:rFonts w:cs="Times New Roman"/>
          <w:lang w:val="en-PH"/>
        </w:rPr>
        <w:tab/>
        <w:t>the dealer cost for all new untitled, undamaged, and unaltered motor vehicles in the dealer</w:t>
      </w:r>
      <w:r>
        <w:rPr>
          <w:rFonts w:cs="Times New Roman"/>
          <w:lang w:val="en-PH"/>
        </w:rPr>
        <w:t>’</w:t>
      </w:r>
      <w:r w:rsidRPr="00BD2641">
        <w:rPr>
          <w:rFonts w:cs="Times New Roman"/>
          <w:lang w:val="en-PH"/>
        </w:rPr>
        <w:t>s inventory with less than one thousand miles on the odometer, purchased from the manufacturer or from another same line</w:t>
      </w:r>
      <w:r>
        <w:rPr>
          <w:rFonts w:cs="Times New Roman"/>
          <w:lang w:val="en-PH"/>
        </w:rPr>
        <w:noBreakHyphen/>
      </w:r>
      <w:r w:rsidRPr="00BD2641">
        <w:rPr>
          <w:rFonts w:cs="Times New Roman"/>
          <w:lang w:val="en-PH"/>
        </w:rPr>
        <w:t>make dealer in the ordinary course of business within twenty</w:t>
      </w:r>
      <w:r>
        <w:rPr>
          <w:rFonts w:cs="Times New Roman"/>
          <w:lang w:val="en-PH"/>
        </w:rPr>
        <w:noBreakHyphen/>
      </w:r>
      <w:r w:rsidRPr="00BD2641">
        <w:rPr>
          <w:rFonts w:cs="Times New Roman"/>
          <w:lang w:val="en-PH"/>
        </w:rPr>
        <w:t>four</w:t>
      </w:r>
      <w:r w:rsidRPr="00BD2641">
        <w:rPr>
          <w:rFonts w:cs="Times New Roman"/>
        </w:rPr>
        <w:t xml:space="preserve"> </w:t>
      </w:r>
      <w:r w:rsidRPr="00BD2641">
        <w:rPr>
          <w:rFonts w:cs="Times New Roman"/>
          <w:lang w:val="en-PH"/>
        </w:rPr>
        <w:t>months of termination;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r>
      <w:r w:rsidRPr="00BD2641">
        <w:rPr>
          <w:rFonts w:cs="Times New Roman"/>
          <w:lang w:val="en-PH"/>
        </w:rPr>
        <w:tab/>
        <w:t>(b)</w:t>
      </w:r>
      <w:r w:rsidRPr="00BD2641">
        <w:rPr>
          <w:rFonts w:cs="Times New Roman"/>
          <w:lang w:val="en-PH"/>
        </w:rPr>
        <w:tab/>
        <w:t>the dealer cost for all new, unused, and undamaged parts and motor vehicle supplies listed in the manufacturer</w:t>
      </w:r>
      <w:r>
        <w:rPr>
          <w:rFonts w:cs="Times New Roman"/>
          <w:lang w:val="en-PH"/>
        </w:rPr>
        <w:t>’</w:t>
      </w:r>
      <w:r w:rsidRPr="00BD2641">
        <w:rPr>
          <w:rFonts w:cs="Times New Roman"/>
          <w:lang w:val="en-PH"/>
        </w:rPr>
        <w:t>s or distributor</w:t>
      </w:r>
      <w:r>
        <w:rPr>
          <w:rFonts w:cs="Times New Roman"/>
          <w:lang w:val="en-PH"/>
        </w:rPr>
        <w:t>’</w:t>
      </w:r>
      <w:r w:rsidRPr="00BD2641">
        <w:rPr>
          <w:rFonts w:cs="Times New Roman"/>
          <w:lang w:val="en-PH"/>
        </w:rPr>
        <w:t>s current parts catalog and still in the original, resalable merchandising package and in unbroken lots, purchased from the manufacturer or distributor;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r>
      <w:r w:rsidRPr="00BD2641">
        <w:rPr>
          <w:rFonts w:cs="Times New Roman"/>
          <w:lang w:val="en-PH"/>
        </w:rPr>
        <w:tab/>
        <w:t>(c)</w:t>
      </w:r>
      <w:r w:rsidRPr="00BD2641">
        <w:rPr>
          <w:rFonts w:cs="Times New Roman"/>
          <w:lang w:val="en-PH"/>
        </w:rPr>
        <w:tab/>
        <w:t>the fair market value of equipment, furnishings, and signage bearing a trademark or trade name of the manufacturer or line</w:t>
      </w:r>
      <w:r>
        <w:rPr>
          <w:rFonts w:cs="Times New Roman"/>
          <w:lang w:val="en-PH"/>
        </w:rPr>
        <w:t xml:space="preserve"> </w:t>
      </w:r>
      <w:r w:rsidRPr="00BD2641">
        <w:rPr>
          <w:rFonts w:cs="Times New Roman"/>
          <w:lang w:val="en-PH"/>
        </w:rPr>
        <w:t>make which are in useable and good condition, normal wear and tear excepted, that have not been substantially altered or damaged, required by the manufacturer or distributor and purchased from the manufacturer, distributor, or their approved sources, provided the manufacturer is entitled to an offset for any monetary compensation provided to the dealer at the original purchase of the items;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r>
      <w:r w:rsidRPr="00BD2641">
        <w:rPr>
          <w:rFonts w:cs="Times New Roman"/>
          <w:lang w:val="en-PH"/>
        </w:rPr>
        <w:tab/>
        <w:t>(d)</w:t>
      </w:r>
      <w:r w:rsidRPr="00BD2641">
        <w:rPr>
          <w:rFonts w:cs="Times New Roman"/>
          <w:lang w:val="en-PH"/>
        </w:rPr>
        <w:tab/>
        <w:t xml:space="preserve">the fair market value of special tools and automotive service equipment owned by the dealer that were designated as special tools or equipment required by and purchased from the manufacturer or </w:t>
      </w:r>
      <w:r w:rsidRPr="00BD2641">
        <w:rPr>
          <w:rFonts w:cs="Times New Roman"/>
          <w:lang w:val="en-PH"/>
        </w:rPr>
        <w:lastRenderedPageBreak/>
        <w:t>distributor, if the tools and equipment are in useable and good condition, normal wear and tear excepted; and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r>
      <w:r w:rsidRPr="00BD2641">
        <w:rPr>
          <w:rFonts w:cs="Times New Roman"/>
          <w:lang w:val="en-PH"/>
        </w:rPr>
        <w:tab/>
        <w:t>(e)</w:t>
      </w:r>
      <w:r w:rsidRPr="00BD2641">
        <w:rPr>
          <w:rFonts w:cs="Times New Roman"/>
          <w:lang w:val="en-PH"/>
        </w:rPr>
        <w:tab/>
        <w:t>the reasonable cost of return shipping and handling charges incurred as a result of returning such items.</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t>Provided that a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(C)(1)</w:t>
      </w:r>
      <w:r w:rsidRPr="00BD2641">
        <w:rPr>
          <w:rFonts w:cs="Times New Roman"/>
          <w:lang w:val="en-PH"/>
        </w:rPr>
        <w:tab/>
        <w:t>Within ninety days of the termination, cancellation, or nonrenewal of a franchise by a manufacturer, wholesaler, distributor, or franchisor, due to a dealer</w:t>
      </w:r>
      <w:r>
        <w:rPr>
          <w:rFonts w:cs="Times New Roman"/>
          <w:lang w:val="en-PH"/>
        </w:rPr>
        <w:t>’</w:t>
      </w:r>
      <w:r w:rsidRPr="00BD2641">
        <w:rPr>
          <w:rFonts w:cs="Times New Roman"/>
          <w:lang w:val="en-PH"/>
        </w:rPr>
        <w:t>s poor sales and service performance, or due to the discontinuation of a line</w:t>
      </w:r>
      <w:r>
        <w:rPr>
          <w:rFonts w:cs="Times New Roman"/>
          <w:lang w:val="en-PH"/>
        </w:rPr>
        <w:noBreakHyphen/>
      </w:r>
      <w:r w:rsidRPr="00BD2641">
        <w:rPr>
          <w:rFonts w:cs="Times New Roman"/>
          <w:lang w:val="en-PH"/>
        </w:rPr>
        <w:t>make, the party shall pay the franchisee an amount equal to:</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r>
      <w:r w:rsidRPr="00BD2641">
        <w:rPr>
          <w:rFonts w:cs="Times New Roman"/>
          <w:lang w:val="en-PH"/>
        </w:rPr>
        <w:tab/>
        <w:t>(a)</w:t>
      </w:r>
      <w:r w:rsidRPr="00BD2641">
        <w:rPr>
          <w:rFonts w:cs="Times New Roman"/>
          <w:lang w:val="en-PH"/>
        </w:rPr>
        <w:tab/>
        <w:t>the franchisee</w:t>
      </w:r>
      <w:r>
        <w:rPr>
          <w:rFonts w:cs="Times New Roman"/>
          <w:lang w:val="en-PH"/>
        </w:rPr>
        <w:t>’</w:t>
      </w:r>
      <w:r w:rsidRPr="00BD2641">
        <w:rPr>
          <w:rFonts w:cs="Times New Roman"/>
          <w:lang w:val="en-PH"/>
        </w:rPr>
        <w:t>s reasonable cost to rent or lease its dealership facility or location for one year or the unexpired term of the lease or rental period, whichever is less;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r>
      <w:r w:rsidRPr="00BD2641">
        <w:rPr>
          <w:rFonts w:cs="Times New Roman"/>
          <w:lang w:val="en-PH"/>
        </w:rPr>
        <w:tab/>
        <w:t>(b)</w:t>
      </w:r>
      <w:r w:rsidRPr="00BD2641">
        <w:rPr>
          <w:rFonts w:cs="Times New Roman"/>
          <w:lang w:val="en-PH"/>
        </w:rPr>
        <w:tab/>
        <w:t>the reasonable rental value of the facilities or location for one year if the franchisee owns the facility or location.</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r>
      <w:r w:rsidRPr="00BD2641">
        <w:rPr>
          <w:rFonts w:cs="Times New Roman"/>
          <w:lang w:val="en-PH"/>
        </w:rPr>
        <w:tab/>
        <w:t>(2)</w:t>
      </w:r>
      <w:r w:rsidRPr="00BD2641">
        <w:rPr>
          <w:rFonts w:cs="Times New Roman"/>
          <w:lang w:val="en-PH"/>
        </w:rPr>
        <w:tab/>
        <w:t>If more than one franchise is being terminated, canceled, or not renewed, then the reimbursement shall be prorated equally among the different manufacturers, wholesalers, distributors, and franchisors. If the facility is used for the operations of more than one franchise and only one is being terminated, then the reasonable rent shall be paid based upon the prorated portion of new vehicle sales for the previous year attributable to the line</w:t>
      </w:r>
      <w:r>
        <w:rPr>
          <w:rFonts w:cs="Times New Roman"/>
          <w:lang w:val="en-PH"/>
        </w:rPr>
        <w:t xml:space="preserve"> </w:t>
      </w:r>
      <w:r w:rsidRPr="00BD2641">
        <w:rPr>
          <w:rFonts w:cs="Times New Roman"/>
          <w:lang w:val="en-PH"/>
        </w:rPr>
        <w:t>make being terminated, canceled, or nonrenewed for the prior one</w:t>
      </w:r>
      <w:r>
        <w:rPr>
          <w:rFonts w:cs="Times New Roman"/>
          <w:lang w:val="en-PH"/>
        </w:rPr>
        <w:noBreakHyphen/>
      </w:r>
      <w:r w:rsidRPr="00BD2641">
        <w:rPr>
          <w:rFonts w:cs="Times New Roman"/>
          <w:lang w:val="en-PH"/>
        </w:rPr>
        <w:t>year period.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(D)</w:t>
      </w:r>
      <w:r w:rsidRPr="00BD2641">
        <w:rPr>
          <w:rFonts w:cs="Times New Roman"/>
          <w:lang w:val="en-PH"/>
        </w:rPr>
        <w:tab/>
        <w:t>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cs="Times New Roman"/>
          <w:lang w:val="en-PH"/>
        </w:rPr>
        <w:tab/>
        <w:t>(E)(1)</w:t>
      </w:r>
      <w:r w:rsidRPr="00BD2641">
        <w:rPr>
          <w:rFonts w:cs="Times New Roman"/>
          <w:lang w:val="en-PH"/>
        </w:rPr>
        <w:tab/>
        <w:t xml:space="preserve"> </w:t>
      </w:r>
      <w:r w:rsidRPr="00BD2641">
        <w:rPr>
          <w:rFonts w:cs="Times New Roman"/>
        </w:rPr>
        <w:t>If a termination, cancellation, or nonrenewal occurs pursuant to item (2), then the manufacturer or distributor shall compensate the dealer in an amount at least equivalent to the fair market value of the franchise as of:</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(a)</w:t>
      </w:r>
      <w:r w:rsidRPr="00BD2641">
        <w:rPr>
          <w:rFonts w:cs="Times New Roman"/>
        </w:rPr>
        <w:tab/>
        <w:t>the date the franchisor announces the action that results in termination, cancellation, or nonrenewal;</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lastRenderedPageBreak/>
        <w:tab/>
      </w:r>
      <w:r w:rsidRPr="00BD2641">
        <w:rPr>
          <w:rFonts w:cs="Times New Roman"/>
        </w:rPr>
        <w:tab/>
      </w:r>
      <w:r w:rsidRPr="00BD2641">
        <w:rPr>
          <w:rFonts w:cs="Times New Roman"/>
        </w:rPr>
        <w:tab/>
        <w:t>(b)</w:t>
      </w:r>
      <w:r w:rsidRPr="00BD2641">
        <w:rPr>
          <w:rFonts w:cs="Times New Roman"/>
        </w:rPr>
        <w:tab/>
        <w:t>the date the action that results in termination, cancellation, or nonrenewal first became general knowledge;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(c)</w:t>
      </w:r>
      <w:r w:rsidRPr="00BD2641">
        <w:rPr>
          <w:rFonts w:cs="Times New Roman"/>
        </w:rPr>
        <w:tab/>
        <w:t>the day eighteen months before the date on which the notice of termination, cancellation, or nonrenewal is issued, whichever amount is higher.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t>(2)</w:t>
      </w:r>
      <w:r w:rsidRPr="00BD2641">
        <w:rPr>
          <w:rFonts w:cs="Times New Roman"/>
        </w:rPr>
        <w:tab/>
        <w:t>The provisions of this subsection apply if a termination, cancellation, or nonrenewal occurs as a result of:</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(a)</w:t>
      </w:r>
      <w:r w:rsidRPr="00BD2641">
        <w:rPr>
          <w:rFonts w:cs="Times New Roman"/>
        </w:rPr>
        <w:tab/>
        <w:t>any change in ownership, operation, or control of all or any part of the business of the manufacturer or distributor, whether by sale or transfer of assets, corporate stock or other equity interest, assignment, merger, consolidation, combination, joint venture, redemption, operation of law or otherwise;</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(b)</w:t>
      </w:r>
      <w:r w:rsidRPr="00BD2641">
        <w:rPr>
          <w:rFonts w:cs="Times New Roman"/>
        </w:rPr>
        <w:tab/>
        <w:t>the termination, suspension, or cessation of a part or all of the business operations of the manufacturer or distributor; or</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rPr>
        <w:tab/>
      </w:r>
      <w:r w:rsidRPr="00BD2641">
        <w:rPr>
          <w:rFonts w:cs="Times New Roman"/>
        </w:rPr>
        <w:tab/>
      </w:r>
      <w:r w:rsidRPr="00BD2641">
        <w:rPr>
          <w:rFonts w:cs="Times New Roman"/>
        </w:rPr>
        <w:tab/>
        <w:t>(c)</w:t>
      </w:r>
      <w:r w:rsidRPr="00BD2641">
        <w:rPr>
          <w:rFonts w:cs="Times New Roman"/>
        </w:rPr>
        <w:tab/>
        <w:t>the discontinuance of the sale of the line</w:t>
      </w:r>
      <w:r>
        <w:rPr>
          <w:rFonts w:cs="Times New Roman"/>
        </w:rPr>
        <w:t xml:space="preserve"> </w:t>
      </w:r>
      <w:r w:rsidRPr="00BD2641">
        <w:rPr>
          <w:rFonts w:cs="Times New Roman"/>
        </w:rPr>
        <w:t>make or brand, or a change in distribution system by the manufacturer, whether through a change in distributors or the manufacturer</w:t>
      </w:r>
      <w:r>
        <w:rPr>
          <w:rFonts w:cs="Times New Roman"/>
        </w:rPr>
        <w:t>’</w:t>
      </w:r>
      <w:r w:rsidRPr="00BD2641">
        <w:rPr>
          <w:rFonts w:cs="Times New Roman"/>
        </w:rPr>
        <w:t>s decision to cease conducting business through a distributor altogether.”</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Venue</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2641">
        <w:rPr>
          <w:rFonts w:eastAsia="Times New Roman" w:cs="Times New Roman"/>
        </w:rPr>
        <w:t>SECTION</w:t>
      </w:r>
      <w:r w:rsidRPr="00BD2641">
        <w:rPr>
          <w:rFonts w:eastAsia="Times New Roman" w:cs="Times New Roman"/>
        </w:rPr>
        <w:tab/>
        <w:t>12.</w:t>
      </w: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140 of the 1976 Code is amended to read:</w:t>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D2641">
        <w:rPr>
          <w:rFonts w:eastAsia="Times New Roman" w:cs="Times New Roman"/>
        </w:rPr>
        <w:tab/>
        <w:t>“Section 56</w:t>
      </w:r>
      <w:r>
        <w:rPr>
          <w:rFonts w:eastAsia="Times New Roman" w:cs="Times New Roman"/>
        </w:rPr>
        <w:noBreakHyphen/>
      </w:r>
      <w:r w:rsidRPr="00BD2641">
        <w:rPr>
          <w:rFonts w:eastAsia="Times New Roman" w:cs="Times New Roman"/>
        </w:rPr>
        <w:t>15</w:t>
      </w:r>
      <w:r>
        <w:rPr>
          <w:rFonts w:eastAsia="Times New Roman" w:cs="Times New Roman"/>
        </w:rPr>
        <w:noBreakHyphen/>
      </w:r>
      <w:r w:rsidRPr="00BD2641">
        <w:rPr>
          <w:rFonts w:eastAsia="Times New Roman" w:cs="Times New Roman"/>
        </w:rPr>
        <w:t>140.</w:t>
      </w:r>
      <w:r w:rsidRPr="00BD2641">
        <w:rPr>
          <w:rFonts w:eastAsia="Times New Roman" w:cs="Times New Roman"/>
        </w:rPr>
        <w:tab/>
      </w:r>
      <w:r w:rsidRPr="00BD2641">
        <w:rPr>
          <w:rFonts w:cs="Times New Roman"/>
          <w:lang w:val="en-PH"/>
        </w:rPr>
        <w:t>In an action brought pursuant to this article, venue is in the state courts of South Carolina. A provision of a franchise or other agreement with contrary provisions is void and unenforceable.”</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Severability clause</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cs="Times New Roman"/>
          <w:lang w:val="en-PH"/>
        </w:rPr>
        <w:t>SECTION</w:t>
      </w:r>
      <w:r w:rsidRPr="00BD2641">
        <w:rPr>
          <w:rFonts w:cs="Times New Roman"/>
          <w:lang w:val="en-PH"/>
        </w:rPr>
        <w:tab/>
        <w:t>13.</w:t>
      </w:r>
      <w:r w:rsidRPr="00BD2641">
        <w:rPr>
          <w:rFonts w:cs="Times New Roman"/>
          <w:lang w:val="en-PH"/>
        </w:rPr>
        <w:tab/>
      </w:r>
      <w:r w:rsidRPr="00BD2641">
        <w:rPr>
          <w:rFonts w:cs="Times New Roman"/>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Time effective</w:t>
      </w:r>
    </w:p>
    <w:p w:rsidR="00A8690A" w:rsidRPr="0076155F"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2641">
        <w:rPr>
          <w:rFonts w:eastAsia="Calibri" w:cs="Times New Roman"/>
          <w:u w:color="000000"/>
        </w:rPr>
        <w:t>SECTION</w:t>
      </w:r>
      <w:r w:rsidRPr="00BD2641">
        <w:rPr>
          <w:rFonts w:eastAsia="Calibri" w:cs="Times New Roman"/>
          <w:u w:color="000000"/>
        </w:rPr>
        <w:tab/>
        <w:t>14.</w:t>
      </w:r>
      <w:r w:rsidRPr="00BD2641">
        <w:rPr>
          <w:rFonts w:eastAsia="Calibri" w:cs="Times New Roman"/>
          <w:u w:color="000000"/>
        </w:rPr>
        <w:tab/>
        <w:t>This act takes effect ninety days after approval by the Governor and applies to all current and future franchises and other agreements in existence between any franchisee located in this State and a franchisor as of the effective date of this act.</w:t>
      </w:r>
      <w:r w:rsidRPr="00BD2641">
        <w:rPr>
          <w:rFonts w:eastAsia="Calibri" w:cs="Times New Roman"/>
          <w:u w:color="000000"/>
        </w:rPr>
        <w:tab/>
      </w:r>
      <w:r w:rsidRPr="00BD2641">
        <w:rPr>
          <w:rFonts w:eastAsia="Times New Roman" w:cs="Times New Roman"/>
        </w:rPr>
        <w:tab/>
      </w:r>
      <w:r w:rsidRPr="00BD2641">
        <w:rPr>
          <w:rFonts w:eastAsia="Times New Roman" w:cs="Times New Roman"/>
        </w:rPr>
        <w:tab/>
      </w:r>
      <w:r w:rsidRPr="00BD2641">
        <w:rPr>
          <w:rFonts w:eastAsia="Times New Roman" w:cs="Times New Roman"/>
        </w:rPr>
        <w:tab/>
      </w:r>
      <w:r w:rsidRPr="00BD2641">
        <w:rPr>
          <w:rFonts w:eastAsia="Times New Roman" w:cs="Times New Roman"/>
        </w:rPr>
        <w:tab/>
      </w:r>
    </w:p>
    <w:p w:rsidR="00A8690A" w:rsidRPr="00BD2641"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690A" w:rsidRDefault="00A8690A"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A8690A" w:rsidRDefault="00A8690A" w:rsidP="00A8690A">
      <w:pPr>
        <w:jc w:val="both"/>
        <w:rPr>
          <w:color w:val="000000" w:themeColor="text1"/>
        </w:rPr>
      </w:pPr>
    </w:p>
    <w:p w:rsidR="00A8690A" w:rsidRDefault="00A8690A" w:rsidP="00A8690A">
      <w:pPr>
        <w:jc w:val="both"/>
        <w:rPr>
          <w:color w:val="000000" w:themeColor="text1"/>
        </w:rPr>
      </w:pPr>
      <w:r>
        <w:rPr>
          <w:color w:val="000000" w:themeColor="text1"/>
        </w:rPr>
        <w:t>Approved the 6</w:t>
      </w:r>
      <w:r w:rsidRPr="00012896">
        <w:rPr>
          <w:color w:val="000000" w:themeColor="text1"/>
          <w:vertAlign w:val="superscript"/>
        </w:rPr>
        <w:t>th</w:t>
      </w:r>
      <w:r>
        <w:rPr>
          <w:color w:val="000000" w:themeColor="text1"/>
        </w:rPr>
        <w:t xml:space="preserve"> day of May, 2021. </w:t>
      </w:r>
    </w:p>
    <w:p w:rsidR="00A8690A" w:rsidRDefault="00A8690A" w:rsidP="00A8690A">
      <w:pPr>
        <w:jc w:val="center"/>
        <w:rPr>
          <w:color w:val="000000" w:themeColor="text1"/>
        </w:rPr>
      </w:pPr>
    </w:p>
    <w:p w:rsidR="00A8690A" w:rsidRDefault="00A8690A" w:rsidP="00A8690A">
      <w:pPr>
        <w:jc w:val="center"/>
        <w:rPr>
          <w:color w:val="000000" w:themeColor="text1"/>
        </w:rPr>
      </w:pPr>
      <w:r>
        <w:rPr>
          <w:color w:val="000000" w:themeColor="text1"/>
        </w:rPr>
        <w:t>__________</w:t>
      </w:r>
    </w:p>
    <w:p w:rsidR="00FE6517" w:rsidRDefault="00FE6517" w:rsidP="00A8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E6517" w:rsidSect="00FE6517">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09" w:rsidRDefault="00833A09" w:rsidP="007D5FAC">
      <w:r>
        <w:separator/>
      </w:r>
    </w:p>
  </w:endnote>
  <w:endnote w:type="continuationSeparator" w:id="0">
    <w:p w:rsidR="00833A09" w:rsidRDefault="00833A0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17" w:rsidRPr="00FE6517" w:rsidRDefault="00FE6517" w:rsidP="00FE651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F38E8">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17" w:rsidRDefault="00FE6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09" w:rsidRDefault="00833A09" w:rsidP="007D5FAC">
      <w:r>
        <w:separator/>
      </w:r>
    </w:p>
  </w:footnote>
  <w:footnote w:type="continuationSeparator" w:id="0">
    <w:p w:rsidR="00833A09" w:rsidRDefault="00833A0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10"/>
    <w:docVar w:name="ActSecretary" w:val="Thurmond"/>
    <w:docVar w:name="ActSIdno" w:val="(51)  510CM21"/>
    <w:docVar w:name="clipname" w:val="510CM21"/>
    <w:docVar w:name="dvBillNumber" w:val="510"/>
    <w:docVar w:name="dvBillNumberPrefix" w:val="S"/>
    <w:docVar w:name="dvOriginalBody" w:val="Senate"/>
    <w:docVar w:name="OrigSENATEBillNo" w:val="510"/>
    <w:docVar w:name="SENATEACTFULLPATH" w:val="L:\COUNCIL\ACTS\510CM21.DOCX"/>
    <w:docVar w:name="WhatActtype" w:val="AN ACT"/>
  </w:docVars>
  <w:rsids>
    <w:rsidRoot w:val="00686728"/>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1142"/>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069FB"/>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0808"/>
    <w:rsid w:val="0018353C"/>
    <w:rsid w:val="00184AD0"/>
    <w:rsid w:val="001A0805"/>
    <w:rsid w:val="001A48D8"/>
    <w:rsid w:val="001A646B"/>
    <w:rsid w:val="001A75A0"/>
    <w:rsid w:val="001B5A28"/>
    <w:rsid w:val="001B65B6"/>
    <w:rsid w:val="001B78F9"/>
    <w:rsid w:val="001B7FF5"/>
    <w:rsid w:val="001C390F"/>
    <w:rsid w:val="001C50A7"/>
    <w:rsid w:val="001C6957"/>
    <w:rsid w:val="001D19AE"/>
    <w:rsid w:val="001D279C"/>
    <w:rsid w:val="001D550F"/>
    <w:rsid w:val="001D5B5B"/>
    <w:rsid w:val="001D6A66"/>
    <w:rsid w:val="001E0CFB"/>
    <w:rsid w:val="001E1665"/>
    <w:rsid w:val="001E2C4D"/>
    <w:rsid w:val="001E47D6"/>
    <w:rsid w:val="001F1CCC"/>
    <w:rsid w:val="001F729C"/>
    <w:rsid w:val="00200C6E"/>
    <w:rsid w:val="00204492"/>
    <w:rsid w:val="00205C33"/>
    <w:rsid w:val="00206EF4"/>
    <w:rsid w:val="00212146"/>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365D"/>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86F39"/>
    <w:rsid w:val="00392293"/>
    <w:rsid w:val="0039655A"/>
    <w:rsid w:val="00396C58"/>
    <w:rsid w:val="003A6D96"/>
    <w:rsid w:val="003A7517"/>
    <w:rsid w:val="003B1A01"/>
    <w:rsid w:val="003B2E6E"/>
    <w:rsid w:val="003B355D"/>
    <w:rsid w:val="003B6BB7"/>
    <w:rsid w:val="003B746E"/>
    <w:rsid w:val="003C030C"/>
    <w:rsid w:val="003D2A73"/>
    <w:rsid w:val="003F38E8"/>
    <w:rsid w:val="00400828"/>
    <w:rsid w:val="00412B47"/>
    <w:rsid w:val="004132C9"/>
    <w:rsid w:val="00414C2A"/>
    <w:rsid w:val="004157C4"/>
    <w:rsid w:val="0041760A"/>
    <w:rsid w:val="00417A9C"/>
    <w:rsid w:val="00421947"/>
    <w:rsid w:val="00423310"/>
    <w:rsid w:val="00427BCB"/>
    <w:rsid w:val="00430DA3"/>
    <w:rsid w:val="00432E09"/>
    <w:rsid w:val="00435D03"/>
    <w:rsid w:val="004374A9"/>
    <w:rsid w:val="00442137"/>
    <w:rsid w:val="00445A20"/>
    <w:rsid w:val="00447C2D"/>
    <w:rsid w:val="00447E4E"/>
    <w:rsid w:val="00451B9A"/>
    <w:rsid w:val="0045270B"/>
    <w:rsid w:val="0046567B"/>
    <w:rsid w:val="004666F5"/>
    <w:rsid w:val="00467613"/>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269E"/>
    <w:rsid w:val="005839FC"/>
    <w:rsid w:val="00583CB3"/>
    <w:rsid w:val="005859EE"/>
    <w:rsid w:val="00590D1D"/>
    <w:rsid w:val="0059109F"/>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6728"/>
    <w:rsid w:val="00690F2C"/>
    <w:rsid w:val="00690F99"/>
    <w:rsid w:val="00691B24"/>
    <w:rsid w:val="00696C4D"/>
    <w:rsid w:val="00696F5B"/>
    <w:rsid w:val="006A4214"/>
    <w:rsid w:val="006A5B40"/>
    <w:rsid w:val="006A65C8"/>
    <w:rsid w:val="006A6F1D"/>
    <w:rsid w:val="006A7D8A"/>
    <w:rsid w:val="006B263A"/>
    <w:rsid w:val="006B3487"/>
    <w:rsid w:val="006B4FA6"/>
    <w:rsid w:val="006C7535"/>
    <w:rsid w:val="006C7D00"/>
    <w:rsid w:val="006C7DDE"/>
    <w:rsid w:val="006D3D38"/>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155F"/>
    <w:rsid w:val="00764BFB"/>
    <w:rsid w:val="00765D0A"/>
    <w:rsid w:val="007664A2"/>
    <w:rsid w:val="007746C2"/>
    <w:rsid w:val="007750A3"/>
    <w:rsid w:val="00775216"/>
    <w:rsid w:val="00775359"/>
    <w:rsid w:val="00775B87"/>
    <w:rsid w:val="00784A23"/>
    <w:rsid w:val="00792E3E"/>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3A09"/>
    <w:rsid w:val="00834B27"/>
    <w:rsid w:val="00836D7F"/>
    <w:rsid w:val="00836DC3"/>
    <w:rsid w:val="00841A98"/>
    <w:rsid w:val="00841BFC"/>
    <w:rsid w:val="008449B6"/>
    <w:rsid w:val="00847B02"/>
    <w:rsid w:val="00855672"/>
    <w:rsid w:val="00860CD2"/>
    <w:rsid w:val="00865315"/>
    <w:rsid w:val="00865A3F"/>
    <w:rsid w:val="008674BA"/>
    <w:rsid w:val="00870435"/>
    <w:rsid w:val="008733F2"/>
    <w:rsid w:val="008746A0"/>
    <w:rsid w:val="00875B4B"/>
    <w:rsid w:val="00877295"/>
    <w:rsid w:val="00877B41"/>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5930"/>
    <w:rsid w:val="00916EE8"/>
    <w:rsid w:val="0092121C"/>
    <w:rsid w:val="009218CD"/>
    <w:rsid w:val="00937AF4"/>
    <w:rsid w:val="00940A90"/>
    <w:rsid w:val="009410C0"/>
    <w:rsid w:val="00947070"/>
    <w:rsid w:val="00953BF7"/>
    <w:rsid w:val="009560AB"/>
    <w:rsid w:val="009631DC"/>
    <w:rsid w:val="009670BA"/>
    <w:rsid w:val="00971351"/>
    <w:rsid w:val="00972E0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E5575"/>
    <w:rsid w:val="009F42DA"/>
    <w:rsid w:val="00A03978"/>
    <w:rsid w:val="00A050C0"/>
    <w:rsid w:val="00A058E5"/>
    <w:rsid w:val="00A062DB"/>
    <w:rsid w:val="00A14F94"/>
    <w:rsid w:val="00A22884"/>
    <w:rsid w:val="00A23CED"/>
    <w:rsid w:val="00A25110"/>
    <w:rsid w:val="00A25E64"/>
    <w:rsid w:val="00A26387"/>
    <w:rsid w:val="00A3022E"/>
    <w:rsid w:val="00A35921"/>
    <w:rsid w:val="00A37F24"/>
    <w:rsid w:val="00A450A2"/>
    <w:rsid w:val="00A46627"/>
    <w:rsid w:val="00A475E8"/>
    <w:rsid w:val="00A512E6"/>
    <w:rsid w:val="00A61397"/>
    <w:rsid w:val="00A62F8F"/>
    <w:rsid w:val="00A64E80"/>
    <w:rsid w:val="00A73974"/>
    <w:rsid w:val="00A74007"/>
    <w:rsid w:val="00A8690A"/>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299"/>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0BFC"/>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CC1"/>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7EB9"/>
    <w:rsid w:val="00C7071A"/>
    <w:rsid w:val="00C73A60"/>
    <w:rsid w:val="00C74282"/>
    <w:rsid w:val="00C74E9D"/>
    <w:rsid w:val="00C837F6"/>
    <w:rsid w:val="00C92B7D"/>
    <w:rsid w:val="00C92E2B"/>
    <w:rsid w:val="00C94E59"/>
    <w:rsid w:val="00C97CB8"/>
    <w:rsid w:val="00CA1EEF"/>
    <w:rsid w:val="00CA23B8"/>
    <w:rsid w:val="00CA4CD7"/>
    <w:rsid w:val="00CB12FE"/>
    <w:rsid w:val="00CB475A"/>
    <w:rsid w:val="00CC2825"/>
    <w:rsid w:val="00CE1407"/>
    <w:rsid w:val="00CE4BBA"/>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263AE"/>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0EBE"/>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546"/>
    <w:rsid w:val="00DE4F89"/>
    <w:rsid w:val="00DF0E69"/>
    <w:rsid w:val="00E00FC9"/>
    <w:rsid w:val="00E02CA8"/>
    <w:rsid w:val="00E076BB"/>
    <w:rsid w:val="00E122F8"/>
    <w:rsid w:val="00E14905"/>
    <w:rsid w:val="00E176C6"/>
    <w:rsid w:val="00E242C9"/>
    <w:rsid w:val="00E3356F"/>
    <w:rsid w:val="00E33964"/>
    <w:rsid w:val="00E3462F"/>
    <w:rsid w:val="00E36231"/>
    <w:rsid w:val="00E500F1"/>
    <w:rsid w:val="00E5358E"/>
    <w:rsid w:val="00E5665F"/>
    <w:rsid w:val="00E60357"/>
    <w:rsid w:val="00E614B9"/>
    <w:rsid w:val="00E61B4C"/>
    <w:rsid w:val="00E71D4E"/>
    <w:rsid w:val="00E757F4"/>
    <w:rsid w:val="00E83218"/>
    <w:rsid w:val="00E9303D"/>
    <w:rsid w:val="00EA03FD"/>
    <w:rsid w:val="00EA2A3A"/>
    <w:rsid w:val="00EA77B0"/>
    <w:rsid w:val="00EB0D02"/>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1EC0"/>
    <w:rsid w:val="00F348D3"/>
    <w:rsid w:val="00F34BF1"/>
    <w:rsid w:val="00F3642A"/>
    <w:rsid w:val="00F432E0"/>
    <w:rsid w:val="00F44E35"/>
    <w:rsid w:val="00F5075A"/>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517"/>
    <w:rsid w:val="00FE6887"/>
    <w:rsid w:val="00FF0473"/>
    <w:rsid w:val="00FF11B2"/>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D07FB54-7F8E-4F31-A657-623D55ED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E65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C4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99"/>
    <w:rPr>
      <w:rFonts w:ascii="Segoe UI" w:hAnsi="Segoe UI" w:cs="Segoe UI"/>
      <w:sz w:val="18"/>
      <w:szCs w:val="18"/>
    </w:rPr>
  </w:style>
  <w:style w:type="table" w:styleId="TableGrid">
    <w:name w:val="Table Grid"/>
    <w:basedOn w:val="TableNormal"/>
    <w:uiPriority w:val="59"/>
    <w:rsid w:val="00CE4BB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E65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D6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02.docx" TargetMode="External"/><Relationship Id="rId13" Type="http://schemas.openxmlformats.org/officeDocument/2006/relationships/hyperlink" Target="file:///h:\sj\20210303.docx" TargetMode="External"/><Relationship Id="rId18" Type="http://schemas.openxmlformats.org/officeDocument/2006/relationships/hyperlink" Target="file:///h:\hj\20210427.docx" TargetMode="External"/><Relationship Id="rId26" Type="http://schemas.openxmlformats.org/officeDocument/2006/relationships/hyperlink" Target="file:///p:\pprever\2021-22\510_20210302.docx" TargetMode="External"/><Relationship Id="rId3" Type="http://schemas.openxmlformats.org/officeDocument/2006/relationships/settings" Target="settings.xml"/><Relationship Id="rId21" Type="http://schemas.openxmlformats.org/officeDocument/2006/relationships/hyperlink" Target="file:///h:\sj\20210428.docx" TargetMode="External"/><Relationship Id="rId7" Type="http://schemas.openxmlformats.org/officeDocument/2006/relationships/hyperlink" Target="file:///h:\sj\20210202.docx" TargetMode="External"/><Relationship Id="rId12" Type="http://schemas.openxmlformats.org/officeDocument/2006/relationships/hyperlink" Target="file:///h:\sj\20210302.docx" TargetMode="External"/><Relationship Id="rId17" Type="http://schemas.openxmlformats.org/officeDocument/2006/relationships/hyperlink" Target="file:///h:\hj\20210427.docx" TargetMode="External"/><Relationship Id="rId25" Type="http://schemas.openxmlformats.org/officeDocument/2006/relationships/hyperlink" Target="file:///p:\pprever\2021-22\510_20210203.docx" TargetMode="External"/><Relationship Id="rId2" Type="http://schemas.openxmlformats.org/officeDocument/2006/relationships/styles" Target="styles.xml"/><Relationship Id="rId16" Type="http://schemas.openxmlformats.org/officeDocument/2006/relationships/hyperlink" Target="file:///h:\hj\20210422.docx" TargetMode="External"/><Relationship Id="rId20" Type="http://schemas.openxmlformats.org/officeDocument/2006/relationships/hyperlink" Target="file:///h:\hj\20210428.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302.docx" TargetMode="External"/><Relationship Id="rId24" Type="http://schemas.openxmlformats.org/officeDocument/2006/relationships/hyperlink" Target="file:///p:\pprever\2021-22\510_2021020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210304.docx" TargetMode="External"/><Relationship Id="rId23" Type="http://schemas.openxmlformats.org/officeDocument/2006/relationships/hyperlink" Target="http://www.scstatehouse.gov/billsearch.php?billnumbers=510&amp;session=124&amp;summary=B" TargetMode="External"/><Relationship Id="rId28" Type="http://schemas.openxmlformats.org/officeDocument/2006/relationships/hyperlink" Target="file:///p:\pprever\2021-22\510_20210427.docx" TargetMode="External"/><Relationship Id="rId10" Type="http://schemas.openxmlformats.org/officeDocument/2006/relationships/hyperlink" Target="file:///h:\sj\20210302.docx" TargetMode="External"/><Relationship Id="rId19" Type="http://schemas.openxmlformats.org/officeDocument/2006/relationships/hyperlink" Target="file:///h:\hj\20210427.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210203.docx" TargetMode="External"/><Relationship Id="rId14" Type="http://schemas.openxmlformats.org/officeDocument/2006/relationships/hyperlink" Target="file:///h:\hj\20210304.docx" TargetMode="External"/><Relationship Id="rId22" Type="http://schemas.openxmlformats.org/officeDocument/2006/relationships/hyperlink" Target="file:///h:\sj\20210428.docx" TargetMode="External"/><Relationship Id="rId27" Type="http://schemas.openxmlformats.org/officeDocument/2006/relationships/hyperlink" Target="file:///p:\pprever\2021-22\510_20210422.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4358-34E0-4636-A2BB-5DFB46E1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9859</Words>
  <Characters>52357</Characters>
  <Application>Microsoft Office Word</Application>
  <DocSecurity>0</DocSecurity>
  <Lines>1308</Lines>
  <Paragraphs>391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510: Regulations of motor vehicles manufacturers - South Carolina Legislature Online</dc:title>
  <dc:subject/>
  <dc:creator>Gwen Thurmond</dc:creator>
  <cp:keywords/>
  <dc:description/>
  <cp:lastModifiedBy>Danny Crook</cp:lastModifiedBy>
  <cp:revision>2</cp:revision>
  <cp:lastPrinted>2021-05-03T16:32:00Z</cp:lastPrinted>
  <dcterms:created xsi:type="dcterms:W3CDTF">2021-06-14T12:48:00Z</dcterms:created>
  <dcterms:modified xsi:type="dcterms:W3CDTF">2021-06-14T12:48:00Z</dcterms:modified>
</cp:coreProperties>
</file>