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FFBEB" w14:textId="4BA19C6E" w:rsidR="0019693B" w:rsidRDefault="0019693B" w:rsidP="0019693B">
      <w:pPr>
        <w:widowControl w:val="0"/>
        <w:jc w:val="center"/>
      </w:pPr>
      <w:r w:rsidRPr="0019693B">
        <w:rPr>
          <w:b/>
        </w:rPr>
        <w:t>South Carolina General Assembly</w:t>
      </w:r>
    </w:p>
    <w:p w14:paraId="11FB12D0" w14:textId="65A03502" w:rsidR="0019693B" w:rsidRDefault="0019693B" w:rsidP="0019693B">
      <w:pPr>
        <w:widowControl w:val="0"/>
        <w:jc w:val="center"/>
      </w:pPr>
      <w:r>
        <w:t>124th Session, 2021-2022</w:t>
      </w:r>
    </w:p>
    <w:p w14:paraId="4E1E8AA2" w14:textId="04B93AD4" w:rsidR="0019693B" w:rsidRDefault="0019693B" w:rsidP="0019693B">
      <w:pPr>
        <w:widowControl w:val="0"/>
        <w:jc w:val="left"/>
      </w:pPr>
    </w:p>
    <w:p w14:paraId="51127F8D" w14:textId="1410A276" w:rsidR="0019693B" w:rsidRDefault="0019693B" w:rsidP="0019693B">
      <w:pPr>
        <w:widowControl w:val="0"/>
        <w:jc w:val="left"/>
        <w:rPr>
          <w:b/>
        </w:rPr>
      </w:pPr>
      <w:r w:rsidRPr="0019693B">
        <w:rPr>
          <w:b/>
        </w:rPr>
        <w:t>H. 5153</w:t>
      </w:r>
    </w:p>
    <w:p w14:paraId="5D353DB1" w14:textId="5E8C8B50" w:rsidR="0019693B" w:rsidRDefault="0019693B" w:rsidP="0019693B">
      <w:pPr>
        <w:widowControl w:val="0"/>
        <w:jc w:val="left"/>
        <w:rPr>
          <w:b/>
        </w:rPr>
      </w:pPr>
    </w:p>
    <w:p w14:paraId="50C95800" w14:textId="12611F30" w:rsidR="0019693B" w:rsidRDefault="0019693B" w:rsidP="0019693B">
      <w:pPr>
        <w:widowControl w:val="0"/>
        <w:jc w:val="left"/>
      </w:pPr>
      <w:r w:rsidRPr="0019693B">
        <w:rPr>
          <w:b/>
        </w:rPr>
        <w:t>STATUS INFORMATION</w:t>
      </w:r>
    </w:p>
    <w:p w14:paraId="32F626CA" w14:textId="283AEF9F" w:rsidR="0019693B" w:rsidRDefault="0019693B" w:rsidP="0019693B">
      <w:pPr>
        <w:widowControl w:val="0"/>
        <w:jc w:val="left"/>
      </w:pPr>
    </w:p>
    <w:p w14:paraId="7807713D" w14:textId="442D6C47" w:rsidR="0019693B" w:rsidRDefault="0019693B" w:rsidP="0019693B">
      <w:pPr>
        <w:widowControl w:val="0"/>
        <w:jc w:val="left"/>
      </w:pPr>
      <w:r>
        <w:t>House Resolution</w:t>
      </w:r>
    </w:p>
    <w:p w14:paraId="1D9FB4EA" w14:textId="5C77D78A" w:rsidR="0019693B" w:rsidRDefault="0019693B" w:rsidP="0019693B">
      <w:pPr>
        <w:widowControl w:val="0"/>
        <w:jc w:val="left"/>
      </w:pPr>
      <w:r>
        <w:t>Sponsors: Reps. Gagnon,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14:paraId="7C94A60A" w14:textId="6ADDAAB8" w:rsidR="0019693B" w:rsidRDefault="0019693B" w:rsidP="0019693B">
      <w:pPr>
        <w:widowControl w:val="0"/>
        <w:jc w:val="left"/>
      </w:pPr>
      <w:r>
        <w:t>Document Path: l:\council\bills\lk\9233wab22.docx</w:t>
      </w:r>
    </w:p>
    <w:p w14:paraId="54EB52E0" w14:textId="62D72E52" w:rsidR="0019693B" w:rsidRDefault="0019693B" w:rsidP="0019693B">
      <w:pPr>
        <w:widowControl w:val="0"/>
        <w:jc w:val="left"/>
      </w:pPr>
    </w:p>
    <w:p w14:paraId="26DC6B19" w14:textId="77777777" w:rsidR="0019693B" w:rsidRDefault="0019693B" w:rsidP="0019693B">
      <w:pPr>
        <w:widowControl w:val="0"/>
        <w:jc w:val="left"/>
      </w:pPr>
      <w:r>
        <w:t>Introduced in the House on March 29, 2022</w:t>
      </w:r>
    </w:p>
    <w:p w14:paraId="7418DC8C" w14:textId="33F1432D" w:rsidR="0019693B" w:rsidRDefault="0019693B" w:rsidP="0019693B">
      <w:pPr>
        <w:widowControl w:val="0"/>
        <w:jc w:val="left"/>
      </w:pPr>
      <w:r>
        <w:t>Adopted by the House on March 29, 2022</w:t>
      </w:r>
    </w:p>
    <w:p w14:paraId="792CE9BE" w14:textId="4B10141C" w:rsidR="0019693B" w:rsidRDefault="0019693B" w:rsidP="0019693B">
      <w:pPr>
        <w:widowControl w:val="0"/>
        <w:jc w:val="left"/>
      </w:pPr>
    </w:p>
    <w:p w14:paraId="42E05A34" w14:textId="220BD081" w:rsidR="0019693B" w:rsidRDefault="007E2D4D" w:rsidP="0019693B">
      <w:pPr>
        <w:widowControl w:val="0"/>
        <w:jc w:val="left"/>
      </w:pPr>
      <w:r>
        <w:t>Summary: STO Programs Day</w:t>
      </w:r>
    </w:p>
    <w:p w14:paraId="48F94055" w14:textId="1D25C70F" w:rsidR="0019693B" w:rsidRDefault="0019693B" w:rsidP="0019693B">
      <w:pPr>
        <w:widowControl w:val="0"/>
        <w:jc w:val="left"/>
      </w:pPr>
    </w:p>
    <w:p w14:paraId="4D525D8B" w14:textId="6BDB8831" w:rsidR="0019693B" w:rsidRDefault="0019693B" w:rsidP="0019693B">
      <w:pPr>
        <w:widowControl w:val="0"/>
        <w:jc w:val="left"/>
      </w:pPr>
    </w:p>
    <w:p w14:paraId="6004B2D0" w14:textId="7ACDB5C5" w:rsidR="0019693B" w:rsidRDefault="0019693B" w:rsidP="0019693B">
      <w:pPr>
        <w:widowControl w:val="0"/>
        <w:tabs>
          <w:tab w:val="center" w:pos="590"/>
          <w:tab w:val="center" w:pos="1440"/>
          <w:tab w:val="left" w:pos="1872"/>
          <w:tab w:val="left" w:pos="9187"/>
        </w:tabs>
        <w:jc w:val="left"/>
      </w:pPr>
      <w:r w:rsidRPr="0019693B">
        <w:rPr>
          <w:b/>
        </w:rPr>
        <w:t>HISTORY OF LEGISLATIVE ACTIONS</w:t>
      </w:r>
    </w:p>
    <w:p w14:paraId="40C349C4" w14:textId="1EF1C024" w:rsidR="0019693B" w:rsidRDefault="0019693B" w:rsidP="0019693B">
      <w:pPr>
        <w:widowControl w:val="0"/>
        <w:tabs>
          <w:tab w:val="center" w:pos="590"/>
          <w:tab w:val="center" w:pos="1440"/>
          <w:tab w:val="left" w:pos="1872"/>
          <w:tab w:val="left" w:pos="9187"/>
        </w:tabs>
        <w:jc w:val="left"/>
      </w:pPr>
    </w:p>
    <w:p w14:paraId="3B64FA0C" w14:textId="2BD97773" w:rsidR="0019693B" w:rsidRPr="0019693B" w:rsidRDefault="0019693B" w:rsidP="0019693B">
      <w:pPr>
        <w:widowControl w:val="0"/>
        <w:tabs>
          <w:tab w:val="center" w:pos="590"/>
          <w:tab w:val="center" w:pos="1440"/>
          <w:tab w:val="left" w:pos="1872"/>
          <w:tab w:val="left" w:pos="9187"/>
        </w:tabs>
        <w:jc w:val="left"/>
      </w:pPr>
      <w:r w:rsidRPr="0019693B">
        <w:rPr>
          <w:u w:val="single"/>
        </w:rPr>
        <w:tab/>
        <w:t>Date</w:t>
      </w:r>
      <w:r w:rsidRPr="0019693B">
        <w:rPr>
          <w:u w:val="single"/>
        </w:rPr>
        <w:tab/>
        <w:t>Body</w:t>
      </w:r>
      <w:r w:rsidRPr="0019693B">
        <w:rPr>
          <w:u w:val="single"/>
        </w:rPr>
        <w:tab/>
        <w:t>Action Description with journal page number</w:t>
      </w:r>
      <w:r w:rsidRPr="0019693B">
        <w:rPr>
          <w:u w:val="single"/>
        </w:rPr>
        <w:tab/>
      </w:r>
    </w:p>
    <w:p w14:paraId="5FD33E32" w14:textId="77777777" w:rsidR="007E2D4D" w:rsidRDefault="007E2D4D" w:rsidP="007E2D4D">
      <w:pPr>
        <w:widowControl w:val="0"/>
        <w:tabs>
          <w:tab w:val="right" w:pos="1008"/>
          <w:tab w:val="left" w:pos="1152"/>
          <w:tab w:val="left" w:pos="1872"/>
          <w:tab w:val="left" w:pos="9187"/>
        </w:tabs>
        <w:ind w:left="2088" w:hanging="2088"/>
      </w:pPr>
      <w:r>
        <w:tab/>
        <w:t>3/29/2022</w:t>
      </w:r>
      <w:r>
        <w:tab/>
        <w:t>House</w:t>
      </w:r>
      <w:r>
        <w:tab/>
        <w:t>Introduced and adopted (</w:t>
      </w:r>
      <w:hyperlink r:id="rId7" w:history="1">
        <w:r w:rsidRPr="004A5F8A">
          <w:rPr>
            <w:rStyle w:val="Hyperlink"/>
          </w:rPr>
          <w:t>House Journal</w:t>
        </w:r>
        <w:r w:rsidRPr="004A5F8A">
          <w:rPr>
            <w:rStyle w:val="Hyperlink"/>
          </w:rPr>
          <w:noBreakHyphen/>
          <w:t>page 20</w:t>
        </w:r>
      </w:hyperlink>
      <w:r>
        <w:t>)</w:t>
      </w:r>
    </w:p>
    <w:p w14:paraId="4605F3CF" w14:textId="77777777" w:rsidR="007E2D4D" w:rsidRDefault="007E2D4D" w:rsidP="007E2D4D">
      <w:pPr>
        <w:widowControl w:val="0"/>
        <w:tabs>
          <w:tab w:val="right" w:pos="1008"/>
          <w:tab w:val="left" w:pos="1152"/>
          <w:tab w:val="left" w:pos="1872"/>
          <w:tab w:val="left" w:pos="9187"/>
        </w:tabs>
        <w:ind w:left="2088" w:hanging="2088"/>
      </w:pPr>
    </w:p>
    <w:p w14:paraId="30A91DC6" w14:textId="602E6F2F" w:rsidR="0019693B" w:rsidRDefault="0019693B" w:rsidP="0019693B">
      <w:pPr>
        <w:widowControl w:val="0"/>
        <w:tabs>
          <w:tab w:val="right" w:pos="1008"/>
          <w:tab w:val="left" w:pos="1152"/>
          <w:tab w:val="left" w:pos="1872"/>
          <w:tab w:val="left" w:pos="9187"/>
        </w:tabs>
        <w:ind w:left="2088" w:hanging="2088"/>
        <w:jc w:val="left"/>
      </w:pPr>
      <w:r>
        <w:t xml:space="preserve">View the latest </w:t>
      </w:r>
      <w:hyperlink r:id="rId8" w:history="1">
        <w:r w:rsidRPr="0019693B">
          <w:rPr>
            <w:rStyle w:val="Hyperlink"/>
          </w:rPr>
          <w:t>legislative information</w:t>
        </w:r>
      </w:hyperlink>
      <w:r>
        <w:t xml:space="preserve"> at the website</w:t>
      </w:r>
    </w:p>
    <w:p w14:paraId="706C455C" w14:textId="04ADD682" w:rsidR="0019693B" w:rsidRDefault="0019693B" w:rsidP="0019693B">
      <w:pPr>
        <w:widowControl w:val="0"/>
        <w:tabs>
          <w:tab w:val="right" w:pos="1008"/>
          <w:tab w:val="left" w:pos="1152"/>
          <w:tab w:val="left" w:pos="1872"/>
          <w:tab w:val="left" w:pos="9187"/>
        </w:tabs>
        <w:ind w:left="2088" w:hanging="2088"/>
        <w:jc w:val="left"/>
      </w:pPr>
    </w:p>
    <w:p w14:paraId="1C0AE4EA" w14:textId="77777777" w:rsidR="0019693B" w:rsidRPr="0019693B" w:rsidRDefault="0019693B" w:rsidP="0019693B">
      <w:pPr>
        <w:widowControl w:val="0"/>
        <w:tabs>
          <w:tab w:val="right" w:pos="1008"/>
          <w:tab w:val="left" w:pos="1152"/>
          <w:tab w:val="left" w:pos="1872"/>
          <w:tab w:val="left" w:pos="9187"/>
        </w:tabs>
        <w:ind w:left="2088" w:hanging="2088"/>
        <w:jc w:val="left"/>
      </w:pPr>
    </w:p>
    <w:p w14:paraId="40883831" w14:textId="3CDA4593" w:rsidR="0019693B" w:rsidRDefault="0019693B" w:rsidP="0019693B">
      <w:r w:rsidRPr="0019693B">
        <w:rPr>
          <w:b/>
        </w:rPr>
        <w:t>VERSIONS OF THIS BILL</w:t>
      </w:r>
    </w:p>
    <w:p w14:paraId="1CABE608" w14:textId="09A47B47" w:rsidR="0019693B" w:rsidRDefault="0019693B" w:rsidP="0019693B"/>
    <w:p w14:paraId="061A1961" w14:textId="0CD9EFAF" w:rsidR="0019693B" w:rsidRDefault="003E69FD" w:rsidP="0019693B">
      <w:hyperlink r:id="rId9" w:history="1">
        <w:r w:rsidR="0019693B">
          <w:rPr>
            <w:rStyle w:val="Hyperlink"/>
          </w:rPr>
          <w:t>3/29/2022</w:t>
        </w:r>
      </w:hyperlink>
    </w:p>
    <w:p w14:paraId="6F9D66A4" w14:textId="77777777" w:rsidR="0019693B" w:rsidRDefault="0019693B" w:rsidP="0019693B"/>
    <w:p w14:paraId="32F098F1" w14:textId="71694C34" w:rsidR="0019693B" w:rsidRDefault="0019693B" w:rsidP="0019693B">
      <w:pPr>
        <w:sectPr w:rsidR="0019693B" w:rsidSect="0019693B">
          <w:pgSz w:w="12240" w:h="15840" w:code="1"/>
          <w:pgMar w:top="1080" w:right="1440" w:bottom="1080" w:left="1440" w:header="720" w:footer="720" w:gutter="0"/>
          <w:cols w:space="720"/>
          <w:noEndnote/>
          <w:docGrid w:linePitch="360"/>
        </w:sectPr>
      </w:pPr>
    </w:p>
    <w:p w14:paraId="5237F532" w14:textId="0291EAFD" w:rsidR="00E6635E" w:rsidRDefault="00E663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5769A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7C121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CDE21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66F32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8C045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8FC5F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AA635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B17C1C" w14:textId="77777777" w:rsidR="0010776B" w:rsidRPr="00325348" w:rsidRDefault="0010776B" w:rsidP="00E66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78B0">
        <w:rPr>
          <w:b/>
          <w:sz w:val="30"/>
          <w:szCs w:val="30"/>
        </w:rPr>
        <w:t>HOUSE RESOLUTION</w:t>
      </w:r>
    </w:p>
    <w:p w14:paraId="72F31BE8"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827609" w14:textId="77777777" w:rsidR="0010776B" w:rsidRDefault="009F0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DECLARE WEDNESDAY, APRIL 6, 2022, AS “STO PROGRAMS DAY” IN THE PALMETTO STATE AND TO ENCOURAGE INDIVIDUALS, FAMILIES, AND BUSINESSES TO LEARN MORE ABOUT THE CONSUMER</w:t>
      </w:r>
      <w:r w:rsidR="0011012A">
        <w:noBreakHyphen/>
      </w:r>
      <w:r>
        <w:t>FACING PROGRAMS OFFERED AT THE STATE TREASURER</w:t>
      </w:r>
      <w:r w:rsidR="0011012A">
        <w:t>’</w:t>
      </w:r>
      <w:r>
        <w:t>S OFFICE.</w:t>
      </w:r>
    </w:p>
    <w:p w14:paraId="6EF720B1"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19AE1606" w14:textId="77777777" w:rsidR="009F0A6F" w:rsidRDefault="009F0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Treasurer</w:t>
      </w:r>
      <w:r w:rsidR="0011012A">
        <w:t>’</w:t>
      </w:r>
      <w:r>
        <w:t>s Office administers multiple programs to benefit the citizens of the Palmetto State, and</w:t>
      </w:r>
    </w:p>
    <w:p w14:paraId="468F9110" w14:textId="77777777" w:rsidR="009F0A6F" w:rsidRDefault="009F0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BCE516" w14:textId="77777777" w:rsidR="009F0A6F" w:rsidRDefault="009F0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saving for a college education is an important investment in a child</w:t>
      </w:r>
      <w:r w:rsidR="0011012A">
        <w:t>’</w:t>
      </w:r>
      <w:r>
        <w:t>s future. As student loan debt continues to increase, South Carolina</w:t>
      </w:r>
      <w:r w:rsidR="0011012A">
        <w:t>’</w:t>
      </w:r>
      <w:r>
        <w:t>s Future Scholar 529 College Savings Plan currently serves more than 200,000 families with nearly six billion dollars in assets under management; and</w:t>
      </w:r>
    </w:p>
    <w:p w14:paraId="45AD4167" w14:textId="77777777" w:rsidR="009F0A6F" w:rsidRDefault="009F0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B2E00A" w14:textId="77777777" w:rsidR="009F0A6F" w:rsidRDefault="009F0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individuals with disabilities and their families who care for them should have access to the same kinds of savings tools that are available to the broader population. The Palmetto ABLE Savings Program provides individuals with disabilities the opportunity to save for their future without losing government benefits; and</w:t>
      </w:r>
    </w:p>
    <w:p w14:paraId="4349AE62" w14:textId="77777777" w:rsidR="009F0A6F" w:rsidRDefault="009F0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B3BBC4" w14:textId="77777777" w:rsidR="001378B0" w:rsidRDefault="009F0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rightful owners of unclaimed property, or their heirs, always have a right to claim property held in custody by the State Treasurer</w:t>
      </w:r>
      <w:r w:rsidR="0011012A">
        <w:t>’</w:t>
      </w:r>
      <w:r>
        <w:t>s Office. The South Carolina Unclaimed Property Program returned $35.3 million last fiscal year and currently has more than $750 million in unclaimed funds available for claim. Now, therefore,</w:t>
      </w:r>
    </w:p>
    <w:p w14:paraId="16374A10" w14:textId="77777777" w:rsidR="001378B0" w:rsidRDefault="001378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210507" w14:textId="77777777" w:rsidR="001378B0" w:rsidRDefault="001378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27CAC6BE" w14:textId="77777777" w:rsidR="001378B0" w:rsidRDefault="001378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3741C3" w14:textId="77777777" w:rsidR="001378B0" w:rsidRDefault="001378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F0A6F">
        <w:t xml:space="preserve"> the members of the South Carolina House of Representatives, by this resolution, declare Wednesday, April 6, 2022, as “STO Programs Day” in the Palmetto State and encourage individuals, families, and businesses to learn more about the consumer</w:t>
      </w:r>
      <w:r w:rsidR="0011012A">
        <w:noBreakHyphen/>
      </w:r>
      <w:r w:rsidR="009F0A6F">
        <w:t>facing programs offered at the State Treasurer</w:t>
      </w:r>
      <w:r w:rsidR="0011012A">
        <w:t>’</w:t>
      </w:r>
      <w:r w:rsidR="009F0A6F">
        <w:t>s Office.</w:t>
      </w:r>
    </w:p>
    <w:p w14:paraId="47E2AE68" w14:textId="77777777" w:rsidR="001378B0" w:rsidRDefault="001378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499A14" w14:textId="77777777" w:rsidR="001378B0" w:rsidRDefault="001378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F0A6F">
        <w:t xml:space="preserve"> the Honorable Curtis M. Loftis, Jr., Treasurer of the State of South Carolina.</w:t>
      </w:r>
    </w:p>
    <w:p w14:paraId="45A22EAC" w14:textId="617DC042" w:rsidR="00E90A1F" w:rsidRDefault="001101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81CC014" w14:textId="77777777" w:rsidR="0019693B" w:rsidRDefault="0019693B" w:rsidP="0019693B">
      <w:pPr>
        <w:suppressAutoHyphens/>
      </w:pPr>
    </w:p>
    <w:sectPr w:rsidR="0019693B" w:rsidSect="0019693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4CCFC" w14:textId="77777777" w:rsidR="001378B0" w:rsidRDefault="001378B0" w:rsidP="009F0C77">
      <w:r>
        <w:separator/>
      </w:r>
    </w:p>
  </w:endnote>
  <w:endnote w:type="continuationSeparator" w:id="0">
    <w:p w14:paraId="0B7ED8B5" w14:textId="77777777" w:rsidR="001378B0" w:rsidRDefault="001378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AE06865-E1A1-4757-B776-295B55CB560F}"/>
    <w:embedBold r:id="rId2" w:fontKey="{FCD5A4B2-EF58-4788-B861-D5FBE73F8C16}"/>
  </w:font>
  <w:font w:name="Calibri">
    <w:panose1 w:val="020F0502020204030204"/>
    <w:charset w:val="00"/>
    <w:family w:val="swiss"/>
    <w:pitch w:val="variable"/>
    <w:sig w:usb0="E4002EFF" w:usb1="C000247B" w:usb2="00000009" w:usb3="00000000" w:csb0="000001FF" w:csb1="00000000"/>
    <w:embedRegular r:id="rId3" w:fontKey="{49BB4532-C917-4EE5-BA44-AE97D5A8998B}"/>
  </w:font>
  <w:font w:name="Cambria">
    <w:panose1 w:val="02040503050406030204"/>
    <w:charset w:val="00"/>
    <w:family w:val="roman"/>
    <w:pitch w:val="variable"/>
    <w:sig w:usb0="E00006FF" w:usb1="420024FF" w:usb2="02000000" w:usb3="00000000" w:csb0="0000019F" w:csb1="00000000"/>
    <w:embedRegular r:id="rId4" w:fontKey="{65D2C99F-E8B4-42DB-96F2-1D92346A2A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02AE2" w14:textId="77777777" w:rsidR="0019693B" w:rsidRPr="00E6635E" w:rsidRDefault="0019693B" w:rsidP="00E6635E">
    <w:pPr>
      <w:pStyle w:val="Footer"/>
      <w:tabs>
        <w:tab w:val="clear" w:pos="4680"/>
        <w:tab w:val="clear" w:pos="9360"/>
        <w:tab w:val="center" w:pos="2995"/>
      </w:tabs>
      <w:spacing w:before="120"/>
    </w:pPr>
    <w:r>
      <w:t>[5153]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3468E" w14:textId="77777777" w:rsidR="001378B0" w:rsidRDefault="001378B0" w:rsidP="009F0C77">
      <w:r>
        <w:separator/>
      </w:r>
    </w:p>
  </w:footnote>
  <w:footnote w:type="continuationSeparator" w:id="0">
    <w:p w14:paraId="2AB5EFAF" w14:textId="77777777" w:rsidR="001378B0" w:rsidRDefault="001378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233WAB22"/>
    <w:docVar w:name="CoverBillType" w:val="r"/>
    <w:docVar w:name="DocPath" w:val="L:\Council\bills\LK\9233WAB22.DOCX"/>
    <w:docVar w:name="dvBillNumber" w:val="5153"/>
    <w:docVar w:name="dvBillNumberPrefix" w:val="H. "/>
    <w:docVar w:name="dvOriginalBody" w:val="House"/>
    <w:docVar w:name="dvSteno" w:val="LK"/>
    <w:docVar w:name="NameofBody" w:val="h"/>
    <w:docVar w:name="vGroup2" w:val="Council"/>
  </w:docVars>
  <w:rsids>
    <w:rsidRoot w:val="001378B0"/>
    <w:rsid w:val="00011869"/>
    <w:rsid w:val="00015CD6"/>
    <w:rsid w:val="000E0100"/>
    <w:rsid w:val="000E1785"/>
    <w:rsid w:val="000F40FA"/>
    <w:rsid w:val="001035F1"/>
    <w:rsid w:val="0010776B"/>
    <w:rsid w:val="0011012A"/>
    <w:rsid w:val="00133E66"/>
    <w:rsid w:val="001378B0"/>
    <w:rsid w:val="001435A3"/>
    <w:rsid w:val="00146ED3"/>
    <w:rsid w:val="00151044"/>
    <w:rsid w:val="0019693B"/>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1CFE"/>
    <w:rsid w:val="00461441"/>
    <w:rsid w:val="004809EE"/>
    <w:rsid w:val="004E7D54"/>
    <w:rsid w:val="005021A3"/>
    <w:rsid w:val="005273C6"/>
    <w:rsid w:val="00530A69"/>
    <w:rsid w:val="00545593"/>
    <w:rsid w:val="00556EBF"/>
    <w:rsid w:val="00577C6C"/>
    <w:rsid w:val="005A62FE"/>
    <w:rsid w:val="005B364D"/>
    <w:rsid w:val="005C2FE2"/>
    <w:rsid w:val="005E2BC9"/>
    <w:rsid w:val="00605102"/>
    <w:rsid w:val="006215AA"/>
    <w:rsid w:val="006913C9"/>
    <w:rsid w:val="0069470D"/>
    <w:rsid w:val="006D58AA"/>
    <w:rsid w:val="00734F00"/>
    <w:rsid w:val="00736959"/>
    <w:rsid w:val="007A70AE"/>
    <w:rsid w:val="007E2D4D"/>
    <w:rsid w:val="008362E8"/>
    <w:rsid w:val="0085786E"/>
    <w:rsid w:val="008A1768"/>
    <w:rsid w:val="008A489F"/>
    <w:rsid w:val="008F0F33"/>
    <w:rsid w:val="008F4429"/>
    <w:rsid w:val="0094021A"/>
    <w:rsid w:val="009B44AF"/>
    <w:rsid w:val="009C6A0B"/>
    <w:rsid w:val="009F0A6F"/>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6635E"/>
    <w:rsid w:val="00E90A1F"/>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2284A"/>
  <w15:docId w15:val="{7B30ADC9-B6A3-420F-98D9-B1BAF65E6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9693B"/>
    <w:rPr>
      <w:color w:val="0000FF" w:themeColor="hyperlink"/>
      <w:u w:val="single"/>
    </w:rPr>
  </w:style>
  <w:style w:type="character" w:styleId="UnresolvedMention">
    <w:name w:val="Unresolved Mention"/>
    <w:basedOn w:val="DefaultParagraphFont"/>
    <w:uiPriority w:val="99"/>
    <w:semiHidden/>
    <w:unhideWhenUsed/>
    <w:rsid w:val="001969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53&amp;session=124&amp;summary=B" TargetMode="External"/><Relationship Id="rId3" Type="http://schemas.openxmlformats.org/officeDocument/2006/relationships/settings" Target="settings.xml"/><Relationship Id="rId7" Type="http://schemas.openxmlformats.org/officeDocument/2006/relationships/hyperlink" Target="file:///h:\hj\2022032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153_202203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07BAB-1462-4787-AD7E-65CFC0B75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547</Words>
  <Characters>3118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5153: Subject not yet available - South Carolina Legislature Online</dc:title>
  <dc:creator>Lindsey Knipp</dc:creator>
  <cp:lastModifiedBy>Sade Wilson</cp:lastModifiedBy>
  <cp:revision>2</cp:revision>
  <dcterms:created xsi:type="dcterms:W3CDTF">2022-05-06T15:21:00Z</dcterms:created>
  <dcterms:modified xsi:type="dcterms:W3CDTF">2022-05-06T15:21:00Z</dcterms:modified>
</cp:coreProperties>
</file>