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D99" w:rsidRDefault="00857D99" w:rsidP="00857D99">
      <w:pPr>
        <w:widowControl w:val="0"/>
        <w:jc w:val="center"/>
      </w:pPr>
      <w:r w:rsidRPr="00857D99">
        <w:rPr>
          <w:b/>
        </w:rPr>
        <w:t>South Carolina General Assembly</w:t>
      </w:r>
    </w:p>
    <w:p w:rsidR="00857D99" w:rsidRDefault="00857D99" w:rsidP="00857D99">
      <w:pPr>
        <w:widowControl w:val="0"/>
        <w:jc w:val="center"/>
      </w:pPr>
      <w:r>
        <w:t>124th Session, 2021-2022</w:t>
      </w:r>
    </w:p>
    <w:p w:rsidR="00857D99" w:rsidRDefault="00857D99" w:rsidP="00857D99">
      <w:pPr>
        <w:widowControl w:val="0"/>
        <w:jc w:val="left"/>
      </w:pPr>
    </w:p>
    <w:p w:rsidR="00857D99" w:rsidRDefault="00857D99" w:rsidP="00857D99">
      <w:pPr>
        <w:widowControl w:val="0"/>
        <w:jc w:val="left"/>
        <w:rPr>
          <w:b/>
        </w:rPr>
      </w:pPr>
      <w:r w:rsidRPr="00857D99">
        <w:rPr>
          <w:b/>
        </w:rPr>
        <w:t>S.</w:t>
      </w:r>
      <w:r>
        <w:rPr>
          <w:b/>
        </w:rPr>
        <w:t xml:space="preserve"> </w:t>
      </w:r>
      <w:r w:rsidRPr="00857D99">
        <w:rPr>
          <w:b/>
        </w:rPr>
        <w:t>517</w:t>
      </w:r>
    </w:p>
    <w:p w:rsidR="00857D99" w:rsidRDefault="00857D99" w:rsidP="00857D99">
      <w:pPr>
        <w:widowControl w:val="0"/>
        <w:jc w:val="left"/>
        <w:rPr>
          <w:b/>
        </w:rPr>
      </w:pPr>
    </w:p>
    <w:p w:rsidR="00857D99" w:rsidRDefault="00857D99" w:rsidP="00857D99">
      <w:pPr>
        <w:widowControl w:val="0"/>
        <w:jc w:val="left"/>
      </w:pPr>
      <w:r w:rsidRPr="00857D99">
        <w:rPr>
          <w:b/>
        </w:rPr>
        <w:t>STATUS INFORMATION</w:t>
      </w:r>
    </w:p>
    <w:p w:rsidR="00857D99" w:rsidRDefault="00857D99" w:rsidP="00857D99">
      <w:pPr>
        <w:widowControl w:val="0"/>
        <w:jc w:val="left"/>
      </w:pPr>
    </w:p>
    <w:p w:rsidR="00857D99" w:rsidRDefault="00857D99" w:rsidP="00857D99">
      <w:pPr>
        <w:widowControl w:val="0"/>
        <w:jc w:val="left"/>
      </w:pPr>
      <w:r>
        <w:t>Joint Resolution</w:t>
      </w:r>
    </w:p>
    <w:p w:rsidR="00857D99" w:rsidRDefault="00857D99" w:rsidP="00857D99">
      <w:pPr>
        <w:widowControl w:val="0"/>
        <w:jc w:val="left"/>
      </w:pPr>
      <w:r>
        <w:t>Sponsors: Senator Massey</w:t>
      </w:r>
    </w:p>
    <w:p w:rsidR="00857D99" w:rsidRDefault="00857D99" w:rsidP="00857D99">
      <w:pPr>
        <w:widowControl w:val="0"/>
        <w:jc w:val="left"/>
      </w:pPr>
      <w:r>
        <w:t>Document Path: l:\council\bills\rt\17960wab21.docx</w:t>
      </w:r>
    </w:p>
    <w:p w:rsidR="00857D99" w:rsidRDefault="00857D99" w:rsidP="00857D99">
      <w:pPr>
        <w:widowControl w:val="0"/>
        <w:jc w:val="left"/>
      </w:pPr>
    </w:p>
    <w:p w:rsidR="00857D99" w:rsidRDefault="00857D99" w:rsidP="00857D99">
      <w:pPr>
        <w:widowControl w:val="0"/>
        <w:jc w:val="left"/>
      </w:pPr>
      <w:r>
        <w:t>Introduced in the Senate on February 3, 2021</w:t>
      </w:r>
    </w:p>
    <w:p w:rsidR="00857D99" w:rsidRDefault="00857D99" w:rsidP="00857D99">
      <w:pPr>
        <w:widowControl w:val="0"/>
        <w:jc w:val="left"/>
      </w:pPr>
      <w:r>
        <w:t xml:space="preserve">Currently residing in the Senate Committee on </w:t>
      </w:r>
      <w:r w:rsidRPr="00857D99">
        <w:rPr>
          <w:b/>
        </w:rPr>
        <w:t>Education</w:t>
      </w:r>
    </w:p>
    <w:p w:rsidR="00857D99" w:rsidRDefault="00857D99" w:rsidP="00857D99">
      <w:pPr>
        <w:widowControl w:val="0"/>
        <w:jc w:val="left"/>
      </w:pPr>
    </w:p>
    <w:p w:rsidR="00857D99" w:rsidRDefault="00B11E84" w:rsidP="00857D99">
      <w:pPr>
        <w:widowControl w:val="0"/>
        <w:jc w:val="left"/>
      </w:pPr>
      <w:r>
        <w:t>Summary: Education: COVID leave</w:t>
      </w:r>
    </w:p>
    <w:p w:rsidR="00857D99" w:rsidRDefault="00857D99" w:rsidP="00857D99">
      <w:pPr>
        <w:widowControl w:val="0"/>
        <w:jc w:val="left"/>
      </w:pPr>
    </w:p>
    <w:p w:rsidR="00857D99" w:rsidRDefault="00857D99" w:rsidP="00857D99">
      <w:pPr>
        <w:widowControl w:val="0"/>
        <w:jc w:val="left"/>
      </w:pPr>
    </w:p>
    <w:p w:rsidR="00857D99" w:rsidRDefault="00857D99" w:rsidP="00857D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7D99">
        <w:rPr>
          <w:b/>
        </w:rPr>
        <w:t>HISTORY OF LEGISLATIVE ACTIONS</w:t>
      </w:r>
    </w:p>
    <w:p w:rsidR="00857D99" w:rsidRDefault="00857D99" w:rsidP="00857D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7D99" w:rsidRPr="00857D99" w:rsidRDefault="00857D99" w:rsidP="00857D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7D99">
        <w:rPr>
          <w:u w:val="single"/>
        </w:rPr>
        <w:tab/>
        <w:t>Date</w:t>
      </w:r>
      <w:r w:rsidRPr="00857D99">
        <w:rPr>
          <w:u w:val="single"/>
        </w:rPr>
        <w:tab/>
        <w:t>Body</w:t>
      </w:r>
      <w:r w:rsidRPr="00857D99">
        <w:rPr>
          <w:u w:val="single"/>
        </w:rPr>
        <w:tab/>
        <w:t>Action Description with journal page number</w:t>
      </w:r>
      <w:r w:rsidRPr="00857D99">
        <w:rPr>
          <w:u w:val="single"/>
        </w:rPr>
        <w:tab/>
      </w:r>
    </w:p>
    <w:p w:rsidR="00712C29" w:rsidRDefault="00712C29" w:rsidP="00712C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Senate</w:t>
      </w:r>
      <w:r>
        <w:tab/>
        <w:t>Introduced and read first time (</w:t>
      </w:r>
      <w:hyperlink r:id="rId7" w:history="1">
        <w:r w:rsidRPr="001E3D60">
          <w:rPr>
            <w:rStyle w:val="Hyperlink"/>
          </w:rPr>
          <w:t>Senate Journal</w:t>
        </w:r>
        <w:r w:rsidRPr="001E3D60">
          <w:rPr>
            <w:rStyle w:val="Hyperlink"/>
          </w:rPr>
          <w:noBreakHyphen/>
          <w:t>page 32</w:t>
        </w:r>
      </w:hyperlink>
      <w:r>
        <w:t>)</w:t>
      </w:r>
    </w:p>
    <w:p w:rsidR="00712C29" w:rsidRDefault="00712C29" w:rsidP="00712C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Senate</w:t>
      </w:r>
      <w:r>
        <w:tab/>
        <w:t xml:space="preserve">Referred to Committee on </w:t>
      </w:r>
      <w:r w:rsidRPr="001E3D60">
        <w:rPr>
          <w:b/>
        </w:rPr>
        <w:t>Education</w:t>
      </w:r>
      <w:r>
        <w:t xml:space="preserve"> (</w:t>
      </w:r>
      <w:hyperlink r:id="rId8" w:history="1">
        <w:r w:rsidRPr="001E3D60">
          <w:rPr>
            <w:rStyle w:val="Hyperlink"/>
          </w:rPr>
          <w:t>Senate Journal</w:t>
        </w:r>
        <w:r w:rsidRPr="001E3D60">
          <w:rPr>
            <w:rStyle w:val="Hyperlink"/>
          </w:rPr>
          <w:noBreakHyphen/>
          <w:t>page 32</w:t>
        </w:r>
      </w:hyperlink>
      <w:r>
        <w:t>)</w:t>
      </w:r>
    </w:p>
    <w:p w:rsidR="00712C29" w:rsidRDefault="00712C29" w:rsidP="00712C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57D99" w:rsidRDefault="00857D99" w:rsidP="00857D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57D99">
          <w:rPr>
            <w:rStyle w:val="Hyperlink"/>
          </w:rPr>
          <w:t>legislative information</w:t>
        </w:r>
      </w:hyperlink>
      <w:r>
        <w:t xml:space="preserve"> at the website</w:t>
      </w:r>
    </w:p>
    <w:p w:rsidR="00857D99" w:rsidRDefault="00857D99" w:rsidP="00857D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7D99" w:rsidRPr="00857D99" w:rsidRDefault="00857D99" w:rsidP="00857D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7D99" w:rsidRDefault="00857D99" w:rsidP="00857D99">
      <w:pPr>
        <w:widowControl w:val="0"/>
        <w:jc w:val="left"/>
      </w:pPr>
      <w:r w:rsidRPr="00857D99">
        <w:rPr>
          <w:b/>
        </w:rPr>
        <w:t>VERSIONS OF THIS BILL</w:t>
      </w:r>
    </w:p>
    <w:p w:rsidR="00857D99" w:rsidRDefault="00857D99" w:rsidP="00857D99">
      <w:pPr>
        <w:widowControl w:val="0"/>
        <w:jc w:val="left"/>
      </w:pPr>
    </w:p>
    <w:p w:rsidR="00857D99" w:rsidRDefault="00691AB0" w:rsidP="00857D99">
      <w:pPr>
        <w:widowControl w:val="0"/>
        <w:jc w:val="left"/>
      </w:pPr>
      <w:hyperlink r:id="rId10" w:history="1">
        <w:r w:rsidR="00857D99">
          <w:rPr>
            <w:rStyle w:val="Hyperlink"/>
          </w:rPr>
          <w:t>2/3/2021</w:t>
        </w:r>
      </w:hyperlink>
    </w:p>
    <w:p w:rsidR="00857D99" w:rsidRDefault="00857D99" w:rsidP="00857D99"/>
    <w:p w:rsidR="00857D99" w:rsidRDefault="00857D99" w:rsidP="00857D99">
      <w:pPr>
        <w:sectPr w:rsidR="00857D99" w:rsidSect="00857D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5A47" w:rsidRDefault="003B5A47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989" w:rsidRDefault="006A1989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989" w:rsidRDefault="006A1989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989" w:rsidRDefault="006A1989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989" w:rsidRDefault="006A1989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989" w:rsidRDefault="006A1989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989" w:rsidRDefault="006A1989" w:rsidP="006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4DA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D5351">
        <w:rPr>
          <w:color w:val="000000" w:themeColor="text1"/>
          <w:u w:color="000000" w:themeColor="text1"/>
        </w:rPr>
        <w:t>TO PROVIDE SCHOOL DISTRICTS OFFERING FIVE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DAY, FULL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TIME,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SHALL PROVIDE AN ADDITIONAL FIFTEEN DAYS OF LEAVE THAT SCHOOL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BASED EMPLOYEES MAY USE FOR COVID</w:t>
      </w:r>
      <w:r w:rsidR="008D18F8">
        <w:rPr>
          <w:color w:val="000000" w:themeColor="text1"/>
          <w:u w:color="000000" w:themeColor="text1"/>
        </w:rPr>
        <w:noBreakHyphen/>
      </w:r>
      <w:r w:rsidR="000A571B">
        <w:rPr>
          <w:color w:val="000000" w:themeColor="text1"/>
          <w:u w:color="000000" w:themeColor="text1"/>
        </w:rPr>
        <w:t>19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RELATED ILLNESS OR QUARANTINE, TO PROVIDE DISTRICTS SHALL PURCHASE SUCH UNUSED LEAVE IN VARYING AMOUNTS DEPENDING ON WHEN THE DISTRICT RESUMED FIVE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DAY, FULL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TIME,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INSTRUCTION, AND TO MAKE THESE PROVISIONS EXPIRE JULY 1, 202</w:t>
      </w:r>
      <w:r w:rsidR="002D6B63">
        <w:rPr>
          <w:color w:val="000000" w:themeColor="text1"/>
          <w:u w:color="000000" w:themeColor="text1"/>
        </w:rPr>
        <w:t>1</w:t>
      </w:r>
      <w:r w:rsidRPr="00AD5351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5351">
        <w:rPr>
          <w:color w:val="000000" w:themeColor="text1"/>
          <w:u w:color="000000" w:themeColor="text1"/>
        </w:rPr>
        <w:t>Whereas, the State of South Carolina and the nation are in a state of crisis due to the Coronavirus Disease (COVID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 xml:space="preserve">19) pandemic; and 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5351">
        <w:rPr>
          <w:color w:val="000000" w:themeColor="text1"/>
          <w:u w:color="000000" w:themeColor="text1"/>
        </w:rPr>
        <w:t>Whereas, the state of our K</w:t>
      </w:r>
      <w:r w:rsidR="008D18F8">
        <w:rPr>
          <w:color w:val="000000" w:themeColor="text1"/>
          <w:u w:color="000000" w:themeColor="text1"/>
        </w:rPr>
        <w:noBreakHyphen/>
      </w:r>
      <w:r w:rsidR="000A571B">
        <w:rPr>
          <w:color w:val="000000" w:themeColor="text1"/>
          <w:u w:color="000000" w:themeColor="text1"/>
        </w:rPr>
        <w:t xml:space="preserve">12 education is in </w:t>
      </w:r>
      <w:r w:rsidRPr="00AD5351">
        <w:rPr>
          <w:color w:val="000000" w:themeColor="text1"/>
          <w:u w:color="000000" w:themeColor="text1"/>
        </w:rPr>
        <w:t>crisis as a result of this pandemic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and the children of South Carolina are bearing the burden of that crisis; and 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535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$515.8 million dollars in funds have been allocated to K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 xml:space="preserve">12 education through the Department of Education; and 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535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an additional $98.2 million dollars in funds were allocated to K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 xml:space="preserve">12 education through the Department of Administration and the Office of Regulatory Staff; and 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5351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an additional $846 million dollars in funds will flow directly to local school districts from federal dollars to address COVID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19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related issues in K</w:t>
      </w:r>
      <w:r w:rsidR="008D18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12. Now, therefore,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5351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SECTION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Each school district that resumes five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day, full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time,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shall provide an additional fifteen days of leave time to each school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based employee for COVID</w:t>
      </w:r>
      <w:r w:rsidR="008D18F8">
        <w:rPr>
          <w:color w:val="000000" w:themeColor="text1"/>
          <w:u w:color="000000" w:themeColor="text1"/>
        </w:rPr>
        <w:noBreakHyphen/>
        <w:t>19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 xml:space="preserve">related illness or quarantine.  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Each school district that resumes five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day, full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time,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before February 1, 2021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and continues uninterrupted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until the end of the school year shall purchase one hundred percent of any unused leave per instructional employee.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 xml:space="preserve">Each school district that resumes </w:t>
      </w:r>
      <w:r>
        <w:rPr>
          <w:color w:val="000000" w:themeColor="text1"/>
          <w:u w:color="000000" w:themeColor="text1"/>
        </w:rPr>
        <w:t>five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day, full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time,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before March 1, 2021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and continues uninterrupted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until the end of the school year shall purchase seventy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 xml:space="preserve">five percent of any unused leave per instructional employee.  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Each school district that resumes five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day, full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time,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before April 1, 2021</w:t>
      </w:r>
      <w:r>
        <w:rPr>
          <w:color w:val="000000" w:themeColor="text1"/>
          <w:u w:color="000000" w:themeColor="text1"/>
        </w:rPr>
        <w:t>,</w:t>
      </w:r>
      <w:r w:rsidRPr="00AD5351">
        <w:rPr>
          <w:color w:val="000000" w:themeColor="text1"/>
          <w:u w:color="000000" w:themeColor="text1"/>
        </w:rPr>
        <w:t xml:space="preserve"> and continues uninterrupted in</w:t>
      </w:r>
      <w:r w:rsidR="008D18F8">
        <w:rPr>
          <w:color w:val="000000" w:themeColor="text1"/>
          <w:u w:color="000000" w:themeColor="text1"/>
        </w:rPr>
        <w:noBreakHyphen/>
      </w:r>
      <w:r w:rsidRPr="00AD5351">
        <w:rPr>
          <w:color w:val="000000" w:themeColor="text1"/>
          <w:u w:color="000000" w:themeColor="text1"/>
        </w:rPr>
        <w:t>person instruction until the end of the school year shall purchase fifty percent of any unused leave per instructional employee.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The provisions of this joint resolution expire July 1, 202</w:t>
      </w:r>
      <w:r w:rsidR="002D6B63">
        <w:rPr>
          <w:color w:val="000000" w:themeColor="text1"/>
          <w:u w:color="000000" w:themeColor="text1"/>
        </w:rPr>
        <w:t>1</w:t>
      </w:r>
      <w:r w:rsidRPr="00AD5351">
        <w:rPr>
          <w:color w:val="000000" w:themeColor="text1"/>
          <w:u w:color="000000" w:themeColor="text1"/>
        </w:rPr>
        <w:t>.</w:t>
      </w: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165" w:rsidRPr="00AD5351" w:rsidRDefault="00C71165" w:rsidP="00C71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AD5351">
        <w:rPr>
          <w:color w:val="000000" w:themeColor="text1"/>
          <w:u w:color="000000" w:themeColor="text1"/>
        </w:rPr>
        <w:t>This joint resolution takes effect upon approval of the Governor.</w:t>
      </w:r>
    </w:p>
    <w:p w:rsidR="00F73848" w:rsidRDefault="008D18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7D99" w:rsidRDefault="00857D99" w:rsidP="00857D99">
      <w:pPr>
        <w:suppressAutoHyphens/>
      </w:pPr>
    </w:p>
    <w:sectPr w:rsidR="00857D99" w:rsidSect="00857D9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DA1" w:rsidRDefault="00934DA1" w:rsidP="009F0C77">
      <w:r>
        <w:separator/>
      </w:r>
    </w:p>
  </w:endnote>
  <w:endnote w:type="continuationSeparator" w:id="0">
    <w:p w:rsidR="00934DA1" w:rsidRDefault="00934D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701040-DC38-465C-A609-9CC098B3A618}"/>
    <w:embedBold r:id="rId2" w:fontKey="{8A92F569-31BC-4B58-BCB1-AA0D5C88E0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0E55AD-8C26-448F-A61C-434EE22ECD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4B355B2-B575-418F-A08E-4C4262BDFD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D99" w:rsidRPr="003B5A47" w:rsidRDefault="00857D99" w:rsidP="003B5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1E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DA1" w:rsidRDefault="00934DA1" w:rsidP="009F0C77">
      <w:r>
        <w:separator/>
      </w:r>
    </w:p>
  </w:footnote>
  <w:footnote w:type="continuationSeparator" w:id="0">
    <w:p w:rsidR="00934DA1" w:rsidRDefault="00934D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960WAB21"/>
    <w:docVar w:name="CoverBillType" w:val="j"/>
    <w:docVar w:name="DocPath" w:val="L:\Council\bills\RT\17960WAB21.DOCX"/>
    <w:docVar w:name="dvBillNumber" w:val="517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934DA1"/>
    <w:rsid w:val="000263D9"/>
    <w:rsid w:val="00026C9A"/>
    <w:rsid w:val="000965A1"/>
    <w:rsid w:val="000A571B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B13"/>
    <w:rsid w:val="00280D88"/>
    <w:rsid w:val="00294ABE"/>
    <w:rsid w:val="002A3EB4"/>
    <w:rsid w:val="002D6B63"/>
    <w:rsid w:val="00325348"/>
    <w:rsid w:val="00393688"/>
    <w:rsid w:val="003B5A47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1989"/>
    <w:rsid w:val="006A476C"/>
    <w:rsid w:val="006C6A93"/>
    <w:rsid w:val="006E02F9"/>
    <w:rsid w:val="006F3F76"/>
    <w:rsid w:val="00712C2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7D99"/>
    <w:rsid w:val="00872729"/>
    <w:rsid w:val="008D18F8"/>
    <w:rsid w:val="008F4429"/>
    <w:rsid w:val="00932670"/>
    <w:rsid w:val="00934DA1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A0358"/>
    <w:rsid w:val="00AB0576"/>
    <w:rsid w:val="00AD4B17"/>
    <w:rsid w:val="00B11E84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1165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73848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578CA6-E0BA-468D-8B5C-D0D167686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57D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2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2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7_20210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FF17A-012E-4D71-ACF2-BA94E88B3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517: Subject not yet available - South Carolina Legislature Online</dc:title>
  <dc:subject/>
  <dc:creator>Rebecca Turner</dc:creator>
  <cp:keywords/>
  <dc:description/>
  <cp:lastModifiedBy>Sade Wilson</cp:lastModifiedBy>
  <cp:revision>2</cp:revision>
  <dcterms:created xsi:type="dcterms:W3CDTF">2021-07-20T14:36:00Z</dcterms:created>
  <dcterms:modified xsi:type="dcterms:W3CDTF">2021-07-20T14:36:00Z</dcterms:modified>
</cp:coreProperties>
</file>