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66B9" w:rsidRDefault="00ED66B9" w:rsidP="00ED66B9">
      <w:pPr>
        <w:widowControl w:val="0"/>
        <w:jc w:val="center"/>
      </w:pPr>
      <w:r w:rsidRPr="00ED66B9">
        <w:rPr>
          <w:b/>
        </w:rPr>
        <w:t>South Carolina General Assembly</w:t>
      </w:r>
    </w:p>
    <w:p w:rsidR="00ED66B9" w:rsidRDefault="00ED66B9" w:rsidP="00ED66B9">
      <w:pPr>
        <w:widowControl w:val="0"/>
        <w:jc w:val="center"/>
      </w:pPr>
      <w:r>
        <w:t>124th Session, 2021-2022</w:t>
      </w:r>
    </w:p>
    <w:p w:rsidR="00ED66B9" w:rsidRDefault="00ED66B9" w:rsidP="00ED66B9">
      <w:pPr>
        <w:widowControl w:val="0"/>
        <w:jc w:val="left"/>
      </w:pPr>
    </w:p>
    <w:p w:rsidR="00ED66B9" w:rsidRDefault="00ED66B9" w:rsidP="00ED66B9">
      <w:pPr>
        <w:widowControl w:val="0"/>
        <w:jc w:val="left"/>
        <w:rPr>
          <w:b/>
        </w:rPr>
      </w:pPr>
      <w:r w:rsidRPr="00ED66B9">
        <w:rPr>
          <w:b/>
        </w:rPr>
        <w:t>H. 5266</w:t>
      </w:r>
    </w:p>
    <w:p w:rsidR="00ED66B9" w:rsidRDefault="00ED66B9" w:rsidP="00ED66B9">
      <w:pPr>
        <w:widowControl w:val="0"/>
        <w:jc w:val="left"/>
        <w:rPr>
          <w:b/>
        </w:rPr>
      </w:pPr>
    </w:p>
    <w:p w:rsidR="00ED66B9" w:rsidRDefault="00ED66B9" w:rsidP="00ED66B9">
      <w:pPr>
        <w:widowControl w:val="0"/>
        <w:jc w:val="left"/>
      </w:pPr>
      <w:r w:rsidRPr="00ED66B9">
        <w:rPr>
          <w:b/>
        </w:rPr>
        <w:t>STATUS INFORMATION</w:t>
      </w:r>
    </w:p>
    <w:p w:rsidR="00ED66B9" w:rsidRDefault="00ED66B9" w:rsidP="00ED66B9">
      <w:pPr>
        <w:widowControl w:val="0"/>
        <w:jc w:val="left"/>
      </w:pPr>
    </w:p>
    <w:p w:rsidR="00ED66B9" w:rsidRDefault="00ED66B9" w:rsidP="00ED66B9">
      <w:pPr>
        <w:widowControl w:val="0"/>
        <w:jc w:val="left"/>
      </w:pPr>
      <w:r>
        <w:t>House Resolution</w:t>
      </w:r>
    </w:p>
    <w:p w:rsidR="00ED66B9" w:rsidRDefault="00ED66B9" w:rsidP="00ED66B9">
      <w:pPr>
        <w:widowControl w:val="0"/>
        <w:jc w:val="left"/>
      </w:pPr>
      <w:r>
        <w:t>Sponsors: Reps. Govan, Hosey, Ott, Cobb</w:t>
      </w:r>
      <w:r>
        <w:noBreakHyphen/>
        <w:t>Hunter, Alexander, Allison, Anderson, Atkinson, Bailey, Ballentine, Bamberg, Bannister, Bennett, Bernstein, Blackwell, Bradley, Brawley, Brittain, Bryant, Burns, Bustos, Calhoon, Carter, Caskey, Chumley, Clyburn, Cogswell, Collins, B. Cox, W. Cox, Crawford, Dabney, Daning, Davis, Dillard, Elliott, Erickson, Felder, Finlay, Forrest, Fry, Gagnon, Garvin, Gatch, Gilliam, Gilliard, Haddon, Hardee, Hart, Hayes, Henderson</w:t>
      </w:r>
      <w:r>
        <w:noBreakHyphen/>
        <w:t>Myers, Henegan, Herbkersman, Hewitt, Hill, Hiott, Hixon, Howard, Huggins, Hyde, Jefferson, J.E. Johnson, J.L. Johnson, K.O. Johnson, Jones, Jordan, King, Kirby, Ligon, Long, Lowe, Lucas, Magnuson, Matthews, May, McCabe, McCravy, McDaniel, McGarry, McGinnis, McKnight, J. Moore, T. Moore, Morgan, D.C. Moss, V.S. Moss, Murphy, Murray, B. Newton, W. Newton, Nutt, Oremus, Parks, Pendarvis, Pope, Rivers, Robinson, Rose, Rutherford, Sandifer, Simrill, G.M. Smith, G.R. Smith, M.M. Smith, Stavrinakis, Taylor, Tedder, Thayer, Thigpen, Trantham, Weeks, West, Wetmore, Wheeler, White, Whitmire, R. Williams, S. Williams, Willis, Wooten and Yow</w:t>
      </w:r>
    </w:p>
    <w:p w:rsidR="00ED66B9" w:rsidRDefault="00ED66B9" w:rsidP="00ED66B9">
      <w:pPr>
        <w:widowControl w:val="0"/>
        <w:jc w:val="left"/>
      </w:pPr>
      <w:r>
        <w:t>Document Path: l:\council\bills\lk\9241dg22.docx</w:t>
      </w:r>
    </w:p>
    <w:p w:rsidR="00ED66B9" w:rsidRDefault="00ED66B9" w:rsidP="00ED66B9">
      <w:pPr>
        <w:widowControl w:val="0"/>
        <w:jc w:val="left"/>
      </w:pPr>
    </w:p>
    <w:p w:rsidR="006D5043" w:rsidRDefault="006D5043" w:rsidP="00ED66B9">
      <w:pPr>
        <w:widowControl w:val="0"/>
        <w:jc w:val="left"/>
      </w:pPr>
      <w:r>
        <w:t>Introduced in the House on April 21, 2022</w:t>
      </w:r>
    </w:p>
    <w:p w:rsidR="006D5043" w:rsidRDefault="006D5043" w:rsidP="00ED66B9">
      <w:pPr>
        <w:widowControl w:val="0"/>
        <w:jc w:val="left"/>
      </w:pPr>
      <w:r>
        <w:t>Adopted by the House on April 21, 2022</w:t>
      </w:r>
    </w:p>
    <w:p w:rsidR="006D5043" w:rsidRDefault="006D5043" w:rsidP="00ED66B9">
      <w:pPr>
        <w:widowControl w:val="0"/>
        <w:jc w:val="left"/>
      </w:pPr>
    </w:p>
    <w:p w:rsidR="00ED66B9" w:rsidRDefault="00ED66B9" w:rsidP="00ED66B9">
      <w:pPr>
        <w:widowControl w:val="0"/>
        <w:jc w:val="left"/>
      </w:pPr>
      <w:r>
        <w:t>Summary: Harold T. Brown Sympathy</w:t>
      </w:r>
    </w:p>
    <w:p w:rsidR="00ED66B9" w:rsidRDefault="00ED66B9" w:rsidP="00ED66B9">
      <w:pPr>
        <w:widowControl w:val="0"/>
        <w:jc w:val="left"/>
      </w:pPr>
    </w:p>
    <w:p w:rsidR="00ED66B9" w:rsidRDefault="00ED66B9" w:rsidP="00ED66B9">
      <w:pPr>
        <w:widowControl w:val="0"/>
        <w:jc w:val="left"/>
      </w:pPr>
    </w:p>
    <w:p w:rsidR="00ED66B9" w:rsidRDefault="00ED66B9" w:rsidP="00ED66B9">
      <w:pPr>
        <w:widowControl w:val="0"/>
        <w:tabs>
          <w:tab w:val="center" w:pos="590"/>
          <w:tab w:val="center" w:pos="1440"/>
          <w:tab w:val="left" w:pos="1872"/>
          <w:tab w:val="left" w:pos="9187"/>
        </w:tabs>
        <w:jc w:val="left"/>
      </w:pPr>
      <w:r w:rsidRPr="00ED66B9">
        <w:rPr>
          <w:b/>
        </w:rPr>
        <w:t>HISTORY OF LEGISLATIVE ACTIONS</w:t>
      </w:r>
    </w:p>
    <w:p w:rsidR="00ED66B9" w:rsidRDefault="00ED66B9" w:rsidP="00ED66B9">
      <w:pPr>
        <w:widowControl w:val="0"/>
        <w:tabs>
          <w:tab w:val="center" w:pos="590"/>
          <w:tab w:val="center" w:pos="1440"/>
          <w:tab w:val="left" w:pos="1872"/>
          <w:tab w:val="left" w:pos="9187"/>
        </w:tabs>
        <w:jc w:val="left"/>
      </w:pPr>
    </w:p>
    <w:p w:rsidR="00ED66B9" w:rsidRPr="00ED66B9" w:rsidRDefault="00ED66B9" w:rsidP="00ED66B9">
      <w:pPr>
        <w:widowControl w:val="0"/>
        <w:tabs>
          <w:tab w:val="center" w:pos="590"/>
          <w:tab w:val="center" w:pos="1440"/>
          <w:tab w:val="left" w:pos="1872"/>
          <w:tab w:val="left" w:pos="9187"/>
        </w:tabs>
        <w:jc w:val="left"/>
      </w:pPr>
      <w:r w:rsidRPr="00ED66B9">
        <w:rPr>
          <w:u w:val="single"/>
        </w:rPr>
        <w:tab/>
        <w:t>Date</w:t>
      </w:r>
      <w:r w:rsidRPr="00ED66B9">
        <w:rPr>
          <w:u w:val="single"/>
        </w:rPr>
        <w:tab/>
        <w:t>Body</w:t>
      </w:r>
      <w:r w:rsidRPr="00ED66B9">
        <w:rPr>
          <w:u w:val="single"/>
        </w:rPr>
        <w:tab/>
        <w:t>Action Description with journal page number</w:t>
      </w:r>
      <w:r w:rsidRPr="00ED66B9">
        <w:rPr>
          <w:u w:val="single"/>
        </w:rPr>
        <w:tab/>
      </w:r>
    </w:p>
    <w:p w:rsidR="00444D68" w:rsidRDefault="00444D68" w:rsidP="00444D68">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0A5CB3">
          <w:rPr>
            <w:rStyle w:val="Hyperlink"/>
          </w:rPr>
          <w:t>House Journal</w:t>
        </w:r>
        <w:r w:rsidRPr="000A5CB3">
          <w:rPr>
            <w:rStyle w:val="Hyperlink"/>
          </w:rPr>
          <w:noBreakHyphen/>
          <w:t>page 42</w:t>
        </w:r>
      </w:hyperlink>
      <w:r>
        <w:t>)</w:t>
      </w:r>
    </w:p>
    <w:p w:rsidR="00444D68" w:rsidRDefault="00444D68" w:rsidP="00444D68">
      <w:pPr>
        <w:widowControl w:val="0"/>
        <w:tabs>
          <w:tab w:val="right" w:pos="1008"/>
          <w:tab w:val="left" w:pos="1152"/>
          <w:tab w:val="left" w:pos="1872"/>
          <w:tab w:val="left" w:pos="9187"/>
        </w:tabs>
        <w:ind w:left="2088" w:hanging="2088"/>
      </w:pPr>
    </w:p>
    <w:p w:rsidR="00ED66B9" w:rsidRDefault="00ED66B9" w:rsidP="00ED66B9">
      <w:pPr>
        <w:widowControl w:val="0"/>
        <w:tabs>
          <w:tab w:val="right" w:pos="1008"/>
          <w:tab w:val="left" w:pos="1152"/>
          <w:tab w:val="left" w:pos="1872"/>
          <w:tab w:val="left" w:pos="9187"/>
        </w:tabs>
        <w:ind w:left="2088" w:hanging="2088"/>
        <w:jc w:val="left"/>
      </w:pPr>
      <w:r>
        <w:t xml:space="preserve">View the latest </w:t>
      </w:r>
      <w:hyperlink r:id="rId8" w:history="1">
        <w:r w:rsidRPr="00ED66B9">
          <w:rPr>
            <w:rStyle w:val="Hyperlink"/>
          </w:rPr>
          <w:t>legislative information</w:t>
        </w:r>
      </w:hyperlink>
      <w:r>
        <w:t xml:space="preserve"> at the website</w:t>
      </w:r>
    </w:p>
    <w:p w:rsidR="00ED66B9" w:rsidRDefault="00ED66B9" w:rsidP="00ED66B9">
      <w:pPr>
        <w:widowControl w:val="0"/>
        <w:tabs>
          <w:tab w:val="right" w:pos="1008"/>
          <w:tab w:val="left" w:pos="1152"/>
          <w:tab w:val="left" w:pos="1872"/>
          <w:tab w:val="left" w:pos="9187"/>
        </w:tabs>
        <w:ind w:left="2088" w:hanging="2088"/>
        <w:jc w:val="left"/>
      </w:pPr>
    </w:p>
    <w:p w:rsidR="00ED66B9" w:rsidRPr="00ED66B9" w:rsidRDefault="00ED66B9" w:rsidP="00ED66B9">
      <w:pPr>
        <w:widowControl w:val="0"/>
        <w:tabs>
          <w:tab w:val="right" w:pos="1008"/>
          <w:tab w:val="left" w:pos="1152"/>
          <w:tab w:val="left" w:pos="1872"/>
          <w:tab w:val="left" w:pos="9187"/>
        </w:tabs>
        <w:ind w:left="2088" w:hanging="2088"/>
        <w:jc w:val="left"/>
      </w:pPr>
    </w:p>
    <w:p w:rsidR="00ED66B9" w:rsidRDefault="00ED66B9" w:rsidP="00ED66B9">
      <w:r w:rsidRPr="00ED66B9">
        <w:rPr>
          <w:b/>
        </w:rPr>
        <w:t>VERSIONS OF THIS BILL</w:t>
      </w:r>
    </w:p>
    <w:p w:rsidR="00ED66B9" w:rsidRDefault="00ED66B9" w:rsidP="00ED66B9"/>
    <w:p w:rsidR="00ED66B9" w:rsidRDefault="00BD022D" w:rsidP="00ED66B9">
      <w:hyperlink r:id="rId9" w:history="1">
        <w:r w:rsidR="00ED66B9">
          <w:rPr>
            <w:rStyle w:val="Hyperlink"/>
          </w:rPr>
          <w:t>4/22/2022</w:t>
        </w:r>
      </w:hyperlink>
    </w:p>
    <w:p w:rsidR="00ED66B9" w:rsidRDefault="00ED66B9" w:rsidP="00ED66B9"/>
    <w:p w:rsidR="00ED66B9" w:rsidRDefault="00ED66B9" w:rsidP="00ED66B9">
      <w:pPr>
        <w:sectPr w:rsidR="00ED66B9" w:rsidSect="00ED66B9">
          <w:pgSz w:w="12240" w:h="15840" w:code="1"/>
          <w:pgMar w:top="1080" w:right="1440" w:bottom="1080" w:left="1440" w:header="720" w:footer="720" w:gutter="0"/>
          <w:cols w:space="720"/>
          <w:noEndnote/>
          <w:docGrid w:linePitch="360"/>
        </w:sectPr>
      </w:pPr>
    </w:p>
    <w:p w:rsidR="006E1DDC" w:rsidRDefault="006E1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6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PROFOUND SORROW UPON THE PASSING OF HAROLD T. BROWN,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F01" w:rsidRDefault="00DD2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Harold T. Brown on Thursday, April 14, 2022</w:t>
      </w:r>
      <w:r w:rsidR="00AF3FFA">
        <w:t>,</w:t>
      </w:r>
      <w:r>
        <w:t xml:space="preserve"> at the age of sixty</w:t>
      </w:r>
      <w:r w:rsidR="00D4576B">
        <w:noBreakHyphen/>
      </w:r>
      <w:r>
        <w:t>eight; and</w:t>
      </w:r>
    </w:p>
    <w:p w:rsidR="00DD2F01" w:rsidRDefault="00DD2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01" w:rsidRDefault="00DD2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the Bronx, New York, on October 28, 1953, Harold was the </w:t>
      </w:r>
      <w:r w:rsidR="00A15FB0">
        <w:t>son of Ernest Brown a</w:t>
      </w:r>
      <w:r w:rsidR="008C7545">
        <w:t>n</w:t>
      </w:r>
      <w:r w:rsidR="00A15FB0">
        <w:t>d Shirley Robinson. He attended Evander Childs High School, where he became known for his athletic prowess as a football player. Upon graduating, he joined the New York Police Auxiliary, which sparked his interest in civil service and led to him joining the United States Air Force Security Forces; and</w:t>
      </w:r>
    </w:p>
    <w:p w:rsidR="00A15FB0"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B0"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long career in law enforcement, Harold spent forty years protecting and serving the people of South Carolina. While he began his career in the Orangeburg Police Department, he left the agency to become a field training officer with the Greenville County Sheriff</w:t>
      </w:r>
      <w:r w:rsidR="00D4576B">
        <w:t>’</w:t>
      </w:r>
      <w:r>
        <w:t>s Office. When he eventually returned to Orangeburg, he used his learned experience to connect the community and the department through community</w:t>
      </w:r>
      <w:r w:rsidR="00D4576B">
        <w:noBreakHyphen/>
      </w:r>
      <w:r>
        <w:t>oriented policing. In doing this, he educated the community about the dangers of substance abuse and mentored the community youth through the Orangebu</w:t>
      </w:r>
      <w:r w:rsidR="005F07CA">
        <w:t>rg County Sheriff</w:t>
      </w:r>
      <w:r w:rsidR="00D4576B">
        <w:t>’</w:t>
      </w:r>
      <w:r w:rsidR="005F07CA">
        <w:t>s Department</w:t>
      </w:r>
      <w:r>
        <w:t>; and</w:t>
      </w:r>
    </w:p>
    <w:p w:rsidR="00A15FB0"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AF"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willing to continue to better himself and strive for greater goals, Harold earned a degree in Organization Management from Vorhees College and then a master</w:t>
      </w:r>
      <w:r w:rsidR="00D4576B">
        <w:t>’</w:t>
      </w:r>
      <w:r>
        <w:t xml:space="preserve">s degree in Business Administration from Southern Wesleyan University. </w:t>
      </w:r>
      <w:r w:rsidR="005F07CA">
        <w:t>He eventually retired from his career in law enforcement in the summer of 2003, but quickly thereafter began to work for the South Carolina Department of Public Safety, where he would use his knowledge and many talents to provide fifteen years of service. In his position as one of the first law enforcement liaisons</w:t>
      </w:r>
      <w:r w:rsidR="00DB43AF">
        <w:t xml:space="preserve"> for the State</w:t>
      </w:r>
      <w:r w:rsidR="005F07CA">
        <w:t>, he was able to address the needs of the State</w:t>
      </w:r>
      <w:r w:rsidR="00D4576B">
        <w:t>’</w:t>
      </w:r>
      <w:r w:rsidR="005F07CA">
        <w:t>s highway safety office</w:t>
      </w:r>
      <w:r w:rsidR="00DB43AF">
        <w:t>, as well as the needs of</w:t>
      </w:r>
      <w:r w:rsidR="005F07CA">
        <w:t xml:space="preserve"> municip</w:t>
      </w:r>
      <w:r w:rsidR="00DB43AF">
        <w:t>al, county, and state law enforcement to reduce fatal and serious injury crashes. In his final role, he acted as the South Carolina State House Special Operations Coordinator with the Bureau of Protective Services, where he ensured the safety of this State</w:t>
      </w:r>
      <w:r w:rsidR="00D4576B">
        <w:t>’</w:t>
      </w:r>
      <w:r w:rsidR="00DB43AF">
        <w:t>s elected officials; and</w:t>
      </w:r>
    </w:p>
    <w:p w:rsidR="00DB43AF" w:rsidRDefault="00DB4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7CA" w:rsidRDefault="00DB4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his family, in 1974 Harold met his first wife, Bessie Blacks, and together they had a son, Robert. In 1981, however, Harold married his wife of more than forty years, Arlene Branch. Together they extended their family tree with four sons, Nicholas, Richard, Christopher, and Sean. Over the many years, his experience as a father, a grandfather, and a great</w:t>
      </w:r>
      <w:r w:rsidR="00D4576B">
        <w:noBreakHyphen/>
      </w:r>
      <w:r>
        <w:t>grandfather brought him immense joy and he loved the time he was able to spend with those he loved; and</w:t>
      </w:r>
    </w:p>
    <w:p w:rsidR="005F07CA" w:rsidRDefault="005F0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7CA">
        <w:t>Harold T. Brown leaves to cherish his memory his beloved wife, Arlene Brown; his sons, Robert Brown</w:t>
      </w:r>
      <w:r w:rsidR="00AF3FFA">
        <w:t xml:space="preserve"> (Khadija)</w:t>
      </w:r>
      <w:r w:rsidR="005F07CA">
        <w:t>, Richard Brown</w:t>
      </w:r>
      <w:r w:rsidR="00AF3FFA">
        <w:t xml:space="preserve"> (Arlene),</w:t>
      </w:r>
      <w:r w:rsidR="005F07CA">
        <w:t xml:space="preserve"> Christopher Brown</w:t>
      </w:r>
      <w:r w:rsidR="00AF3FFA">
        <w:t xml:space="preserve"> (Nakita)</w:t>
      </w:r>
      <w:r w:rsidR="005F07CA">
        <w:t>, and Sean Brown; his grandchildren, Jhane Bryant, Xavier Brown, and Zuri Brown; his great</w:t>
      </w:r>
      <w:r w:rsidR="00D4576B">
        <w:noBreakHyphen/>
      </w:r>
      <w:r w:rsidR="005F07CA">
        <w:t>grandchild, Jaleigh Bryant; his sister, Cheryl Rankin; his nephew, Sean Rankin; his great</w:t>
      </w:r>
      <w:r w:rsidR="00D4576B">
        <w:noBreakHyphen/>
      </w:r>
      <w:r w:rsidR="005F07CA">
        <w:t>nephew, Shakur Rankin; and a host of other family and friends</w:t>
      </w:r>
      <w:r>
        <w:t>.</w:t>
      </w:r>
      <w:r w:rsidR="00CA077C">
        <w:t xml:space="preserve"> He will be greatly missed by all who had the privilege and pleasure of knowing him.</w:t>
      </w:r>
      <w:r>
        <w:t xml:space="preserve"> Now, therefore,</w:t>
      </w: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3A2A">
        <w:t xml:space="preserve"> the members of the South Carolina House of Representatives, by this resolution, express profound sorrow upon the passing of Harold T. Brown, celebrate his life and achievements, and extend the deepest sympathy to his family and many friends.</w:t>
      </w: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B3A2A">
        <w:t xml:space="preserve"> Arlene Brown.</w:t>
      </w:r>
    </w:p>
    <w:p w:rsidR="00566173" w:rsidRDefault="00D45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6B9" w:rsidRDefault="00ED66B9" w:rsidP="00ED66B9">
      <w:pPr>
        <w:suppressAutoHyphens/>
      </w:pPr>
    </w:p>
    <w:sectPr w:rsidR="00ED66B9" w:rsidSect="00ED66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07CA" w:rsidRDefault="005F07CA" w:rsidP="009F0C77">
      <w:r>
        <w:separator/>
      </w:r>
    </w:p>
  </w:endnote>
  <w:endnote w:type="continuationSeparator" w:id="0">
    <w:p w:rsidR="005F07CA" w:rsidRDefault="005F0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09DC783-FE04-4364-8B58-AF82A4FB1016}"/>
    <w:embedBold r:id="rId2" w:fontKey="{F0F000CF-8610-4997-9634-508BB04E570A}"/>
  </w:font>
  <w:font w:name="Calibri">
    <w:panose1 w:val="020F0502020204030204"/>
    <w:charset w:val="00"/>
    <w:family w:val="swiss"/>
    <w:pitch w:val="variable"/>
    <w:sig w:usb0="E4002EFF" w:usb1="C000247B" w:usb2="00000009" w:usb3="00000000" w:csb0="000001FF" w:csb1="00000000"/>
    <w:embedRegular r:id="rId3" w:fontKey="{4C8E2107-5289-4BB9-8E31-1296ACE7FBCC}"/>
  </w:font>
  <w:font w:name="Segoe UI">
    <w:panose1 w:val="020B0502040204020203"/>
    <w:charset w:val="00"/>
    <w:family w:val="swiss"/>
    <w:pitch w:val="variable"/>
    <w:sig w:usb0="E4002EFF" w:usb1="C000E47F" w:usb2="00000009" w:usb3="00000000" w:csb0="000001FF" w:csb1="00000000"/>
    <w:embedRegular r:id="rId4" w:fontKey="{FB91BCCF-7317-4321-BB77-70183C8DDA1A}"/>
  </w:font>
  <w:font w:name="Cambria">
    <w:panose1 w:val="02040503050406030204"/>
    <w:charset w:val="00"/>
    <w:family w:val="roman"/>
    <w:pitch w:val="variable"/>
    <w:sig w:usb0="E00006FF" w:usb1="420024FF" w:usb2="02000000" w:usb3="00000000" w:csb0="0000019F" w:csb1="00000000"/>
    <w:embedRegular r:id="rId5" w:fontKey="{0FC9D0C6-2879-4F89-AFB1-5A8D0E89CD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66B9" w:rsidRPr="006E1DDC" w:rsidRDefault="00ED66B9" w:rsidP="006E1DDC">
    <w:pPr>
      <w:pStyle w:val="Footer"/>
      <w:tabs>
        <w:tab w:val="clear" w:pos="4680"/>
        <w:tab w:val="clear" w:pos="9360"/>
        <w:tab w:val="center" w:pos="2995"/>
      </w:tabs>
      <w:spacing w:before="120"/>
    </w:pPr>
    <w:r>
      <w:t>[5266]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07CA" w:rsidRDefault="005F07CA" w:rsidP="009F0C77">
      <w:r>
        <w:separator/>
      </w:r>
    </w:p>
  </w:footnote>
  <w:footnote w:type="continuationSeparator" w:id="0">
    <w:p w:rsidR="005F07CA" w:rsidRDefault="005F0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1DG22"/>
    <w:docVar w:name="CoverBillType" w:val="r"/>
    <w:docVar w:name="DocPath" w:val="L:\Council\bills\LK\9241DG22.DOCX"/>
    <w:docVar w:name="dvBillNumber" w:val="5266"/>
    <w:docVar w:name="dvBillNumberPrefix" w:val="H. "/>
    <w:docVar w:name="dvOriginalBody" w:val="House"/>
    <w:docVar w:name="dvSteno" w:val="LK"/>
    <w:docVar w:name="NameofBody" w:val="h"/>
    <w:docVar w:name="vGroup2" w:val="Council"/>
  </w:docVars>
  <w:rsids>
    <w:rsidRoot w:val="00B22616"/>
    <w:rsid w:val="00011869"/>
    <w:rsid w:val="00015CD6"/>
    <w:rsid w:val="00057C0C"/>
    <w:rsid w:val="000B3A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D68"/>
    <w:rsid w:val="00461441"/>
    <w:rsid w:val="004644FA"/>
    <w:rsid w:val="004809EE"/>
    <w:rsid w:val="004E7D54"/>
    <w:rsid w:val="005273C6"/>
    <w:rsid w:val="00530A69"/>
    <w:rsid w:val="00545593"/>
    <w:rsid w:val="00556EBF"/>
    <w:rsid w:val="00566173"/>
    <w:rsid w:val="005749A7"/>
    <w:rsid w:val="00577C6C"/>
    <w:rsid w:val="005A62FE"/>
    <w:rsid w:val="005C2FE2"/>
    <w:rsid w:val="005E2BC9"/>
    <w:rsid w:val="005F07CA"/>
    <w:rsid w:val="00605102"/>
    <w:rsid w:val="006215AA"/>
    <w:rsid w:val="006913C9"/>
    <w:rsid w:val="0069470D"/>
    <w:rsid w:val="006D5043"/>
    <w:rsid w:val="006D58AA"/>
    <w:rsid w:val="006E1DDC"/>
    <w:rsid w:val="00734F00"/>
    <w:rsid w:val="00736959"/>
    <w:rsid w:val="007A70AE"/>
    <w:rsid w:val="008362E8"/>
    <w:rsid w:val="0085786E"/>
    <w:rsid w:val="008A1768"/>
    <w:rsid w:val="008A489F"/>
    <w:rsid w:val="008C7545"/>
    <w:rsid w:val="008F0F33"/>
    <w:rsid w:val="008F4429"/>
    <w:rsid w:val="0094021A"/>
    <w:rsid w:val="009B44AF"/>
    <w:rsid w:val="009C6A0B"/>
    <w:rsid w:val="009F0C77"/>
    <w:rsid w:val="009F4DD1"/>
    <w:rsid w:val="00A02543"/>
    <w:rsid w:val="00A15FB0"/>
    <w:rsid w:val="00A41684"/>
    <w:rsid w:val="00A64E80"/>
    <w:rsid w:val="00A72BCD"/>
    <w:rsid w:val="00A73654"/>
    <w:rsid w:val="00A741D9"/>
    <w:rsid w:val="00A833AB"/>
    <w:rsid w:val="00A9741D"/>
    <w:rsid w:val="00AC34A2"/>
    <w:rsid w:val="00AD1C9A"/>
    <w:rsid w:val="00AD4B17"/>
    <w:rsid w:val="00AF3FFA"/>
    <w:rsid w:val="00B22616"/>
    <w:rsid w:val="00B412D4"/>
    <w:rsid w:val="00B64FFF"/>
    <w:rsid w:val="00BE3C22"/>
    <w:rsid w:val="00C0345E"/>
    <w:rsid w:val="00C21ABE"/>
    <w:rsid w:val="00C31C95"/>
    <w:rsid w:val="00C3483A"/>
    <w:rsid w:val="00C74E9D"/>
    <w:rsid w:val="00C826DD"/>
    <w:rsid w:val="00C82FD3"/>
    <w:rsid w:val="00C92819"/>
    <w:rsid w:val="00CA077C"/>
    <w:rsid w:val="00CC6B7B"/>
    <w:rsid w:val="00CD2089"/>
    <w:rsid w:val="00D4576B"/>
    <w:rsid w:val="00D73A67"/>
    <w:rsid w:val="00D970A9"/>
    <w:rsid w:val="00DB43AF"/>
    <w:rsid w:val="00DD2F01"/>
    <w:rsid w:val="00DF3845"/>
    <w:rsid w:val="00E41911"/>
    <w:rsid w:val="00E44B57"/>
    <w:rsid w:val="00E92EEF"/>
    <w:rsid w:val="00ED66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8810C-2918-431F-898C-248480F4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9A7"/>
    <w:rPr>
      <w:rFonts w:ascii="Segoe UI" w:eastAsia="Times New Roman" w:hAnsi="Segoe UI" w:cs="Segoe UI"/>
      <w:sz w:val="18"/>
      <w:szCs w:val="18"/>
    </w:rPr>
  </w:style>
  <w:style w:type="character" w:styleId="Hyperlink">
    <w:name w:val="Hyperlink"/>
    <w:basedOn w:val="DefaultParagraphFont"/>
    <w:uiPriority w:val="99"/>
    <w:unhideWhenUsed/>
    <w:rsid w:val="00ED66B9"/>
    <w:rPr>
      <w:color w:val="0000FF" w:themeColor="hyperlink"/>
      <w:u w:val="single"/>
    </w:rPr>
  </w:style>
  <w:style w:type="character" w:styleId="UnresolvedMention">
    <w:name w:val="Unresolved Mention"/>
    <w:basedOn w:val="DefaultParagraphFont"/>
    <w:uiPriority w:val="99"/>
    <w:semiHidden/>
    <w:unhideWhenUsed/>
    <w:rsid w:val="00ED6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6&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66_2022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0CF4-3430-4427-B779-36279D6B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883</Words>
  <Characters>4684</Characters>
  <Application>Microsoft Office Word</Application>
  <DocSecurity>0</DocSecurity>
  <Lines>187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5266: Subject not yet available - South Carolina Legislature Online</dc:title>
  <dc:creator>Lindsey Knipp</dc:creator>
  <cp:lastModifiedBy>Sade Wilson</cp:lastModifiedBy>
  <cp:revision>2</cp:revision>
  <cp:lastPrinted>2022-04-20T16:34:00Z</cp:lastPrinted>
  <dcterms:created xsi:type="dcterms:W3CDTF">2022-04-26T16:09:00Z</dcterms:created>
  <dcterms:modified xsi:type="dcterms:W3CDTF">2022-04-26T16:09:00Z</dcterms:modified>
</cp:coreProperties>
</file>