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214BE" w:rsidRDefault="008214BE" w:rsidP="008214BE">
      <w:pPr>
        <w:widowControl w:val="0"/>
        <w:jc w:val="center"/>
      </w:pPr>
      <w:r w:rsidRPr="008214BE">
        <w:rPr>
          <w:b/>
        </w:rPr>
        <w:t>South Carolina General Assembly</w:t>
      </w:r>
    </w:p>
    <w:p w:rsidR="008214BE" w:rsidRDefault="008214BE" w:rsidP="008214BE">
      <w:pPr>
        <w:widowControl w:val="0"/>
        <w:jc w:val="center"/>
      </w:pPr>
      <w:r>
        <w:t>124th Session, 2021-2022</w:t>
      </w:r>
    </w:p>
    <w:p w:rsidR="008214BE" w:rsidRDefault="008214BE" w:rsidP="008214BE">
      <w:pPr>
        <w:widowControl w:val="0"/>
        <w:jc w:val="left"/>
      </w:pPr>
    </w:p>
    <w:p w:rsidR="008214BE" w:rsidRDefault="008214BE" w:rsidP="008214BE">
      <w:pPr>
        <w:widowControl w:val="0"/>
        <w:jc w:val="left"/>
        <w:rPr>
          <w:b/>
        </w:rPr>
      </w:pPr>
      <w:r w:rsidRPr="008214BE">
        <w:rPr>
          <w:b/>
        </w:rPr>
        <w:t>H. 5275</w:t>
      </w:r>
    </w:p>
    <w:p w:rsidR="008214BE" w:rsidRDefault="008214BE" w:rsidP="008214BE">
      <w:pPr>
        <w:widowControl w:val="0"/>
        <w:jc w:val="left"/>
        <w:rPr>
          <w:b/>
        </w:rPr>
      </w:pPr>
    </w:p>
    <w:p w:rsidR="008214BE" w:rsidRDefault="008214BE" w:rsidP="008214BE">
      <w:pPr>
        <w:widowControl w:val="0"/>
        <w:jc w:val="left"/>
      </w:pPr>
      <w:r w:rsidRPr="008214BE">
        <w:rPr>
          <w:b/>
        </w:rPr>
        <w:t>STATUS INFORMATION</w:t>
      </w:r>
    </w:p>
    <w:p w:rsidR="008214BE" w:rsidRDefault="008214BE" w:rsidP="008214BE">
      <w:pPr>
        <w:widowControl w:val="0"/>
        <w:jc w:val="left"/>
      </w:pPr>
    </w:p>
    <w:p w:rsidR="008214BE" w:rsidRDefault="008214BE" w:rsidP="008214BE">
      <w:pPr>
        <w:widowControl w:val="0"/>
        <w:jc w:val="left"/>
      </w:pPr>
      <w:r>
        <w:t>General Bill</w:t>
      </w:r>
    </w:p>
    <w:p w:rsidR="008214BE" w:rsidRDefault="008214BE" w:rsidP="008214BE">
      <w:pPr>
        <w:widowControl w:val="0"/>
        <w:jc w:val="left"/>
      </w:pPr>
      <w:r>
        <w:t>Sponsors: Rep. J. Moore</w:t>
      </w:r>
    </w:p>
    <w:p w:rsidR="008214BE" w:rsidRDefault="008214BE" w:rsidP="008214BE">
      <w:pPr>
        <w:widowControl w:val="0"/>
        <w:jc w:val="left"/>
      </w:pPr>
      <w:r>
        <w:t>Document Path: l:\council\bills\bh\7614ahb22.docx</w:t>
      </w:r>
    </w:p>
    <w:p w:rsidR="008214BE" w:rsidRDefault="008214BE" w:rsidP="008214BE">
      <w:pPr>
        <w:widowControl w:val="0"/>
        <w:jc w:val="left"/>
      </w:pPr>
    </w:p>
    <w:p w:rsidR="008214BE" w:rsidRDefault="008214BE" w:rsidP="008214BE">
      <w:pPr>
        <w:widowControl w:val="0"/>
        <w:jc w:val="left"/>
      </w:pPr>
      <w:r>
        <w:t>Introduced in the House on April 21, 2022</w:t>
      </w:r>
    </w:p>
    <w:p w:rsidR="008214BE" w:rsidRDefault="008214BE" w:rsidP="008214BE">
      <w:pPr>
        <w:widowControl w:val="0"/>
        <w:jc w:val="left"/>
      </w:pPr>
      <w:r>
        <w:t xml:space="preserve">Currently residing in the House Committee on </w:t>
      </w:r>
      <w:r w:rsidRPr="008214BE">
        <w:rPr>
          <w:b/>
        </w:rPr>
        <w:t>Judiciary</w:t>
      </w:r>
    </w:p>
    <w:p w:rsidR="008214BE" w:rsidRDefault="008214BE" w:rsidP="008214BE">
      <w:pPr>
        <w:widowControl w:val="0"/>
        <w:jc w:val="left"/>
      </w:pPr>
    </w:p>
    <w:p w:rsidR="008214BE" w:rsidRDefault="008214BE" w:rsidP="008214BE">
      <w:pPr>
        <w:widowControl w:val="0"/>
        <w:jc w:val="left"/>
      </w:pPr>
      <w:r>
        <w:t>Summary: 420 Day</w:t>
      </w:r>
    </w:p>
    <w:p w:rsidR="008214BE" w:rsidRDefault="008214BE" w:rsidP="008214BE">
      <w:pPr>
        <w:widowControl w:val="0"/>
        <w:jc w:val="left"/>
      </w:pPr>
    </w:p>
    <w:p w:rsidR="008214BE" w:rsidRDefault="008214BE" w:rsidP="008214BE">
      <w:pPr>
        <w:widowControl w:val="0"/>
        <w:jc w:val="left"/>
      </w:pPr>
    </w:p>
    <w:p w:rsidR="008214BE" w:rsidRDefault="008214BE" w:rsidP="008214BE">
      <w:pPr>
        <w:widowControl w:val="0"/>
        <w:tabs>
          <w:tab w:val="center" w:pos="590"/>
          <w:tab w:val="center" w:pos="1440"/>
          <w:tab w:val="left" w:pos="1872"/>
          <w:tab w:val="left" w:pos="9187"/>
        </w:tabs>
        <w:jc w:val="left"/>
      </w:pPr>
      <w:r w:rsidRPr="008214BE">
        <w:rPr>
          <w:b/>
        </w:rPr>
        <w:t>HISTORY OF LEGISLATIVE ACTIONS</w:t>
      </w:r>
    </w:p>
    <w:p w:rsidR="008214BE" w:rsidRDefault="008214BE" w:rsidP="008214BE">
      <w:pPr>
        <w:widowControl w:val="0"/>
        <w:tabs>
          <w:tab w:val="center" w:pos="590"/>
          <w:tab w:val="center" w:pos="1440"/>
          <w:tab w:val="left" w:pos="1872"/>
          <w:tab w:val="left" w:pos="9187"/>
        </w:tabs>
        <w:jc w:val="left"/>
      </w:pPr>
    </w:p>
    <w:p w:rsidR="008214BE" w:rsidRPr="008214BE" w:rsidRDefault="008214BE" w:rsidP="008214BE">
      <w:pPr>
        <w:widowControl w:val="0"/>
        <w:tabs>
          <w:tab w:val="center" w:pos="590"/>
          <w:tab w:val="center" w:pos="1440"/>
          <w:tab w:val="left" w:pos="1872"/>
          <w:tab w:val="left" w:pos="9187"/>
        </w:tabs>
        <w:jc w:val="left"/>
      </w:pPr>
      <w:r w:rsidRPr="008214BE">
        <w:rPr>
          <w:u w:val="single"/>
        </w:rPr>
        <w:tab/>
        <w:t>Date</w:t>
      </w:r>
      <w:r w:rsidRPr="008214BE">
        <w:rPr>
          <w:u w:val="single"/>
        </w:rPr>
        <w:tab/>
        <w:t>Body</w:t>
      </w:r>
      <w:r w:rsidRPr="008214BE">
        <w:rPr>
          <w:u w:val="single"/>
        </w:rPr>
        <w:tab/>
        <w:t>Action Description with journal page number</w:t>
      </w:r>
      <w:r w:rsidRPr="008214BE">
        <w:rPr>
          <w:u w:val="single"/>
        </w:rPr>
        <w:tab/>
      </w:r>
    </w:p>
    <w:p w:rsidR="00331632" w:rsidRDefault="00331632" w:rsidP="00331632">
      <w:pPr>
        <w:widowControl w:val="0"/>
        <w:tabs>
          <w:tab w:val="right" w:pos="1008"/>
          <w:tab w:val="left" w:pos="1152"/>
          <w:tab w:val="left" w:pos="1872"/>
          <w:tab w:val="left" w:pos="9187"/>
        </w:tabs>
        <w:ind w:left="2088" w:hanging="2088"/>
      </w:pPr>
      <w:r>
        <w:tab/>
        <w:t>4/21/2022</w:t>
      </w:r>
      <w:r>
        <w:tab/>
        <w:t>House</w:t>
      </w:r>
      <w:r>
        <w:tab/>
        <w:t>Introduced and read first time (</w:t>
      </w:r>
      <w:hyperlink r:id="rId7" w:history="1">
        <w:r w:rsidRPr="003F5E20">
          <w:rPr>
            <w:rStyle w:val="Hyperlink"/>
          </w:rPr>
          <w:t>House Journal</w:t>
        </w:r>
        <w:r w:rsidRPr="003F5E20">
          <w:rPr>
            <w:rStyle w:val="Hyperlink"/>
          </w:rPr>
          <w:noBreakHyphen/>
          <w:t>page 48</w:t>
        </w:r>
      </w:hyperlink>
      <w:r>
        <w:t>)</w:t>
      </w:r>
    </w:p>
    <w:p w:rsidR="00331632" w:rsidRDefault="00331632" w:rsidP="00331632">
      <w:pPr>
        <w:widowControl w:val="0"/>
        <w:tabs>
          <w:tab w:val="right" w:pos="1008"/>
          <w:tab w:val="left" w:pos="1152"/>
          <w:tab w:val="left" w:pos="1872"/>
          <w:tab w:val="left" w:pos="9187"/>
        </w:tabs>
        <w:ind w:left="2088" w:hanging="2088"/>
      </w:pPr>
      <w:r>
        <w:tab/>
        <w:t>4/21/2022</w:t>
      </w:r>
      <w:r>
        <w:tab/>
        <w:t>House</w:t>
      </w:r>
      <w:r>
        <w:tab/>
        <w:t xml:space="preserve">Referred to Committee on </w:t>
      </w:r>
      <w:r w:rsidRPr="003F5E20">
        <w:rPr>
          <w:b/>
        </w:rPr>
        <w:t>Judiciary</w:t>
      </w:r>
      <w:r>
        <w:t xml:space="preserve"> (</w:t>
      </w:r>
      <w:hyperlink r:id="rId8" w:history="1">
        <w:r w:rsidRPr="003F5E20">
          <w:rPr>
            <w:rStyle w:val="Hyperlink"/>
          </w:rPr>
          <w:t>House Journal</w:t>
        </w:r>
        <w:r w:rsidRPr="003F5E20">
          <w:rPr>
            <w:rStyle w:val="Hyperlink"/>
          </w:rPr>
          <w:noBreakHyphen/>
          <w:t>page 48</w:t>
        </w:r>
      </w:hyperlink>
      <w:r>
        <w:t>)</w:t>
      </w:r>
    </w:p>
    <w:p w:rsidR="00331632" w:rsidRDefault="00331632" w:rsidP="00331632">
      <w:pPr>
        <w:widowControl w:val="0"/>
        <w:tabs>
          <w:tab w:val="right" w:pos="1008"/>
          <w:tab w:val="left" w:pos="1152"/>
          <w:tab w:val="left" w:pos="1872"/>
          <w:tab w:val="left" w:pos="9187"/>
        </w:tabs>
        <w:ind w:left="2088" w:hanging="2088"/>
      </w:pPr>
    </w:p>
    <w:p w:rsidR="008214BE" w:rsidRDefault="008214BE" w:rsidP="008214BE">
      <w:pPr>
        <w:widowControl w:val="0"/>
        <w:tabs>
          <w:tab w:val="right" w:pos="1008"/>
          <w:tab w:val="left" w:pos="1152"/>
          <w:tab w:val="left" w:pos="1872"/>
          <w:tab w:val="left" w:pos="9187"/>
        </w:tabs>
        <w:ind w:left="2088" w:hanging="2088"/>
        <w:jc w:val="left"/>
      </w:pPr>
      <w:r>
        <w:t xml:space="preserve">View the latest </w:t>
      </w:r>
      <w:hyperlink r:id="rId9" w:history="1">
        <w:r w:rsidRPr="008214BE">
          <w:rPr>
            <w:rStyle w:val="Hyperlink"/>
          </w:rPr>
          <w:t>legislative information</w:t>
        </w:r>
      </w:hyperlink>
      <w:r>
        <w:t xml:space="preserve"> at the website</w:t>
      </w:r>
    </w:p>
    <w:p w:rsidR="008214BE" w:rsidRDefault="008214BE" w:rsidP="008214BE">
      <w:pPr>
        <w:widowControl w:val="0"/>
        <w:tabs>
          <w:tab w:val="right" w:pos="1008"/>
          <w:tab w:val="left" w:pos="1152"/>
          <w:tab w:val="left" w:pos="1872"/>
          <w:tab w:val="left" w:pos="9187"/>
        </w:tabs>
        <w:ind w:left="2088" w:hanging="2088"/>
        <w:jc w:val="left"/>
      </w:pPr>
    </w:p>
    <w:p w:rsidR="008214BE" w:rsidRPr="008214BE" w:rsidRDefault="008214BE" w:rsidP="008214BE">
      <w:pPr>
        <w:widowControl w:val="0"/>
        <w:tabs>
          <w:tab w:val="right" w:pos="1008"/>
          <w:tab w:val="left" w:pos="1152"/>
          <w:tab w:val="left" w:pos="1872"/>
          <w:tab w:val="left" w:pos="9187"/>
        </w:tabs>
        <w:ind w:left="2088" w:hanging="2088"/>
        <w:jc w:val="left"/>
      </w:pPr>
    </w:p>
    <w:p w:rsidR="008214BE" w:rsidRDefault="008214BE" w:rsidP="008214BE">
      <w:pPr>
        <w:widowControl w:val="0"/>
        <w:jc w:val="left"/>
      </w:pPr>
      <w:r w:rsidRPr="008214BE">
        <w:rPr>
          <w:b/>
        </w:rPr>
        <w:t>VERSIONS OF THIS BILL</w:t>
      </w:r>
    </w:p>
    <w:p w:rsidR="008214BE" w:rsidRDefault="008214BE" w:rsidP="008214BE">
      <w:pPr>
        <w:widowControl w:val="0"/>
        <w:jc w:val="left"/>
      </w:pPr>
    </w:p>
    <w:p w:rsidR="008214BE" w:rsidRDefault="00AF6F85" w:rsidP="008214BE">
      <w:pPr>
        <w:widowControl w:val="0"/>
        <w:jc w:val="left"/>
      </w:pPr>
      <w:hyperlink r:id="rId10" w:history="1">
        <w:r w:rsidR="008214BE">
          <w:rPr>
            <w:rStyle w:val="Hyperlink"/>
          </w:rPr>
          <w:t>4/21/2022</w:t>
        </w:r>
      </w:hyperlink>
    </w:p>
    <w:p w:rsidR="008214BE" w:rsidRDefault="008214BE" w:rsidP="008214BE"/>
    <w:p w:rsidR="008214BE" w:rsidRDefault="008214BE" w:rsidP="008214BE">
      <w:pPr>
        <w:sectPr w:rsidR="008214BE" w:rsidSect="008214BE">
          <w:pgSz w:w="12240" w:h="15840" w:code="1"/>
          <w:pgMar w:top="1080" w:right="1440" w:bottom="1080" w:left="1440" w:header="720" w:footer="720" w:gutter="0"/>
          <w:cols w:space="720"/>
          <w:noEndnote/>
          <w:docGrid w:linePitch="360"/>
        </w:sectPr>
      </w:pPr>
    </w:p>
    <w:p w:rsidR="00ED57CE" w:rsidRDefault="00ED57CE"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379" w:rsidRDefault="001B5379" w:rsidP="001B5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B08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F1C20">
        <w:rPr>
          <w:color w:val="000000" w:themeColor="text1"/>
          <w:u w:color="000000" w:themeColor="text1"/>
        </w:rPr>
        <w:t>TO AMEND THE CODE OF LAWS OF SOUTH CAROLINA, 1976, BY ADDING SECTION 1</w:t>
      </w:r>
      <w:r w:rsidRPr="003F1C20">
        <w:rPr>
          <w:color w:val="000000" w:themeColor="text1"/>
          <w:u w:color="000000" w:themeColor="text1"/>
        </w:rPr>
        <w:noBreakHyphen/>
        <w:t>1</w:t>
      </w:r>
      <w:r w:rsidRPr="003F1C20">
        <w:rPr>
          <w:color w:val="000000" w:themeColor="text1"/>
          <w:u w:color="000000" w:themeColor="text1"/>
        </w:rPr>
        <w:noBreakHyphen/>
        <w:t>619 SO AS TO DESIGN</w:t>
      </w:r>
      <w:r w:rsidR="0085735B">
        <w:rPr>
          <w:color w:val="000000" w:themeColor="text1"/>
          <w:u w:color="000000" w:themeColor="text1"/>
        </w:rPr>
        <w:t>ATE APRIL 20 OF EACH YEAR AS “4</w:t>
      </w:r>
      <w:r w:rsidRPr="003F1C20">
        <w:rPr>
          <w:color w:val="000000" w:themeColor="text1"/>
          <w:u w:color="000000" w:themeColor="text1"/>
        </w:rPr>
        <w:t>20 DAY”; AND TO DIRECT THE DEPARTMENT OF PROBATION, PAROLE AND PARDON SERVICES TO PARDON AT LEAST TWENTY PERCENT OF PERSONS CONVICTED OF SIMPLE POSSESSION OF MARIJUANA ON THAT DATE EACH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08AD" w:rsidRDefault="00CB0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8AD" w:rsidRDefault="00CB0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C20">
        <w:rPr>
          <w:color w:val="000000" w:themeColor="text1"/>
          <w:u w:color="000000" w:themeColor="text1"/>
        </w:rPr>
        <w:t>SECTION</w:t>
      </w:r>
      <w:r w:rsidRPr="003F1C20">
        <w:rPr>
          <w:color w:val="000000" w:themeColor="text1"/>
          <w:u w:color="000000" w:themeColor="text1"/>
        </w:rPr>
        <w:tab/>
        <w:t>1.</w:t>
      </w:r>
      <w:r w:rsidRPr="003F1C20">
        <w:rPr>
          <w:color w:val="000000" w:themeColor="text1"/>
          <w:u w:color="000000" w:themeColor="text1"/>
        </w:rPr>
        <w:tab/>
        <w:t>Article 9, Chapter 1, Title 1 of the 1976 Code is amended by adding:</w:t>
      </w: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C20">
        <w:rPr>
          <w:color w:val="000000" w:themeColor="text1"/>
          <w:u w:color="000000" w:themeColor="text1"/>
        </w:rPr>
        <w:tab/>
        <w:t>“Section 1</w:t>
      </w:r>
      <w:r w:rsidRPr="003F1C20">
        <w:rPr>
          <w:color w:val="000000" w:themeColor="text1"/>
          <w:u w:color="000000" w:themeColor="text1"/>
        </w:rPr>
        <w:noBreakHyphen/>
        <w:t>1</w:t>
      </w:r>
      <w:r w:rsidRPr="003F1C20">
        <w:rPr>
          <w:color w:val="000000" w:themeColor="text1"/>
          <w:u w:color="000000" w:themeColor="text1"/>
        </w:rPr>
        <w:noBreakHyphen/>
      </w:r>
      <w:r>
        <w:rPr>
          <w:color w:val="000000" w:themeColor="text1"/>
          <w:u w:color="000000" w:themeColor="text1"/>
        </w:rPr>
        <w:t xml:space="preserve">619. </w:t>
      </w:r>
      <w:r w:rsidRPr="003F1C20">
        <w:rPr>
          <w:color w:val="000000" w:themeColor="text1"/>
          <w:u w:color="000000" w:themeColor="text1"/>
        </w:rPr>
        <w:t>April twentieth of each year is designated as ‘420 Day’.”</w:t>
      </w: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1C20">
        <w:rPr>
          <w:color w:val="000000" w:themeColor="text1"/>
          <w:u w:color="000000" w:themeColor="text1"/>
        </w:rPr>
        <w:t>SECTION</w:t>
      </w:r>
      <w:r w:rsidRPr="003F1C20">
        <w:rPr>
          <w:color w:val="000000" w:themeColor="text1"/>
          <w:u w:color="000000" w:themeColor="text1"/>
        </w:rPr>
        <w:tab/>
        <w:t>2.</w:t>
      </w:r>
      <w:r w:rsidRPr="003F1C20">
        <w:rPr>
          <w:color w:val="000000" w:themeColor="text1"/>
          <w:u w:color="000000" w:themeColor="text1"/>
        </w:rPr>
        <w:tab/>
        <w:t>On April twentieth each year, the Department of Probation, Parole and Pardon Services is directed to issue pardons to at least twenty percent of persons previously convicted of simple possession of marijuana pursuant to the provisions of Section 44</w:t>
      </w:r>
      <w:r w:rsidRPr="003F1C20">
        <w:rPr>
          <w:color w:val="000000" w:themeColor="text1"/>
          <w:u w:color="000000" w:themeColor="text1"/>
        </w:rPr>
        <w:noBreakHyphen/>
        <w:t>53</w:t>
      </w:r>
      <w:r w:rsidRPr="003F1C20">
        <w:rPr>
          <w:color w:val="000000" w:themeColor="text1"/>
          <w:u w:color="000000" w:themeColor="text1"/>
        </w:rPr>
        <w:noBreakHyphen/>
        <w:t>370 who have completed their sentence, including any p</w:t>
      </w:r>
      <w:r>
        <w:rPr>
          <w:color w:val="000000" w:themeColor="text1"/>
          <w:u w:color="000000" w:themeColor="text1"/>
        </w:rPr>
        <w:t xml:space="preserve">ortion of probation or parole. </w:t>
      </w:r>
      <w:r w:rsidRPr="003F1C20">
        <w:rPr>
          <w:color w:val="000000" w:themeColor="text1"/>
          <w:u w:color="000000" w:themeColor="text1"/>
        </w:rPr>
        <w:t>The provisions of this SECTION apply on</w:t>
      </w:r>
      <w:r>
        <w:rPr>
          <w:color w:val="000000" w:themeColor="text1"/>
          <w:u w:color="000000" w:themeColor="text1"/>
        </w:rPr>
        <w:t>ly</w:t>
      </w:r>
      <w:r w:rsidRPr="003F1C20">
        <w:rPr>
          <w:color w:val="000000" w:themeColor="text1"/>
          <w:u w:color="000000" w:themeColor="text1"/>
        </w:rPr>
        <w:t xml:space="preserve"> to the pardoning of the offense of simple possession of marijuana and not</w:t>
      </w:r>
      <w:r>
        <w:rPr>
          <w:color w:val="000000" w:themeColor="text1"/>
          <w:u w:color="000000" w:themeColor="text1"/>
        </w:rPr>
        <w:t xml:space="preserve"> to </w:t>
      </w:r>
      <w:r w:rsidRPr="003F1C20">
        <w:rPr>
          <w:color w:val="000000" w:themeColor="text1"/>
          <w:u w:color="000000" w:themeColor="text1"/>
        </w:rPr>
        <w:t xml:space="preserve">other unrelated convictions. </w:t>
      </w:r>
    </w:p>
    <w:p w:rsidR="007046D1" w:rsidRPr="003F1C20" w:rsidRDefault="007046D1" w:rsidP="007046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8AD" w:rsidRDefault="00CB08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46D1">
        <w:t>3</w:t>
      </w:r>
      <w:r>
        <w:t>.</w:t>
      </w:r>
      <w:r>
        <w:tab/>
        <w:t>This act takes effect upon approval by the Governor.</w:t>
      </w:r>
    </w:p>
    <w:p w:rsidR="003C38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14BE" w:rsidRDefault="008214BE" w:rsidP="008214BE">
      <w:pPr>
        <w:suppressAutoHyphens/>
      </w:pPr>
    </w:p>
    <w:sectPr w:rsidR="008214BE" w:rsidSect="008214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08AD" w:rsidRDefault="00CB08AD" w:rsidP="009F0C77">
      <w:r>
        <w:separator/>
      </w:r>
    </w:p>
  </w:endnote>
  <w:endnote w:type="continuationSeparator" w:id="0">
    <w:p w:rsidR="00CB08AD" w:rsidRDefault="00CB08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3FF1F5E-8F94-42DF-887C-D94471970471}"/>
    <w:embedBold r:id="rId2" w:fontKey="{349DAE6E-761A-407C-85A9-24CFC7404682}"/>
  </w:font>
  <w:font w:name="Calibri">
    <w:panose1 w:val="020F0502020204030204"/>
    <w:charset w:val="00"/>
    <w:family w:val="swiss"/>
    <w:pitch w:val="variable"/>
    <w:sig w:usb0="E4002EFF" w:usb1="C000247B" w:usb2="00000009" w:usb3="00000000" w:csb0="000001FF" w:csb1="00000000"/>
    <w:embedRegular r:id="rId3" w:fontKey="{68A47B42-42A6-4F49-BAF7-B11F02C3B3D2}"/>
  </w:font>
  <w:font w:name="Segoe UI">
    <w:panose1 w:val="020B0502040204020203"/>
    <w:charset w:val="00"/>
    <w:family w:val="swiss"/>
    <w:pitch w:val="variable"/>
    <w:sig w:usb0="E4002EFF" w:usb1="C000E47F" w:usb2="00000009" w:usb3="00000000" w:csb0="000001FF" w:csb1="00000000"/>
    <w:embedRegular r:id="rId4" w:fontKey="{ED35DCBE-DADA-4876-BCAE-62F23DC54EA1}"/>
  </w:font>
  <w:font w:name="Cambria">
    <w:panose1 w:val="02040503050406030204"/>
    <w:charset w:val="00"/>
    <w:family w:val="roman"/>
    <w:pitch w:val="variable"/>
    <w:sig w:usb0="E00006FF" w:usb1="420024FF" w:usb2="02000000" w:usb3="00000000" w:csb0="0000019F" w:csb1="00000000"/>
    <w:embedRegular r:id="rId5" w:fontKey="{A40CF8BE-3D96-46EB-9C3D-2357D68467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14BE" w:rsidRPr="00ED57CE" w:rsidRDefault="008214BE" w:rsidP="00ED57CE">
    <w:pPr>
      <w:pStyle w:val="Footer"/>
      <w:tabs>
        <w:tab w:val="clear" w:pos="4680"/>
        <w:tab w:val="clear" w:pos="9360"/>
        <w:tab w:val="center" w:pos="2995"/>
      </w:tabs>
      <w:spacing w:before="120"/>
    </w:pPr>
    <w:r>
      <w:t>[5275]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08AD" w:rsidRDefault="00CB08AD" w:rsidP="009F0C77">
      <w:r>
        <w:separator/>
      </w:r>
    </w:p>
  </w:footnote>
  <w:footnote w:type="continuationSeparator" w:id="0">
    <w:p w:rsidR="00CB08AD" w:rsidRDefault="00CB08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4AHB22"/>
    <w:docVar w:name="CoverBillType" w:val="b"/>
    <w:docVar w:name="DocPath" w:val="L:\Council\bills\BH\7614AHB22.DOCX"/>
    <w:docVar w:name="dvBillNumber" w:val="5275"/>
    <w:docVar w:name="dvBillNumberPrefix" w:val="H. "/>
    <w:docVar w:name="dvOriginalBody" w:val="House"/>
    <w:docVar w:name="dvSteno" w:val="BH"/>
    <w:docVar w:name="NameofBody" w:val="h"/>
    <w:docVar w:name="vGroup2" w:val="Council"/>
  </w:docVars>
  <w:rsids>
    <w:rsidRoot w:val="00CB08AD"/>
    <w:rsid w:val="00011869"/>
    <w:rsid w:val="00015CD6"/>
    <w:rsid w:val="000E0100"/>
    <w:rsid w:val="000E1785"/>
    <w:rsid w:val="000F40FA"/>
    <w:rsid w:val="001035F1"/>
    <w:rsid w:val="0010776B"/>
    <w:rsid w:val="00133E66"/>
    <w:rsid w:val="001435A3"/>
    <w:rsid w:val="00146ED3"/>
    <w:rsid w:val="00151044"/>
    <w:rsid w:val="001B537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1632"/>
    <w:rsid w:val="00336AD0"/>
    <w:rsid w:val="0037079A"/>
    <w:rsid w:val="003C38E8"/>
    <w:rsid w:val="003C4DAB"/>
    <w:rsid w:val="003D01E8"/>
    <w:rsid w:val="003E5288"/>
    <w:rsid w:val="003F6D79"/>
    <w:rsid w:val="0041760A"/>
    <w:rsid w:val="00417C01"/>
    <w:rsid w:val="004403BD"/>
    <w:rsid w:val="00461441"/>
    <w:rsid w:val="004809EE"/>
    <w:rsid w:val="004E7D54"/>
    <w:rsid w:val="004F5992"/>
    <w:rsid w:val="005273C6"/>
    <w:rsid w:val="00530A69"/>
    <w:rsid w:val="00545593"/>
    <w:rsid w:val="00556EBF"/>
    <w:rsid w:val="00577C6C"/>
    <w:rsid w:val="005A62FE"/>
    <w:rsid w:val="005C2FE2"/>
    <w:rsid w:val="005E2BC9"/>
    <w:rsid w:val="00605102"/>
    <w:rsid w:val="006215AA"/>
    <w:rsid w:val="006913C9"/>
    <w:rsid w:val="0069470D"/>
    <w:rsid w:val="006D58AA"/>
    <w:rsid w:val="007046D1"/>
    <w:rsid w:val="00734F00"/>
    <w:rsid w:val="00736959"/>
    <w:rsid w:val="007A70AE"/>
    <w:rsid w:val="008214BE"/>
    <w:rsid w:val="008362E8"/>
    <w:rsid w:val="0085735B"/>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3D9A"/>
    <w:rsid w:val="00C21ABE"/>
    <w:rsid w:val="00C31C95"/>
    <w:rsid w:val="00C3483A"/>
    <w:rsid w:val="00C74E9D"/>
    <w:rsid w:val="00C826DD"/>
    <w:rsid w:val="00C82FD3"/>
    <w:rsid w:val="00C92819"/>
    <w:rsid w:val="00CB08AD"/>
    <w:rsid w:val="00CC6B7B"/>
    <w:rsid w:val="00CD2089"/>
    <w:rsid w:val="00D73A67"/>
    <w:rsid w:val="00D970A9"/>
    <w:rsid w:val="00DF3845"/>
    <w:rsid w:val="00E41911"/>
    <w:rsid w:val="00E44B57"/>
    <w:rsid w:val="00E92EEF"/>
    <w:rsid w:val="00ED57C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F9A494-81FA-42EB-97B4-DB599986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46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46D1"/>
    <w:rPr>
      <w:rFonts w:ascii="Segoe UI" w:eastAsia="Times New Roman" w:hAnsi="Segoe UI" w:cs="Segoe UI"/>
      <w:sz w:val="18"/>
      <w:szCs w:val="18"/>
    </w:rPr>
  </w:style>
  <w:style w:type="character" w:styleId="Hyperlink">
    <w:name w:val="Hyperlink"/>
    <w:basedOn w:val="DefaultParagraphFont"/>
    <w:uiPriority w:val="99"/>
    <w:unhideWhenUsed/>
    <w:rsid w:val="008214BE"/>
    <w:rPr>
      <w:color w:val="0000FF" w:themeColor="hyperlink"/>
      <w:u w:val="single"/>
    </w:rPr>
  </w:style>
  <w:style w:type="character" w:styleId="UnresolvedMention">
    <w:name w:val="Unresolved Mention"/>
    <w:basedOn w:val="DefaultParagraphFont"/>
    <w:uiPriority w:val="99"/>
    <w:semiHidden/>
    <w:unhideWhenUsed/>
    <w:rsid w:val="008214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75_2022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51F12-3B57-4C1C-AD8C-D90898AA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317</Words>
  <Characters>1681</Characters>
  <Application>Microsoft Office Word</Application>
  <DocSecurity>0</DocSecurity>
  <Lines>67</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5275: Subject not yet available - South Carolina Legislature Online</dc:title>
  <dc:creator>Bonnie Huth</dc:creator>
  <cp:lastModifiedBy>Sade Wilson</cp:lastModifiedBy>
  <cp:revision>2</cp:revision>
  <cp:lastPrinted>2022-04-20T17:29:00Z</cp:lastPrinted>
  <dcterms:created xsi:type="dcterms:W3CDTF">2022-04-26T16:16:00Z</dcterms:created>
  <dcterms:modified xsi:type="dcterms:W3CDTF">2022-04-26T16:16:00Z</dcterms:modified>
</cp:coreProperties>
</file>