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E79" w:rsidRDefault="006A5E79" w:rsidP="006A5E79">
      <w:pPr>
        <w:widowControl w:val="0"/>
        <w:jc w:val="center"/>
      </w:pPr>
      <w:r w:rsidRPr="006A5E79">
        <w:rPr>
          <w:b/>
        </w:rPr>
        <w:t>South Carolina General Assembly</w:t>
      </w:r>
    </w:p>
    <w:p w:rsidR="006A5E79" w:rsidRDefault="006A5E79" w:rsidP="006A5E79">
      <w:pPr>
        <w:widowControl w:val="0"/>
        <w:jc w:val="center"/>
      </w:pPr>
      <w:r>
        <w:t>124th Session, 2021-2022</w:t>
      </w:r>
    </w:p>
    <w:p w:rsidR="006A5E79" w:rsidRDefault="006A5E79" w:rsidP="006A5E79">
      <w:pPr>
        <w:widowControl w:val="0"/>
      </w:pPr>
    </w:p>
    <w:p w:rsidR="006A5E79" w:rsidRDefault="006A5E79" w:rsidP="006A5E79">
      <w:pPr>
        <w:widowControl w:val="0"/>
        <w:rPr>
          <w:b/>
        </w:rPr>
      </w:pPr>
      <w:r w:rsidRPr="006A5E79">
        <w:rPr>
          <w:b/>
        </w:rPr>
        <w:t>S.</w:t>
      </w:r>
      <w:r>
        <w:rPr>
          <w:b/>
        </w:rPr>
        <w:t xml:space="preserve"> </w:t>
      </w:r>
      <w:r w:rsidRPr="006A5E79">
        <w:rPr>
          <w:b/>
        </w:rPr>
        <w:t>602</w:t>
      </w:r>
    </w:p>
    <w:p w:rsidR="006A5E79" w:rsidRDefault="006A5E79" w:rsidP="006A5E79">
      <w:pPr>
        <w:widowControl w:val="0"/>
        <w:rPr>
          <w:b/>
        </w:rPr>
      </w:pPr>
    </w:p>
    <w:p w:rsidR="006A5E79" w:rsidRDefault="006A5E79" w:rsidP="006A5E79">
      <w:pPr>
        <w:widowControl w:val="0"/>
      </w:pPr>
      <w:r w:rsidRPr="006A5E79">
        <w:rPr>
          <w:b/>
        </w:rPr>
        <w:t>STATUS INFORMATION</w:t>
      </w:r>
    </w:p>
    <w:p w:rsidR="006A5E79" w:rsidRDefault="006A5E79" w:rsidP="006A5E79">
      <w:pPr>
        <w:widowControl w:val="0"/>
      </w:pPr>
    </w:p>
    <w:p w:rsidR="006A5E79" w:rsidRDefault="006A5E79" w:rsidP="006A5E79">
      <w:pPr>
        <w:widowControl w:val="0"/>
      </w:pPr>
      <w:r>
        <w:t>General Bill</w:t>
      </w:r>
    </w:p>
    <w:p w:rsidR="006A5E79" w:rsidRDefault="006A5E79" w:rsidP="006A5E79">
      <w:pPr>
        <w:widowControl w:val="0"/>
      </w:pPr>
      <w:r>
        <w:t>Sponsors: Senator Massey</w:t>
      </w:r>
    </w:p>
    <w:p w:rsidR="006A5E79" w:rsidRDefault="006A5E79" w:rsidP="006A5E79">
      <w:pPr>
        <w:widowControl w:val="0"/>
      </w:pPr>
      <w:r>
        <w:t>Document Path: l:\s-res\asm\031moto.sp.asm.docx</w:t>
      </w:r>
    </w:p>
    <w:p w:rsidR="006A5E79" w:rsidRDefault="006A5E79" w:rsidP="006A5E79">
      <w:pPr>
        <w:widowControl w:val="0"/>
      </w:pPr>
    </w:p>
    <w:p w:rsidR="006A5E79" w:rsidRDefault="006A5E79" w:rsidP="006A5E79">
      <w:pPr>
        <w:widowControl w:val="0"/>
      </w:pPr>
      <w:r>
        <w:t>Introduced in the Senate on February 24, 2021</w:t>
      </w:r>
    </w:p>
    <w:p w:rsidR="006A5E79" w:rsidRDefault="006A5E79" w:rsidP="006A5E79">
      <w:pPr>
        <w:widowControl w:val="0"/>
      </w:pPr>
      <w:r>
        <w:t xml:space="preserve">Currently residing in the Senate Committee on </w:t>
      </w:r>
      <w:r w:rsidRPr="006A5E79">
        <w:rPr>
          <w:b/>
        </w:rPr>
        <w:t>Transportation</w:t>
      </w:r>
    </w:p>
    <w:p w:rsidR="006A5E79" w:rsidRDefault="006A5E79" w:rsidP="006A5E79">
      <w:pPr>
        <w:widowControl w:val="0"/>
      </w:pPr>
    </w:p>
    <w:p w:rsidR="006A5E79" w:rsidRDefault="00037D28" w:rsidP="006A5E79">
      <w:pPr>
        <w:widowControl w:val="0"/>
      </w:pPr>
      <w:r>
        <w:t>Summary: Motor Vehicle Financial Responsibility Act</w:t>
      </w:r>
    </w:p>
    <w:p w:rsidR="006A5E79" w:rsidRDefault="006A5E79" w:rsidP="006A5E79">
      <w:pPr>
        <w:widowControl w:val="0"/>
      </w:pPr>
    </w:p>
    <w:p w:rsidR="006A5E79" w:rsidRDefault="006A5E79" w:rsidP="006A5E79">
      <w:pPr>
        <w:widowControl w:val="0"/>
      </w:pPr>
    </w:p>
    <w:p w:rsidR="006A5E79" w:rsidRDefault="006A5E79" w:rsidP="006A5E79">
      <w:pPr>
        <w:widowControl w:val="0"/>
        <w:tabs>
          <w:tab w:val="center" w:pos="590"/>
          <w:tab w:val="center" w:pos="1440"/>
          <w:tab w:val="left" w:pos="1872"/>
          <w:tab w:val="left" w:pos="9187"/>
        </w:tabs>
      </w:pPr>
      <w:r w:rsidRPr="006A5E79">
        <w:rPr>
          <w:b/>
        </w:rPr>
        <w:t>HISTORY OF LEGISLATIVE ACTIONS</w:t>
      </w:r>
    </w:p>
    <w:p w:rsidR="006A5E79" w:rsidRDefault="006A5E79" w:rsidP="006A5E79">
      <w:pPr>
        <w:widowControl w:val="0"/>
        <w:tabs>
          <w:tab w:val="center" w:pos="590"/>
          <w:tab w:val="center" w:pos="1440"/>
          <w:tab w:val="left" w:pos="1872"/>
          <w:tab w:val="left" w:pos="9187"/>
        </w:tabs>
      </w:pPr>
    </w:p>
    <w:p w:rsidR="006A5E79" w:rsidRPr="006A5E79" w:rsidRDefault="006A5E79" w:rsidP="006A5E79">
      <w:pPr>
        <w:widowControl w:val="0"/>
        <w:tabs>
          <w:tab w:val="center" w:pos="590"/>
          <w:tab w:val="center" w:pos="1440"/>
          <w:tab w:val="left" w:pos="1872"/>
          <w:tab w:val="left" w:pos="9187"/>
        </w:tabs>
      </w:pPr>
      <w:r w:rsidRPr="006A5E79">
        <w:rPr>
          <w:u w:val="single"/>
        </w:rPr>
        <w:tab/>
        <w:t>Date</w:t>
      </w:r>
      <w:r w:rsidRPr="006A5E79">
        <w:rPr>
          <w:u w:val="single"/>
        </w:rPr>
        <w:tab/>
        <w:t>Body</w:t>
      </w:r>
      <w:r w:rsidRPr="006A5E79">
        <w:rPr>
          <w:u w:val="single"/>
        </w:rPr>
        <w:tab/>
        <w:t>Action Description with journal page number</w:t>
      </w:r>
      <w:r w:rsidRPr="006A5E79">
        <w:rPr>
          <w:u w:val="single"/>
        </w:rPr>
        <w:tab/>
      </w:r>
    </w:p>
    <w:p w:rsidR="00B50784" w:rsidRDefault="00B50784" w:rsidP="00B50784">
      <w:pPr>
        <w:widowControl w:val="0"/>
        <w:tabs>
          <w:tab w:val="right" w:pos="1008"/>
          <w:tab w:val="left" w:pos="1152"/>
          <w:tab w:val="left" w:pos="1872"/>
          <w:tab w:val="left" w:pos="9187"/>
        </w:tabs>
        <w:ind w:left="2088" w:hanging="2088"/>
      </w:pPr>
      <w:r>
        <w:tab/>
        <w:t>2/24/2021</w:t>
      </w:r>
      <w:r>
        <w:tab/>
        <w:t>Senate</w:t>
      </w:r>
      <w:r>
        <w:tab/>
        <w:t>Introduced and read first time (</w:t>
      </w:r>
      <w:hyperlink r:id="rId6" w:history="1">
        <w:r w:rsidRPr="003C703C">
          <w:rPr>
            <w:rStyle w:val="Hyperlink"/>
          </w:rPr>
          <w:t>Senate Journal</w:t>
        </w:r>
        <w:r w:rsidRPr="003C703C">
          <w:rPr>
            <w:rStyle w:val="Hyperlink"/>
          </w:rPr>
          <w:noBreakHyphen/>
          <w:t>page 4</w:t>
        </w:r>
      </w:hyperlink>
      <w:r>
        <w:t>)</w:t>
      </w:r>
    </w:p>
    <w:p w:rsidR="00B50784" w:rsidRDefault="00B50784" w:rsidP="00B50784">
      <w:pPr>
        <w:widowControl w:val="0"/>
        <w:tabs>
          <w:tab w:val="right" w:pos="1008"/>
          <w:tab w:val="left" w:pos="1152"/>
          <w:tab w:val="left" w:pos="1872"/>
          <w:tab w:val="left" w:pos="9187"/>
        </w:tabs>
        <w:ind w:left="2088" w:hanging="2088"/>
      </w:pPr>
      <w:r>
        <w:tab/>
        <w:t>2/24/2021</w:t>
      </w:r>
      <w:r>
        <w:tab/>
        <w:t>Senate</w:t>
      </w:r>
      <w:r>
        <w:tab/>
        <w:t xml:space="preserve">Referred to Committee on </w:t>
      </w:r>
      <w:r w:rsidRPr="003C703C">
        <w:rPr>
          <w:b/>
        </w:rPr>
        <w:t>Transportation</w:t>
      </w:r>
      <w:r>
        <w:t xml:space="preserve"> (</w:t>
      </w:r>
      <w:hyperlink r:id="rId7" w:history="1">
        <w:r w:rsidRPr="003C703C">
          <w:rPr>
            <w:rStyle w:val="Hyperlink"/>
          </w:rPr>
          <w:t>Senate Journal</w:t>
        </w:r>
        <w:r w:rsidRPr="003C703C">
          <w:rPr>
            <w:rStyle w:val="Hyperlink"/>
          </w:rPr>
          <w:noBreakHyphen/>
          <w:t>page 4</w:t>
        </w:r>
      </w:hyperlink>
      <w:r>
        <w:t>)</w:t>
      </w:r>
    </w:p>
    <w:p w:rsidR="00B50784" w:rsidRDefault="00B50784" w:rsidP="00B50784">
      <w:pPr>
        <w:widowControl w:val="0"/>
        <w:tabs>
          <w:tab w:val="right" w:pos="1008"/>
          <w:tab w:val="left" w:pos="1152"/>
          <w:tab w:val="left" w:pos="1872"/>
          <w:tab w:val="left" w:pos="9187"/>
        </w:tabs>
        <w:ind w:left="2088" w:hanging="2088"/>
      </w:pPr>
    </w:p>
    <w:p w:rsidR="006A5E79" w:rsidRDefault="006A5E79" w:rsidP="006A5E7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A5E79">
          <w:rPr>
            <w:rStyle w:val="Hyperlink"/>
          </w:rPr>
          <w:t>legislative information</w:t>
        </w:r>
      </w:hyperlink>
      <w:r>
        <w:t xml:space="preserve"> at the website</w:t>
      </w:r>
    </w:p>
    <w:p w:rsidR="006A5E79" w:rsidRDefault="006A5E79" w:rsidP="006A5E79">
      <w:pPr>
        <w:widowControl w:val="0"/>
        <w:tabs>
          <w:tab w:val="right" w:pos="1008"/>
          <w:tab w:val="left" w:pos="1152"/>
          <w:tab w:val="left" w:pos="1872"/>
          <w:tab w:val="left" w:pos="9187"/>
        </w:tabs>
        <w:ind w:left="2088" w:hanging="2088"/>
      </w:pPr>
    </w:p>
    <w:p w:rsidR="006A5E79" w:rsidRPr="006A5E79" w:rsidRDefault="006A5E79" w:rsidP="006A5E79">
      <w:pPr>
        <w:widowControl w:val="0"/>
        <w:tabs>
          <w:tab w:val="right" w:pos="1008"/>
          <w:tab w:val="left" w:pos="1152"/>
          <w:tab w:val="left" w:pos="1872"/>
          <w:tab w:val="left" w:pos="9187"/>
        </w:tabs>
        <w:ind w:left="2088" w:hanging="2088"/>
      </w:pPr>
    </w:p>
    <w:p w:rsidR="006A5E79" w:rsidRDefault="006A5E79" w:rsidP="006A5E79">
      <w:pPr>
        <w:widowControl w:val="0"/>
      </w:pPr>
      <w:r w:rsidRPr="006A5E79">
        <w:rPr>
          <w:b/>
        </w:rPr>
        <w:t>VERSIONS OF THIS BILL</w:t>
      </w:r>
    </w:p>
    <w:p w:rsidR="006A5E79" w:rsidRDefault="006A5E79" w:rsidP="006A5E79">
      <w:pPr>
        <w:widowControl w:val="0"/>
      </w:pPr>
    </w:p>
    <w:p w:rsidR="006A5E79" w:rsidRDefault="00746F35" w:rsidP="006A5E79">
      <w:pPr>
        <w:widowControl w:val="0"/>
      </w:pPr>
      <w:hyperlink r:id="rId9" w:history="1">
        <w:r w:rsidR="006A5E79">
          <w:rPr>
            <w:rStyle w:val="Hyperlink"/>
          </w:rPr>
          <w:t>2/24/2021</w:t>
        </w:r>
      </w:hyperlink>
    </w:p>
    <w:p w:rsidR="006A5E79" w:rsidRDefault="006A5E79" w:rsidP="006A5E79"/>
    <w:p w:rsidR="006A5E79" w:rsidRDefault="006A5E79" w:rsidP="006A5E79">
      <w:pPr>
        <w:sectPr w:rsidR="006A5E79" w:rsidSect="006A5E79">
          <w:pgSz w:w="12240" w:h="15840" w:code="1"/>
          <w:pgMar w:top="1080" w:right="1440" w:bottom="1080" w:left="1440" w:header="720" w:footer="720" w:gutter="0"/>
          <w:cols w:space="720"/>
          <w:noEndnote/>
          <w:docGrid w:linePitch="360"/>
        </w:sectPr>
      </w:pPr>
    </w:p>
    <w:p w:rsidR="00B34CBC" w:rsidRPr="00522CE0" w:rsidRDefault="00B34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3E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4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9, TITLE 56 OF THE 1976 CODE, RELATING TO THE MOTOR VEHICLE FINANCIAL RESPONSIBILITY ACT, </w:t>
      </w:r>
      <w:r w:rsidR="003A1ADE">
        <w:rPr>
          <w:rFonts w:eastAsia="Times New Roman"/>
        </w:rPr>
        <w:t xml:space="preserve">BY </w:t>
      </w:r>
      <w:r>
        <w:rPr>
          <w:rFonts w:eastAsia="Times New Roman"/>
        </w:rPr>
        <w:t>ADD</w:t>
      </w:r>
      <w:r w:rsidR="003A1ADE">
        <w:rPr>
          <w:rFonts w:eastAsia="Times New Roman"/>
        </w:rPr>
        <w:t>ING</w:t>
      </w:r>
      <w:r>
        <w:rPr>
          <w:rFonts w:eastAsia="Times New Roman"/>
        </w:rPr>
        <w:t xml:space="preserve"> SECTION 56-9-85, TO PROVIDE THAT AN OFFER TO SETTLE A CLAIM FOR PERSONAL INJURY, BODILY INJURY, OR DEATH ARISING FROM THE USE OF A MOTOR VEHICLE</w:t>
      </w:r>
      <w:r w:rsidR="00390757">
        <w:rPr>
          <w:rFonts w:eastAsia="Times New Roman"/>
        </w:rPr>
        <w:t xml:space="preserve"> THAT IS </w:t>
      </w:r>
      <w:r>
        <w:rPr>
          <w:rFonts w:eastAsia="Times New Roman"/>
        </w:rPr>
        <w:t>PREPARED</w:t>
      </w:r>
      <w:r w:rsidR="00390757">
        <w:rPr>
          <w:rFonts w:eastAsia="Times New Roman"/>
        </w:rPr>
        <w:t>,</w:t>
      </w:r>
      <w:r>
        <w:rPr>
          <w:rFonts w:eastAsia="Times New Roman"/>
        </w:rPr>
        <w:t xml:space="preserve"> WITH </w:t>
      </w:r>
      <w:r w:rsidR="00390757">
        <w:rPr>
          <w:rFonts w:eastAsia="Times New Roman"/>
        </w:rPr>
        <w:t xml:space="preserve">THE </w:t>
      </w:r>
      <w:r>
        <w:rPr>
          <w:rFonts w:eastAsia="Times New Roman"/>
        </w:rPr>
        <w:t>ASSISTANCE OF COUNSEL</w:t>
      </w:r>
      <w:r w:rsidR="00390757">
        <w:rPr>
          <w:rFonts w:eastAsia="Times New Roman"/>
        </w:rPr>
        <w:t>,</w:t>
      </w:r>
      <w:r>
        <w:rPr>
          <w:rFonts w:eastAsia="Times New Roman"/>
        </w:rPr>
        <w:t xml:space="preserve"> PRIOR TO FILING A CIVIL ACTION MUST BE IN WRITING AND CONTAIN</w:t>
      </w:r>
      <w:r w:rsidR="00390757">
        <w:rPr>
          <w:rFonts w:eastAsia="Times New Roman"/>
        </w:rPr>
        <w:t xml:space="preserve"> CERTAIN</w:t>
      </w:r>
      <w:r>
        <w:rPr>
          <w:rFonts w:eastAsia="Times New Roman"/>
        </w:rPr>
        <w:t xml:space="preserve">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3EB2" w:rsidRDefault="00043E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3EB2" w:rsidRDefault="00043E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EB2" w:rsidRDefault="00043E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F4C08">
        <w:rPr>
          <w:rFonts w:eastAsia="Times New Roman"/>
        </w:rPr>
        <w:t>Article 1, Chapter 9, Title 56 of the 1976 Code is amended by adding:</w:t>
      </w:r>
    </w:p>
    <w:p w:rsidR="003F4C08" w:rsidRDefault="003F4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56-9-85.</w:t>
      </w:r>
      <w:r>
        <w:rPr>
          <w:rFonts w:eastAsia="Times New Roman"/>
        </w:rPr>
        <w:tab/>
        <w:t>(A)</w:t>
      </w:r>
      <w:r>
        <w:rPr>
          <w:rFonts w:eastAsia="Times New Roman"/>
        </w:rPr>
        <w:tab/>
      </w:r>
      <w:r w:rsidRPr="006B5EDF">
        <w:rPr>
          <w:color w:val="000000" w:themeColor="text1"/>
          <w:u w:color="000000" w:themeColor="text1"/>
        </w:rPr>
        <w:t xml:space="preserve">Prior to filing a civil action, any offer to settle a claim for personal injury, bodily injury, or death arising from the use of a motor vehicle </w:t>
      </w:r>
      <w:r w:rsidR="005E29B9">
        <w:rPr>
          <w:color w:val="000000" w:themeColor="text1"/>
          <w:u w:color="000000" w:themeColor="text1"/>
        </w:rPr>
        <w:t>that is</w:t>
      </w:r>
      <w:r w:rsidR="005E29B9" w:rsidRPr="006B5EDF">
        <w:rPr>
          <w:color w:val="000000" w:themeColor="text1"/>
          <w:u w:color="000000" w:themeColor="text1"/>
        </w:rPr>
        <w:t xml:space="preserve"> </w:t>
      </w:r>
      <w:r w:rsidRPr="006B5EDF">
        <w:rPr>
          <w:color w:val="000000" w:themeColor="text1"/>
          <w:u w:color="000000" w:themeColor="text1"/>
        </w:rPr>
        <w:t>prepared by or with the assistance of an a</w:t>
      </w:r>
      <w:r>
        <w:rPr>
          <w:color w:val="000000" w:themeColor="text1"/>
          <w:u w:color="000000" w:themeColor="text1"/>
        </w:rPr>
        <w:t>ttorney on behalf of a claimant</w:t>
      </w:r>
      <w:r w:rsidRPr="006B5EDF">
        <w:rPr>
          <w:color w:val="000000" w:themeColor="text1"/>
          <w:u w:color="000000" w:themeColor="text1"/>
        </w:rPr>
        <w:t xml:space="preserve"> shall be in writing and contain the following material terms:</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(1)</w:t>
      </w:r>
      <w:r>
        <w:rPr>
          <w:color w:val="000000" w:themeColor="text1"/>
          <w:u w:color="000000" w:themeColor="text1"/>
        </w:rPr>
        <w:tab/>
        <w:t>t</w:t>
      </w:r>
      <w:r w:rsidRPr="006B5EDF">
        <w:rPr>
          <w:color w:val="000000" w:themeColor="text1"/>
          <w:u w:color="000000" w:themeColor="text1"/>
        </w:rPr>
        <w:t xml:space="preserve">he time period within which </w:t>
      </w:r>
      <w:r w:rsidR="005E29B9">
        <w:rPr>
          <w:color w:val="000000" w:themeColor="text1"/>
          <w:u w:color="000000" w:themeColor="text1"/>
        </w:rPr>
        <w:t>the</w:t>
      </w:r>
      <w:r w:rsidR="005E29B9" w:rsidRPr="006B5EDF">
        <w:rPr>
          <w:color w:val="000000" w:themeColor="text1"/>
          <w:u w:color="000000" w:themeColor="text1"/>
        </w:rPr>
        <w:t xml:space="preserve"> </w:t>
      </w:r>
      <w:r w:rsidRPr="006B5EDF">
        <w:rPr>
          <w:color w:val="000000" w:themeColor="text1"/>
          <w:u w:color="000000" w:themeColor="text1"/>
        </w:rPr>
        <w:t xml:space="preserve">offer must be accepted, which shall be not less than </w:t>
      </w:r>
      <w:r>
        <w:rPr>
          <w:color w:val="000000" w:themeColor="text1"/>
          <w:u w:color="000000" w:themeColor="text1"/>
        </w:rPr>
        <w:t>thirty</w:t>
      </w:r>
      <w:r w:rsidRPr="006B5EDF">
        <w:rPr>
          <w:color w:val="000000" w:themeColor="text1"/>
          <w:u w:color="000000" w:themeColor="text1"/>
        </w:rPr>
        <w:t xml:space="preserve"> days from</w:t>
      </w:r>
      <w:r w:rsidR="005E29B9">
        <w:rPr>
          <w:color w:val="000000" w:themeColor="text1"/>
          <w:u w:color="000000" w:themeColor="text1"/>
        </w:rPr>
        <w:t xml:space="preserve"> the</w:t>
      </w:r>
      <w:r w:rsidRPr="006B5EDF">
        <w:rPr>
          <w:color w:val="000000" w:themeColor="text1"/>
          <w:u w:color="000000" w:themeColor="text1"/>
        </w:rPr>
        <w:t xml:space="preserve"> receipt of the offer;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(2)</w:t>
      </w:r>
      <w:r>
        <w:rPr>
          <w:color w:val="000000" w:themeColor="text1"/>
          <w:u w:color="000000" w:themeColor="text1"/>
        </w:rPr>
        <w:tab/>
      </w:r>
      <w:r w:rsidR="005E29B9">
        <w:rPr>
          <w:color w:val="000000" w:themeColor="text1"/>
          <w:u w:color="000000" w:themeColor="text1"/>
        </w:rPr>
        <w:t xml:space="preserve">the </w:t>
      </w:r>
      <w:r>
        <w:rPr>
          <w:color w:val="000000" w:themeColor="text1"/>
          <w:u w:color="000000" w:themeColor="text1"/>
        </w:rPr>
        <w:t>a</w:t>
      </w:r>
      <w:r w:rsidRPr="006B5EDF">
        <w:rPr>
          <w:color w:val="000000" w:themeColor="text1"/>
          <w:u w:color="000000" w:themeColor="text1"/>
        </w:rPr>
        <w:t>mount of monetary payment;</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(3)</w:t>
      </w:r>
      <w:r>
        <w:rPr>
          <w:color w:val="000000" w:themeColor="text1"/>
          <w:u w:color="000000" w:themeColor="text1"/>
        </w:rPr>
        <w:tab/>
        <w:t>t</w:t>
      </w:r>
      <w:r w:rsidRPr="006B5EDF">
        <w:rPr>
          <w:color w:val="000000" w:themeColor="text1"/>
          <w:u w:color="000000" w:themeColor="text1"/>
        </w:rPr>
        <w:t>he party</w:t>
      </w:r>
      <w:r w:rsidR="005E29B9">
        <w:rPr>
          <w:color w:val="000000" w:themeColor="text1"/>
          <w:u w:color="000000" w:themeColor="text1"/>
        </w:rPr>
        <w:t xml:space="preserve"> that</w:t>
      </w:r>
      <w:r w:rsidRPr="006B5EDF">
        <w:rPr>
          <w:color w:val="000000" w:themeColor="text1"/>
          <w:u w:color="000000" w:themeColor="text1"/>
        </w:rPr>
        <w:t xml:space="preserve"> the claimant will release if </w:t>
      </w:r>
      <w:r w:rsidR="005E29B9">
        <w:rPr>
          <w:color w:val="000000" w:themeColor="text1"/>
          <w:u w:color="000000" w:themeColor="text1"/>
        </w:rPr>
        <w:t>the</w:t>
      </w:r>
      <w:r w:rsidR="005E29B9" w:rsidRPr="006B5EDF">
        <w:rPr>
          <w:color w:val="000000" w:themeColor="text1"/>
          <w:u w:color="000000" w:themeColor="text1"/>
        </w:rPr>
        <w:t xml:space="preserve"> </w:t>
      </w:r>
      <w:r w:rsidRPr="006B5EDF">
        <w:rPr>
          <w:color w:val="000000" w:themeColor="text1"/>
          <w:u w:color="000000" w:themeColor="text1"/>
        </w:rPr>
        <w:t>offer is accepted;</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(4)</w:t>
      </w:r>
      <w:r>
        <w:rPr>
          <w:color w:val="000000" w:themeColor="text1"/>
          <w:u w:color="000000" w:themeColor="text1"/>
        </w:rPr>
        <w:tab/>
        <w:t>t</w:t>
      </w:r>
      <w:r w:rsidRPr="006B5EDF">
        <w:rPr>
          <w:color w:val="000000" w:themeColor="text1"/>
          <w:u w:color="000000" w:themeColor="text1"/>
        </w:rPr>
        <w:t>he type o</w:t>
      </w:r>
      <w:r>
        <w:rPr>
          <w:color w:val="000000" w:themeColor="text1"/>
          <w:u w:color="000000" w:themeColor="text1"/>
        </w:rPr>
        <w:t xml:space="preserve">f release, if any, </w:t>
      </w:r>
      <w:r w:rsidR="005E29B9">
        <w:rPr>
          <w:color w:val="000000" w:themeColor="text1"/>
          <w:u w:color="000000" w:themeColor="text1"/>
        </w:rPr>
        <w:t xml:space="preserve">that </w:t>
      </w:r>
      <w:r>
        <w:rPr>
          <w:color w:val="000000" w:themeColor="text1"/>
          <w:u w:color="000000" w:themeColor="text1"/>
        </w:rPr>
        <w:t>the claimant</w:t>
      </w:r>
      <w:r w:rsidRPr="006B5EDF">
        <w:rPr>
          <w:color w:val="000000" w:themeColor="text1"/>
          <w:u w:color="000000" w:themeColor="text1"/>
        </w:rPr>
        <w:t xml:space="preserve"> will provide to each releasee; and</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(5)</w:t>
      </w:r>
      <w:r>
        <w:rPr>
          <w:color w:val="000000" w:themeColor="text1"/>
          <w:u w:color="000000" w:themeColor="text1"/>
        </w:rPr>
        <w:tab/>
        <w:t>t</w:t>
      </w:r>
      <w:r w:rsidRPr="006B5EDF">
        <w:rPr>
          <w:color w:val="000000" w:themeColor="text1"/>
          <w:u w:color="000000" w:themeColor="text1"/>
        </w:rPr>
        <w:t>he claims to be released.</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B5EDF">
        <w:rPr>
          <w:color w:val="000000" w:themeColor="text1"/>
          <w:u w:color="000000" w:themeColor="text1"/>
        </w:rPr>
        <w:t>(</w:t>
      </w:r>
      <w:r>
        <w:rPr>
          <w:color w:val="000000" w:themeColor="text1"/>
          <w:u w:color="000000" w:themeColor="text1"/>
        </w:rPr>
        <w:t>B</w:t>
      </w:r>
      <w:r w:rsidRPr="006B5EDF">
        <w:rPr>
          <w:color w:val="000000" w:themeColor="text1"/>
          <w:u w:color="000000" w:themeColor="text1"/>
        </w:rPr>
        <w:t>)</w:t>
      </w:r>
      <w:r>
        <w:rPr>
          <w:color w:val="000000" w:themeColor="text1"/>
          <w:u w:color="000000" w:themeColor="text1"/>
        </w:rPr>
        <w:tab/>
      </w:r>
      <w:r w:rsidRPr="006B5EDF">
        <w:rPr>
          <w:color w:val="000000" w:themeColor="text1"/>
          <w:u w:color="000000" w:themeColor="text1"/>
        </w:rPr>
        <w:t>The recipients of an offer to settle</w:t>
      </w:r>
      <w:r w:rsidR="00390757">
        <w:rPr>
          <w:color w:val="000000" w:themeColor="text1"/>
          <w:u w:color="000000" w:themeColor="text1"/>
        </w:rPr>
        <w:t xml:space="preserve"> a claim</w:t>
      </w:r>
      <w:r w:rsidRPr="006B5EDF">
        <w:rPr>
          <w:color w:val="000000" w:themeColor="text1"/>
          <w:u w:color="000000" w:themeColor="text1"/>
        </w:rPr>
        <w:t xml:space="preserve"> made </w:t>
      </w:r>
      <w:r>
        <w:rPr>
          <w:color w:val="000000" w:themeColor="text1"/>
          <w:u w:color="000000" w:themeColor="text1"/>
        </w:rPr>
        <w:t xml:space="preserve">pursuant to this </w:t>
      </w:r>
      <w:r w:rsidR="00A8745B">
        <w:rPr>
          <w:color w:val="000000" w:themeColor="text1"/>
          <w:u w:color="000000" w:themeColor="text1"/>
        </w:rPr>
        <w:t>section may accept</w:t>
      </w:r>
      <w:r w:rsidRPr="006B5EDF">
        <w:rPr>
          <w:color w:val="000000" w:themeColor="text1"/>
          <w:u w:color="000000" w:themeColor="text1"/>
        </w:rPr>
        <w:t xml:space="preserve"> </w:t>
      </w:r>
      <w:r w:rsidR="005E29B9">
        <w:rPr>
          <w:color w:val="000000" w:themeColor="text1"/>
          <w:u w:color="000000" w:themeColor="text1"/>
        </w:rPr>
        <w:t xml:space="preserve">the offer </w:t>
      </w:r>
      <w:r w:rsidRPr="006B5EDF">
        <w:rPr>
          <w:color w:val="000000" w:themeColor="text1"/>
          <w:u w:color="000000" w:themeColor="text1"/>
        </w:rPr>
        <w:t>by providing written acceptance of the material terms outlined in subsection (</w:t>
      </w:r>
      <w:r>
        <w:rPr>
          <w:color w:val="000000" w:themeColor="text1"/>
          <w:u w:color="000000" w:themeColor="text1"/>
        </w:rPr>
        <w:t>A</w:t>
      </w:r>
      <w:r w:rsidRPr="006B5EDF">
        <w:rPr>
          <w:color w:val="000000" w:themeColor="text1"/>
          <w:u w:color="000000" w:themeColor="text1"/>
        </w:rPr>
        <w:t>) in their entirety.</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This section does not</w:t>
      </w:r>
      <w:r w:rsidRPr="006B5EDF">
        <w:rPr>
          <w:color w:val="000000" w:themeColor="text1"/>
          <w:u w:color="000000" w:themeColor="text1"/>
        </w:rPr>
        <w:t xml:space="preserve"> prohibit parties from reaching a settlement agreement in a manner and under terms otherwise agreeable to the parties.</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B5EDF">
        <w:rPr>
          <w:color w:val="000000" w:themeColor="text1"/>
          <w:u w:color="000000" w:themeColor="text1"/>
        </w:rPr>
        <w:t>(</w:t>
      </w:r>
      <w:r>
        <w:rPr>
          <w:color w:val="000000" w:themeColor="text1"/>
          <w:u w:color="000000" w:themeColor="text1"/>
        </w:rPr>
        <w:t>D</w:t>
      </w:r>
      <w:r w:rsidRPr="006B5EDF">
        <w:rPr>
          <w:color w:val="000000" w:themeColor="text1"/>
          <w:u w:color="000000" w:themeColor="text1"/>
        </w:rPr>
        <w:t>)</w:t>
      </w:r>
      <w:r>
        <w:rPr>
          <w:color w:val="000000" w:themeColor="text1"/>
          <w:u w:color="000000" w:themeColor="text1"/>
        </w:rPr>
        <w:tab/>
      </w:r>
      <w:r w:rsidRPr="006B5EDF">
        <w:rPr>
          <w:color w:val="000000" w:themeColor="text1"/>
          <w:u w:color="000000" w:themeColor="text1"/>
        </w:rPr>
        <w:t xml:space="preserve">Upon </w:t>
      </w:r>
      <w:r w:rsidR="005E29B9">
        <w:rPr>
          <w:color w:val="000000" w:themeColor="text1"/>
          <w:u w:color="000000" w:themeColor="text1"/>
        </w:rPr>
        <w:t xml:space="preserve">the </w:t>
      </w:r>
      <w:r w:rsidRPr="006B5EDF">
        <w:rPr>
          <w:color w:val="000000" w:themeColor="text1"/>
          <w:u w:color="000000" w:themeColor="text1"/>
        </w:rPr>
        <w:t>receipt of an offer to settle</w:t>
      </w:r>
      <w:r w:rsidR="00390757">
        <w:rPr>
          <w:color w:val="000000" w:themeColor="text1"/>
          <w:u w:color="000000" w:themeColor="text1"/>
        </w:rPr>
        <w:t xml:space="preserve"> a claim</w:t>
      </w:r>
      <w:r w:rsidRPr="006B5EDF">
        <w:rPr>
          <w:color w:val="000000" w:themeColor="text1"/>
          <w:u w:color="000000" w:themeColor="text1"/>
        </w:rPr>
        <w:t xml:space="preserve"> set forth in subsection (</w:t>
      </w:r>
      <w:r>
        <w:rPr>
          <w:color w:val="000000" w:themeColor="text1"/>
          <w:u w:color="000000" w:themeColor="text1"/>
        </w:rPr>
        <w:t>A)</w:t>
      </w:r>
      <w:r w:rsidRPr="006B5EDF">
        <w:rPr>
          <w:color w:val="000000" w:themeColor="text1"/>
          <w:u w:color="000000" w:themeColor="text1"/>
        </w:rPr>
        <w:t>, recipients shall have the right to seek clarification regarding terms, liens, subrogation claims, standing to release claims, medical bills, medical records, and other relevant facts. An attempt to seek reasonable clarification shall not be deemed a counteroffer.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6B5EDF">
        <w:rPr>
          <w:color w:val="000000" w:themeColor="text1"/>
          <w:u w:color="000000" w:themeColor="text1"/>
        </w:rPr>
        <w:t xml:space="preserve">An offer </w:t>
      </w:r>
      <w:r>
        <w:rPr>
          <w:color w:val="000000" w:themeColor="text1"/>
          <w:u w:color="000000" w:themeColor="text1"/>
        </w:rPr>
        <w:t>to settle</w:t>
      </w:r>
      <w:r w:rsidR="00390757">
        <w:rPr>
          <w:color w:val="000000" w:themeColor="text1"/>
          <w:u w:color="000000" w:themeColor="text1"/>
        </w:rPr>
        <w:t xml:space="preserve"> a claim</w:t>
      </w:r>
      <w:r>
        <w:rPr>
          <w:color w:val="000000" w:themeColor="text1"/>
          <w:u w:color="000000" w:themeColor="text1"/>
        </w:rPr>
        <w:t xml:space="preserve"> made pursuant to this</w:t>
      </w:r>
      <w:r w:rsidRPr="006B5EDF">
        <w:rPr>
          <w:color w:val="000000" w:themeColor="text1"/>
          <w:u w:color="000000" w:themeColor="text1"/>
        </w:rPr>
        <w:t xml:space="preserve"> section </w:t>
      </w:r>
      <w:r>
        <w:rPr>
          <w:color w:val="000000" w:themeColor="text1"/>
          <w:u w:color="000000" w:themeColor="text1"/>
        </w:rPr>
        <w:t>shall be sent by certified mail</w:t>
      </w:r>
      <w:r w:rsidRPr="006B5EDF">
        <w:rPr>
          <w:color w:val="000000" w:themeColor="text1"/>
          <w:u w:color="000000" w:themeColor="text1"/>
        </w:rPr>
        <w:t xml:space="preserve"> and </w:t>
      </w:r>
      <w:r>
        <w:rPr>
          <w:color w:val="000000" w:themeColor="text1"/>
          <w:u w:color="000000" w:themeColor="text1"/>
        </w:rPr>
        <w:t>must</w:t>
      </w:r>
      <w:r w:rsidRPr="006B5EDF">
        <w:rPr>
          <w:color w:val="000000" w:themeColor="text1"/>
          <w:u w:color="000000" w:themeColor="text1"/>
        </w:rPr>
        <w:t xml:space="preserve"> specifically reference this section.</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B5EDF">
        <w:rPr>
          <w:color w:val="000000" w:themeColor="text1"/>
          <w:u w:color="000000" w:themeColor="text1"/>
        </w:rPr>
        <w:t>(</w:t>
      </w:r>
      <w:r>
        <w:rPr>
          <w:color w:val="000000" w:themeColor="text1"/>
          <w:u w:color="000000" w:themeColor="text1"/>
        </w:rPr>
        <w:t>F</w:t>
      </w:r>
      <w:r w:rsidRPr="006B5EDF">
        <w:rPr>
          <w:color w:val="000000" w:themeColor="text1"/>
          <w:u w:color="000000" w:themeColor="text1"/>
        </w:rPr>
        <w:t>)</w:t>
      </w:r>
      <w:r>
        <w:rPr>
          <w:color w:val="000000" w:themeColor="text1"/>
          <w:u w:color="000000" w:themeColor="text1"/>
        </w:rPr>
        <w:tab/>
      </w:r>
      <w:r w:rsidRPr="006B5EDF">
        <w:rPr>
          <w:color w:val="000000" w:themeColor="text1"/>
          <w:u w:color="000000" w:themeColor="text1"/>
        </w:rPr>
        <w:t xml:space="preserve">The person or entity providing payment to satisfy the material term set forth in </w:t>
      </w:r>
      <w:r>
        <w:rPr>
          <w:color w:val="000000" w:themeColor="text1"/>
          <w:u w:color="000000" w:themeColor="text1"/>
        </w:rPr>
        <w:t>subsection (A</w:t>
      </w:r>
      <w:r w:rsidRPr="006B5EDF">
        <w:rPr>
          <w:color w:val="000000" w:themeColor="text1"/>
          <w:u w:color="000000" w:themeColor="text1"/>
        </w:rPr>
        <w:t>)</w:t>
      </w:r>
      <w:r>
        <w:rPr>
          <w:color w:val="000000" w:themeColor="text1"/>
          <w:u w:color="000000" w:themeColor="text1"/>
        </w:rPr>
        <w:t>(2) may</w:t>
      </w:r>
      <w:r w:rsidRPr="006B5EDF">
        <w:rPr>
          <w:color w:val="000000" w:themeColor="text1"/>
          <w:u w:color="000000" w:themeColor="text1"/>
        </w:rPr>
        <w:t xml:space="preserve"> provide payment by any one or more of the following </w:t>
      </w:r>
      <w:r>
        <w:rPr>
          <w:color w:val="000000" w:themeColor="text1"/>
          <w:u w:color="000000" w:themeColor="text1"/>
        </w:rPr>
        <w:t>methods</w:t>
      </w:r>
      <w:r w:rsidRPr="006B5EDF">
        <w:rPr>
          <w:color w:val="000000" w:themeColor="text1"/>
          <w:u w:color="000000" w:themeColor="text1"/>
        </w:rPr>
        <w:t>:</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(1)</w:t>
      </w:r>
      <w:r>
        <w:rPr>
          <w:color w:val="000000" w:themeColor="text1"/>
          <w:u w:color="000000" w:themeColor="text1"/>
        </w:rPr>
        <w:tab/>
        <w:t>c</w:t>
      </w:r>
      <w:r w:rsidRPr="006B5EDF">
        <w:rPr>
          <w:color w:val="000000" w:themeColor="text1"/>
          <w:u w:color="000000" w:themeColor="text1"/>
        </w:rPr>
        <w:t>ash;</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(2)</w:t>
      </w:r>
      <w:r>
        <w:rPr>
          <w:color w:val="000000" w:themeColor="text1"/>
          <w:u w:color="000000" w:themeColor="text1"/>
        </w:rPr>
        <w:tab/>
      </w:r>
      <w:r w:rsidR="00390757">
        <w:rPr>
          <w:color w:val="000000" w:themeColor="text1"/>
          <w:u w:color="000000" w:themeColor="text1"/>
        </w:rPr>
        <w:t xml:space="preserve">a </w:t>
      </w:r>
      <w:r>
        <w:rPr>
          <w:color w:val="000000" w:themeColor="text1"/>
          <w:u w:color="000000" w:themeColor="text1"/>
        </w:rPr>
        <w:t>m</w:t>
      </w:r>
      <w:r w:rsidRPr="006B5EDF">
        <w:rPr>
          <w:color w:val="000000" w:themeColor="text1"/>
          <w:u w:color="000000" w:themeColor="text1"/>
        </w:rPr>
        <w:t>oney order;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(3)</w:t>
      </w:r>
      <w:r>
        <w:rPr>
          <w:color w:val="000000" w:themeColor="text1"/>
          <w:u w:color="000000" w:themeColor="text1"/>
        </w:rPr>
        <w:tab/>
      </w:r>
      <w:r w:rsidR="00390757">
        <w:rPr>
          <w:color w:val="000000" w:themeColor="text1"/>
          <w:u w:color="000000" w:themeColor="text1"/>
        </w:rPr>
        <w:t xml:space="preserve">a </w:t>
      </w:r>
      <w:r>
        <w:rPr>
          <w:color w:val="000000" w:themeColor="text1"/>
          <w:u w:color="000000" w:themeColor="text1"/>
        </w:rPr>
        <w:t>w</w:t>
      </w:r>
      <w:r w:rsidRPr="006B5EDF">
        <w:rPr>
          <w:color w:val="000000" w:themeColor="text1"/>
          <w:u w:color="000000" w:themeColor="text1"/>
        </w:rPr>
        <w:t>ire transfer;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(4)</w:t>
      </w:r>
      <w:r>
        <w:rPr>
          <w:color w:val="000000" w:themeColor="text1"/>
          <w:u w:color="000000" w:themeColor="text1"/>
        </w:rPr>
        <w:tab/>
      </w:r>
      <w:r w:rsidR="00A8745B">
        <w:rPr>
          <w:color w:val="000000" w:themeColor="text1"/>
          <w:u w:color="000000" w:themeColor="text1"/>
        </w:rPr>
        <w:t xml:space="preserve">a </w:t>
      </w:r>
      <w:r w:rsidRPr="006B5EDF">
        <w:rPr>
          <w:color w:val="000000" w:themeColor="text1"/>
          <w:u w:color="000000" w:themeColor="text1"/>
        </w:rPr>
        <w:t>cashier’s check issued by a bank or other financial institution;</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(5)</w:t>
      </w:r>
      <w:r w:rsidR="00A8745B">
        <w:rPr>
          <w:color w:val="000000" w:themeColor="text1"/>
          <w:u w:color="000000" w:themeColor="text1"/>
        </w:rPr>
        <w:tab/>
        <w:t>a</w:t>
      </w:r>
      <w:r w:rsidRPr="006B5EDF">
        <w:rPr>
          <w:color w:val="000000" w:themeColor="text1"/>
          <w:u w:color="000000" w:themeColor="text1"/>
        </w:rPr>
        <w:t xml:space="preserve"> draft or bank check issued by an insurance company; or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(6)</w:t>
      </w:r>
      <w:r w:rsidR="00A8745B">
        <w:rPr>
          <w:color w:val="000000" w:themeColor="text1"/>
          <w:u w:color="000000" w:themeColor="text1"/>
        </w:rPr>
        <w:tab/>
      </w:r>
      <w:r w:rsidR="00390757">
        <w:rPr>
          <w:color w:val="000000" w:themeColor="text1"/>
          <w:u w:color="000000" w:themeColor="text1"/>
        </w:rPr>
        <w:t xml:space="preserve">an </w:t>
      </w:r>
      <w:r w:rsidR="00A8745B">
        <w:rPr>
          <w:color w:val="000000" w:themeColor="text1"/>
          <w:u w:color="000000" w:themeColor="text1"/>
        </w:rPr>
        <w:t>e</w:t>
      </w:r>
      <w:r w:rsidRPr="006B5EDF">
        <w:rPr>
          <w:color w:val="000000" w:themeColor="text1"/>
          <w:u w:color="000000" w:themeColor="text1"/>
        </w:rPr>
        <w:t>lectronic funds transfer or other method of electronic payment.</w:t>
      </w:r>
    </w:p>
    <w:p w:rsidR="003F4C08" w:rsidRPr="003F4C08"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B5EDF">
        <w:rPr>
          <w:color w:val="000000" w:themeColor="text1"/>
          <w:u w:color="000000" w:themeColor="text1"/>
        </w:rPr>
        <w:t>(</w:t>
      </w:r>
      <w:r>
        <w:rPr>
          <w:color w:val="000000" w:themeColor="text1"/>
          <w:u w:color="000000" w:themeColor="text1"/>
        </w:rPr>
        <w:t>G</w:t>
      </w:r>
      <w:r w:rsidRPr="006B5EDF">
        <w:rPr>
          <w:color w:val="000000" w:themeColor="text1"/>
          <w:u w:color="000000" w:themeColor="text1"/>
        </w:rPr>
        <w:t>)</w:t>
      </w:r>
      <w:r>
        <w:rPr>
          <w:color w:val="000000" w:themeColor="text1"/>
          <w:u w:color="000000" w:themeColor="text1"/>
        </w:rPr>
        <w:tab/>
      </w:r>
      <w:r w:rsidRPr="006B5EDF">
        <w:rPr>
          <w:color w:val="000000" w:themeColor="text1"/>
          <w:u w:color="000000" w:themeColor="text1"/>
        </w:rPr>
        <w:t>Nothing in this section shall prohibit a party making an offer to settle</w:t>
      </w:r>
      <w:r w:rsidR="00390757">
        <w:rPr>
          <w:color w:val="000000" w:themeColor="text1"/>
          <w:u w:color="000000" w:themeColor="text1"/>
        </w:rPr>
        <w:t xml:space="preserve"> a claim</w:t>
      </w:r>
      <w:r w:rsidRPr="006B5EDF">
        <w:rPr>
          <w:color w:val="000000" w:themeColor="text1"/>
          <w:u w:color="000000" w:themeColor="text1"/>
        </w:rPr>
        <w:t xml:space="preserve"> from requiring payment within a specified period</w:t>
      </w:r>
      <w:r w:rsidR="00390757">
        <w:rPr>
          <w:color w:val="000000" w:themeColor="text1"/>
          <w:u w:color="000000" w:themeColor="text1"/>
        </w:rPr>
        <w:t>,</w:t>
      </w:r>
      <w:r w:rsidRPr="006B5EDF">
        <w:rPr>
          <w:color w:val="000000" w:themeColor="text1"/>
          <w:u w:color="000000" w:themeColor="text1"/>
        </w:rPr>
        <w:t xml:space="preserve"> provided, however, that </w:t>
      </w:r>
      <w:r w:rsidR="00390757">
        <w:rPr>
          <w:color w:val="000000" w:themeColor="text1"/>
          <w:u w:color="000000" w:themeColor="text1"/>
        </w:rPr>
        <w:t>the</w:t>
      </w:r>
      <w:r w:rsidR="00390757" w:rsidRPr="006B5EDF">
        <w:rPr>
          <w:color w:val="000000" w:themeColor="text1"/>
          <w:u w:color="000000" w:themeColor="text1"/>
        </w:rPr>
        <w:t xml:space="preserve"> </w:t>
      </w:r>
      <w:r w:rsidRPr="006B5EDF">
        <w:rPr>
          <w:color w:val="000000" w:themeColor="text1"/>
          <w:u w:color="000000" w:themeColor="text1"/>
        </w:rPr>
        <w:t>period shall be not less than ten days after written acceptance of the offer to settle</w:t>
      </w:r>
      <w:r w:rsidR="00390757">
        <w:rPr>
          <w:color w:val="000000" w:themeColor="text1"/>
          <w:u w:color="000000" w:themeColor="text1"/>
        </w:rPr>
        <w:t xml:space="preserve"> the claim</w:t>
      </w:r>
      <w:r w:rsidRPr="006B5EDF">
        <w:rPr>
          <w:color w:val="000000" w:themeColor="text1"/>
          <w:u w:color="000000" w:themeColor="text1"/>
        </w:rPr>
        <w:t>.</w:t>
      </w:r>
      <w:r w:rsidR="003A1ADE">
        <w:rPr>
          <w:color w:val="000000" w:themeColor="text1"/>
          <w:u w:color="000000" w:themeColor="text1"/>
        </w:rPr>
        <w:t>”</w:t>
      </w:r>
    </w:p>
    <w:p w:rsidR="00043EB2" w:rsidRDefault="00043E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EB2" w:rsidRPr="003F4C08" w:rsidRDefault="00043EB2"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A8745B">
        <w:rPr>
          <w:rFonts w:eastAsia="Times New Roman"/>
        </w:rPr>
        <w:t>2</w:t>
      </w:r>
      <w:r>
        <w:rPr>
          <w:rFonts w:eastAsia="Times New Roman"/>
        </w:rPr>
        <w:t>.</w:t>
      </w:r>
      <w:r>
        <w:rPr>
          <w:rFonts w:eastAsia="Times New Roman"/>
        </w:rPr>
        <w:tab/>
        <w:t>This act takes effect upon approval by the Governor</w:t>
      </w:r>
      <w:r w:rsidR="003F4C08">
        <w:rPr>
          <w:rFonts w:eastAsia="Times New Roman"/>
        </w:rPr>
        <w:t xml:space="preserve"> </w:t>
      </w:r>
      <w:r w:rsidR="003F4C08">
        <w:rPr>
          <w:color w:val="000000" w:themeColor="text1"/>
          <w:u w:color="000000" w:themeColor="text1"/>
        </w:rPr>
        <w:t>and applies</w:t>
      </w:r>
      <w:r w:rsidR="003F4C08" w:rsidRPr="006B5EDF">
        <w:rPr>
          <w:color w:val="000000" w:themeColor="text1"/>
          <w:u w:color="000000" w:themeColor="text1"/>
        </w:rPr>
        <w:t xml:space="preserve"> to causes of action for personal injury, bodily injury, and death arising from the use of a motor vehicle on or after July 1, 20</w:t>
      </w:r>
      <w:r w:rsidR="003F4C08">
        <w:rPr>
          <w:color w:val="000000" w:themeColor="text1"/>
          <w:u w:color="000000" w:themeColor="text1"/>
        </w:rPr>
        <w:t>21</w:t>
      </w:r>
      <w:r w:rsidR="003F4C08" w:rsidRPr="006B5EDF">
        <w:rPr>
          <w:color w:val="000000" w:themeColor="text1"/>
          <w:u w:color="000000" w:themeColor="text1"/>
        </w:rPr>
        <w:t>.</w:t>
      </w:r>
    </w:p>
    <w:p w:rsidR="00A368E6" w:rsidRDefault="00E23D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5E79" w:rsidRDefault="006A5E79" w:rsidP="006A5E79">
      <w:pPr>
        <w:suppressAutoHyphens/>
        <w:jc w:val="both"/>
        <w:rPr>
          <w:rFonts w:eastAsia="Times New Roman"/>
        </w:rPr>
      </w:pPr>
    </w:p>
    <w:sectPr w:rsidR="006A5E79" w:rsidSect="006A5E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9B9" w:rsidRDefault="005E29B9" w:rsidP="00522CE0">
      <w:r>
        <w:separator/>
      </w:r>
    </w:p>
  </w:endnote>
  <w:endnote w:type="continuationSeparator" w:id="0">
    <w:p w:rsidR="005E29B9" w:rsidRDefault="005E29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0DAA12-90EB-4EBD-821B-DC1E199C3E50}"/>
    <w:embedBold r:id="rId2" w:fontKey="{79B18479-B8EF-4D0A-A04F-A41D041304FB}"/>
  </w:font>
  <w:font w:name="Calibri">
    <w:panose1 w:val="020F0502020204030204"/>
    <w:charset w:val="00"/>
    <w:family w:val="swiss"/>
    <w:pitch w:val="variable"/>
    <w:sig w:usb0="E0002EFF" w:usb1="C000247B" w:usb2="00000009" w:usb3="00000000" w:csb0="000001FF" w:csb1="00000000"/>
    <w:embedRegular r:id="rId3" w:fontKey="{53364856-B162-4BEF-8D61-5F590DE15719}"/>
    <w:embedBold r:id="rId4" w:fontKey="{DCA35F8F-246E-4FEC-8D8A-D543C6633F6F}"/>
  </w:font>
  <w:font w:name="Segoe UI">
    <w:panose1 w:val="020B0502040204020203"/>
    <w:charset w:val="00"/>
    <w:family w:val="swiss"/>
    <w:pitch w:val="variable"/>
    <w:sig w:usb0="E4002EFF" w:usb1="C000E47F" w:usb2="00000009" w:usb3="00000000" w:csb0="000001FF" w:csb1="00000000"/>
    <w:embedRegular r:id="rId5" w:fontKey="{1780061C-5638-4C39-BCE0-5264F004B5BC}"/>
  </w:font>
  <w:font w:name="Cambria">
    <w:panose1 w:val="02040503050406030204"/>
    <w:charset w:val="00"/>
    <w:family w:val="roman"/>
    <w:pitch w:val="variable"/>
    <w:sig w:usb0="E00006FF" w:usb1="420024FF" w:usb2="02000000" w:usb3="00000000" w:csb0="0000019F" w:csb1="00000000"/>
    <w:embedRegular r:id="rId6" w:fontKey="{0BE87053-D6CB-4DA1-A832-54936A4537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E79" w:rsidRPr="00B34CBC" w:rsidRDefault="006A5E79" w:rsidP="00B34CBC">
    <w:pPr>
      <w:pStyle w:val="Footer"/>
      <w:tabs>
        <w:tab w:val="clear" w:pos="4680"/>
        <w:tab w:val="clear" w:pos="9360"/>
        <w:tab w:val="center" w:pos="2995"/>
      </w:tabs>
      <w:spacing w:before="120"/>
    </w:pPr>
    <w:r>
      <w:t>[602]</w:t>
    </w:r>
    <w:r>
      <w:tab/>
    </w:r>
    <w:r>
      <w:fldChar w:fldCharType="begin"/>
    </w:r>
    <w:r>
      <w:instrText xml:space="preserve"> PAGE  \* MERGEFORMAT </w:instrText>
    </w:r>
    <w:r>
      <w:fldChar w:fldCharType="separate"/>
    </w:r>
    <w:r w:rsidR="00037D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9B9" w:rsidRDefault="005E29B9" w:rsidP="00522CE0">
      <w:r>
        <w:separator/>
      </w:r>
    </w:p>
  </w:footnote>
  <w:footnote w:type="continuationSeparator" w:id="0">
    <w:p w:rsidR="005E29B9" w:rsidRDefault="005E29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MOTO.SP.ASM"/>
    <w:docVar w:name="CoverAttorneyInitials" w:val="SP"/>
    <w:docVar w:name="CoverAttorneyLastName" w:val="Parrish"/>
    <w:docVar w:name="CoverBillType" w:val="b"/>
    <w:docVar w:name="CoverSenator" w:val="ASM"/>
    <w:docVar w:name="dvBillNumber" w:val="602"/>
    <w:docVar w:name="dvBillNumberPrefix" w:val="S. "/>
    <w:docVar w:name="dvOriginalBody" w:val="Senate"/>
    <w:docVar w:name="fulldraftpath" w:val="L:\S-RES\ASM\031MOTO.SP.ASM.DOCX"/>
    <w:docVar w:name="NameofBody" w:val="S"/>
    <w:docVar w:name="vgroup2" w:val="S-RES"/>
  </w:docVars>
  <w:rsids>
    <w:rsidRoot w:val="00043EB2"/>
    <w:rsid w:val="00037D28"/>
    <w:rsid w:val="00042AC1"/>
    <w:rsid w:val="00043EB2"/>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0757"/>
    <w:rsid w:val="003A1ADE"/>
    <w:rsid w:val="003D6E2B"/>
    <w:rsid w:val="003E7597"/>
    <w:rsid w:val="003F4C08"/>
    <w:rsid w:val="00413EBF"/>
    <w:rsid w:val="0044020F"/>
    <w:rsid w:val="00450668"/>
    <w:rsid w:val="00454138"/>
    <w:rsid w:val="004813A2"/>
    <w:rsid w:val="004952FA"/>
    <w:rsid w:val="004A286E"/>
    <w:rsid w:val="004B6A22"/>
    <w:rsid w:val="004D7F37"/>
    <w:rsid w:val="00522CE0"/>
    <w:rsid w:val="00541951"/>
    <w:rsid w:val="00565148"/>
    <w:rsid w:val="00570403"/>
    <w:rsid w:val="00577450"/>
    <w:rsid w:val="00593361"/>
    <w:rsid w:val="005A413B"/>
    <w:rsid w:val="005A5017"/>
    <w:rsid w:val="005A648C"/>
    <w:rsid w:val="005E29B9"/>
    <w:rsid w:val="005F07AC"/>
    <w:rsid w:val="005F1745"/>
    <w:rsid w:val="006A1802"/>
    <w:rsid w:val="006A5E79"/>
    <w:rsid w:val="006C0CBB"/>
    <w:rsid w:val="006C5C9D"/>
    <w:rsid w:val="006C74EA"/>
    <w:rsid w:val="006F56CF"/>
    <w:rsid w:val="00720D40"/>
    <w:rsid w:val="007318D4"/>
    <w:rsid w:val="0076317A"/>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68E6"/>
    <w:rsid w:val="00A4011E"/>
    <w:rsid w:val="00A86015"/>
    <w:rsid w:val="00A8745B"/>
    <w:rsid w:val="00A9594E"/>
    <w:rsid w:val="00AE59C8"/>
    <w:rsid w:val="00B10098"/>
    <w:rsid w:val="00B34CBC"/>
    <w:rsid w:val="00B50784"/>
    <w:rsid w:val="00B5790D"/>
    <w:rsid w:val="00B87D24"/>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3D2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FFB1AC3-40D0-4CE8-A8BB-A5496A223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1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DE"/>
    <w:rPr>
      <w:rFonts w:ascii="Segoe UI" w:hAnsi="Segoe UI" w:cs="Segoe UI"/>
      <w:sz w:val="18"/>
      <w:szCs w:val="18"/>
    </w:rPr>
  </w:style>
  <w:style w:type="character" w:styleId="Hyperlink">
    <w:name w:val="Hyperlink"/>
    <w:basedOn w:val="DefaultParagraphFont"/>
    <w:uiPriority w:val="99"/>
    <w:unhideWhenUsed/>
    <w:rsid w:val="006A5E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02&amp;session=124&amp;summary=B" TargetMode="External"/><Relationship Id="rId3" Type="http://schemas.openxmlformats.org/officeDocument/2006/relationships/webSettings" Target="webSettings.xml"/><Relationship Id="rId7" Type="http://schemas.openxmlformats.org/officeDocument/2006/relationships/hyperlink" Target="file:///h:\sj\202102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02_202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602: Subject not yet available - South Carolina Legislature Online</dc:title>
  <dc:subject/>
  <dc:creator>Sara Parrish</dc:creator>
  <cp:keywords/>
  <dc:description/>
  <cp:lastModifiedBy>Derrick Williamson</cp:lastModifiedBy>
  <cp:revision>2</cp:revision>
  <dcterms:created xsi:type="dcterms:W3CDTF">2021-02-27T19:00:00Z</dcterms:created>
  <dcterms:modified xsi:type="dcterms:W3CDTF">2021-02-27T19:00:00Z</dcterms:modified>
</cp:coreProperties>
</file>