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15C" w:rsidRDefault="0050315C" w:rsidP="0050315C">
      <w:pPr>
        <w:widowControl w:val="0"/>
        <w:jc w:val="center"/>
      </w:pPr>
      <w:r w:rsidRPr="0050315C">
        <w:rPr>
          <w:b/>
        </w:rPr>
        <w:t>South Carolina General Assembly</w:t>
      </w:r>
    </w:p>
    <w:p w:rsidR="0050315C" w:rsidRDefault="0050315C" w:rsidP="0050315C">
      <w:pPr>
        <w:widowControl w:val="0"/>
        <w:jc w:val="center"/>
      </w:pPr>
      <w:r>
        <w:t>124th Session, 2021-2022</w:t>
      </w:r>
    </w:p>
    <w:p w:rsidR="0050315C" w:rsidRDefault="0050315C" w:rsidP="0050315C">
      <w:pPr>
        <w:widowControl w:val="0"/>
      </w:pPr>
    </w:p>
    <w:p w:rsidR="0050315C" w:rsidRDefault="0050315C" w:rsidP="0050315C">
      <w:pPr>
        <w:widowControl w:val="0"/>
        <w:rPr>
          <w:b/>
        </w:rPr>
      </w:pPr>
      <w:r w:rsidRPr="0050315C">
        <w:rPr>
          <w:b/>
        </w:rPr>
        <w:t>S.</w:t>
      </w:r>
      <w:r>
        <w:rPr>
          <w:b/>
        </w:rPr>
        <w:t xml:space="preserve"> </w:t>
      </w:r>
      <w:r w:rsidRPr="0050315C">
        <w:rPr>
          <w:b/>
        </w:rPr>
        <w:t>902</w:t>
      </w:r>
    </w:p>
    <w:p w:rsidR="0050315C" w:rsidRDefault="0050315C" w:rsidP="0050315C">
      <w:pPr>
        <w:widowControl w:val="0"/>
        <w:rPr>
          <w:b/>
        </w:rPr>
      </w:pPr>
    </w:p>
    <w:p w:rsidR="0050315C" w:rsidRDefault="0050315C" w:rsidP="0050315C">
      <w:pPr>
        <w:widowControl w:val="0"/>
      </w:pPr>
      <w:r w:rsidRPr="0050315C">
        <w:rPr>
          <w:b/>
        </w:rPr>
        <w:t>STATUS INFORMATION</w:t>
      </w:r>
    </w:p>
    <w:p w:rsidR="0050315C" w:rsidRDefault="0050315C" w:rsidP="0050315C">
      <w:pPr>
        <w:widowControl w:val="0"/>
      </w:pPr>
    </w:p>
    <w:p w:rsidR="0050315C" w:rsidRDefault="0050315C" w:rsidP="0050315C">
      <w:pPr>
        <w:widowControl w:val="0"/>
      </w:pPr>
      <w:r>
        <w:t>General Bill</w:t>
      </w:r>
    </w:p>
    <w:p w:rsidR="0050315C" w:rsidRDefault="0075083B" w:rsidP="0050315C">
      <w:pPr>
        <w:widowControl w:val="0"/>
      </w:pPr>
      <w:r>
        <w:t>Sponsors: Senators Malloy, Martin, M. Johnson, Garrett, Davis and Talley</w:t>
      </w:r>
    </w:p>
    <w:p w:rsidR="0050315C" w:rsidRDefault="0050315C" w:rsidP="0050315C">
      <w:pPr>
        <w:widowControl w:val="0"/>
      </w:pPr>
      <w:r>
        <w:t>Document Path: l:\s-res\gm\058covi.kmm.gm.docx</w:t>
      </w:r>
    </w:p>
    <w:p w:rsidR="00BC3590" w:rsidRDefault="00BC3590" w:rsidP="0050315C">
      <w:pPr>
        <w:widowControl w:val="0"/>
      </w:pPr>
      <w:r>
        <w:t>Companion/Similar bill(s): 891</w:t>
      </w:r>
    </w:p>
    <w:p w:rsidR="0050315C" w:rsidRDefault="0050315C" w:rsidP="0050315C">
      <w:pPr>
        <w:widowControl w:val="0"/>
      </w:pPr>
    </w:p>
    <w:p w:rsidR="0050315C" w:rsidRDefault="0050315C" w:rsidP="0050315C">
      <w:pPr>
        <w:widowControl w:val="0"/>
      </w:pPr>
      <w:r>
        <w:t>Introduced in the Senate on December 6, 2021</w:t>
      </w:r>
    </w:p>
    <w:p w:rsidR="0050315C" w:rsidRDefault="0050315C" w:rsidP="0050315C">
      <w:pPr>
        <w:widowControl w:val="0"/>
      </w:pPr>
      <w:r>
        <w:t xml:space="preserve">Currently residing in the Senate Committee on </w:t>
      </w:r>
      <w:r w:rsidRPr="0050315C">
        <w:rPr>
          <w:b/>
        </w:rPr>
        <w:t>Judiciary</w:t>
      </w:r>
    </w:p>
    <w:p w:rsidR="0050315C" w:rsidRDefault="0050315C" w:rsidP="0050315C">
      <w:pPr>
        <w:widowControl w:val="0"/>
      </w:pPr>
    </w:p>
    <w:p w:rsidR="0050315C" w:rsidRDefault="00A852DD" w:rsidP="0050315C">
      <w:pPr>
        <w:widowControl w:val="0"/>
      </w:pPr>
      <w:r>
        <w:t>Summary: COVID-19 vaccination</w:t>
      </w:r>
    </w:p>
    <w:p w:rsidR="0050315C" w:rsidRDefault="0050315C" w:rsidP="0050315C">
      <w:pPr>
        <w:widowControl w:val="0"/>
      </w:pPr>
    </w:p>
    <w:p w:rsidR="0050315C" w:rsidRDefault="0050315C" w:rsidP="0050315C">
      <w:pPr>
        <w:widowControl w:val="0"/>
      </w:pPr>
    </w:p>
    <w:p w:rsidR="0050315C" w:rsidRDefault="0050315C" w:rsidP="005031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315C">
        <w:rPr>
          <w:b/>
        </w:rPr>
        <w:t>HISTORY OF LEGISLATIVE ACTIONS</w:t>
      </w:r>
    </w:p>
    <w:p w:rsidR="0050315C" w:rsidRDefault="0050315C" w:rsidP="005031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0315C" w:rsidRPr="0050315C" w:rsidRDefault="0050315C" w:rsidP="005031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0315C">
        <w:rPr>
          <w:u w:val="single"/>
        </w:rPr>
        <w:tab/>
        <w:t>Date</w:t>
      </w:r>
      <w:r w:rsidRPr="0050315C">
        <w:rPr>
          <w:u w:val="single"/>
        </w:rPr>
        <w:tab/>
        <w:t>Body</w:t>
      </w:r>
      <w:r w:rsidRPr="0050315C">
        <w:rPr>
          <w:u w:val="single"/>
        </w:rPr>
        <w:tab/>
        <w:t>Action Description with journal page number</w:t>
      </w:r>
      <w:r w:rsidRPr="0050315C">
        <w:rPr>
          <w:u w:val="single"/>
        </w:rPr>
        <w:tab/>
      </w:r>
    </w:p>
    <w:p w:rsidR="00644906" w:rsidRDefault="00644906" w:rsidP="00644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read first time (</w:t>
      </w:r>
      <w:hyperlink r:id="rId6" w:history="1">
        <w:r w:rsidRPr="00B808AA">
          <w:rPr>
            <w:rStyle w:val="Hyperlink"/>
          </w:rPr>
          <w:t>Senate Journal</w:t>
        </w:r>
        <w:r w:rsidRPr="00B808AA">
          <w:rPr>
            <w:rStyle w:val="Hyperlink"/>
          </w:rPr>
          <w:noBreakHyphen/>
          <w:t>page 19</w:t>
        </w:r>
      </w:hyperlink>
      <w:r>
        <w:t>)</w:t>
      </w:r>
    </w:p>
    <w:p w:rsidR="00644906" w:rsidRDefault="00644906" w:rsidP="00644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 xml:space="preserve">Referred to Committee on </w:t>
      </w:r>
      <w:r w:rsidRPr="00B808AA">
        <w:rPr>
          <w:b/>
        </w:rPr>
        <w:t>Judiciary</w:t>
      </w:r>
      <w:r>
        <w:t xml:space="preserve"> (</w:t>
      </w:r>
      <w:hyperlink r:id="rId7" w:history="1">
        <w:r w:rsidRPr="00B808AA">
          <w:rPr>
            <w:rStyle w:val="Hyperlink"/>
          </w:rPr>
          <w:t>Senate Journal</w:t>
        </w:r>
        <w:r w:rsidRPr="00B808AA">
          <w:rPr>
            <w:rStyle w:val="Hyperlink"/>
          </w:rPr>
          <w:noBreakHyphen/>
          <w:t>page 19</w:t>
        </w:r>
      </w:hyperlink>
      <w:r>
        <w:t>)</w:t>
      </w:r>
    </w:p>
    <w:p w:rsidR="00644906" w:rsidRDefault="00644906" w:rsidP="006449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315C" w:rsidRDefault="0050315C" w:rsidP="005031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0315C">
          <w:rPr>
            <w:rStyle w:val="Hyperlink"/>
          </w:rPr>
          <w:t>legislative information</w:t>
        </w:r>
      </w:hyperlink>
      <w:r>
        <w:t xml:space="preserve"> at the website</w:t>
      </w:r>
    </w:p>
    <w:p w:rsidR="0050315C" w:rsidRDefault="0050315C" w:rsidP="005031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315C" w:rsidRPr="0050315C" w:rsidRDefault="0050315C" w:rsidP="005031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315C" w:rsidRDefault="0050315C" w:rsidP="0050315C">
      <w:pPr>
        <w:widowControl w:val="0"/>
      </w:pPr>
      <w:r w:rsidRPr="0050315C">
        <w:rPr>
          <w:b/>
        </w:rPr>
        <w:t>VERSIONS OF THIS BILL</w:t>
      </w:r>
    </w:p>
    <w:p w:rsidR="0050315C" w:rsidRDefault="0050315C" w:rsidP="0050315C">
      <w:pPr>
        <w:widowControl w:val="0"/>
      </w:pPr>
    </w:p>
    <w:p w:rsidR="0050315C" w:rsidRDefault="0026775F" w:rsidP="0050315C">
      <w:pPr>
        <w:widowControl w:val="0"/>
      </w:pPr>
      <w:hyperlink r:id="rId9" w:history="1">
        <w:r w:rsidR="0050315C">
          <w:rPr>
            <w:rStyle w:val="Hyperlink"/>
          </w:rPr>
          <w:t>12/6/2021</w:t>
        </w:r>
      </w:hyperlink>
    </w:p>
    <w:p w:rsidR="0050315C" w:rsidRDefault="0050315C" w:rsidP="0050315C"/>
    <w:p w:rsidR="0050315C" w:rsidRDefault="0050315C" w:rsidP="0050315C">
      <w:pPr>
        <w:sectPr w:rsidR="0050315C" w:rsidSect="005031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6858" w:rsidRPr="00522CE0" w:rsidRDefault="00626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2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47E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72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9, TITLE 42 OF THE 1976 CODE, RELATING TO WORKERS’ COMPENSATION, BY ADDING SECTION 42-9-50, TO PROVIDE THAT EMPLOYEES MAY SEEK COMPENSATION </w:t>
      </w:r>
      <w:r w:rsidR="00E74B4D">
        <w:rPr>
          <w:rFonts w:eastAsia="Times New Roman"/>
        </w:rPr>
        <w:t xml:space="preserve">FOR </w:t>
      </w:r>
      <w:r>
        <w:rPr>
          <w:rFonts w:eastAsia="Times New Roman"/>
        </w:rPr>
        <w:t>ADVERSE HEALTH CONDITIONS OR DEATH CAUSED BY AN EMPLOYER-MANDATED COVID-19 VACCINE.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47EB5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47EB5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7EB5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D7231">
        <w:rPr>
          <w:rFonts w:eastAsia="Times New Roman"/>
        </w:rPr>
        <w:t>Chapter 9, Title 42 of the 1976 Code is amended by adding:</w:t>
      </w:r>
    </w:p>
    <w:p w:rsidR="003D7231" w:rsidRDefault="003D72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7231" w:rsidRPr="003D7231" w:rsidRDefault="003D7231" w:rsidP="003D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42-9-50.</w:t>
      </w:r>
      <w:r>
        <w:rPr>
          <w:color w:val="000000" w:themeColor="text1"/>
          <w:u w:color="000000" w:themeColor="text1"/>
        </w:rPr>
        <w:tab/>
      </w:r>
      <w:r w:rsidRPr="00C47409">
        <w:rPr>
          <w:color w:val="000000" w:themeColor="text1"/>
          <w:u w:color="000000" w:themeColor="text1"/>
        </w:rPr>
        <w:t>All adverse health conditions or death arising as a result of receiving a COVID</w:t>
      </w:r>
      <w:r w:rsidR="006D6BB3">
        <w:rPr>
          <w:color w:val="000000" w:themeColor="text1"/>
          <w:u w:color="000000" w:themeColor="text1"/>
        </w:rPr>
        <w:noBreakHyphen/>
      </w:r>
      <w:r w:rsidRPr="00C47409">
        <w:rPr>
          <w:color w:val="000000" w:themeColor="text1"/>
          <w:u w:color="000000" w:themeColor="text1"/>
        </w:rPr>
        <w:t>19 vaccination mandated by an employer or the local, state, or federal government are compensable pursuant to this chapter.”</w:t>
      </w:r>
    </w:p>
    <w:p w:rsidR="00F47EB5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7EB5" w:rsidRPr="00522CE0" w:rsidRDefault="00F47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D723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35479" w:rsidRDefault="006D6BB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0315C" w:rsidRDefault="0050315C" w:rsidP="0050315C">
      <w:pPr>
        <w:suppressAutoHyphens/>
        <w:jc w:val="both"/>
        <w:rPr>
          <w:rFonts w:eastAsia="Times New Roman"/>
        </w:rPr>
      </w:pPr>
    </w:p>
    <w:sectPr w:rsidR="0050315C" w:rsidSect="005031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EB5" w:rsidRDefault="00F47EB5" w:rsidP="00522CE0">
      <w:r>
        <w:separator/>
      </w:r>
    </w:p>
  </w:endnote>
  <w:endnote w:type="continuationSeparator" w:id="0">
    <w:p w:rsidR="00F47EB5" w:rsidRDefault="00F47E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C9EF6C-56EE-4E2D-9D5C-FD2CDA9EAD05}"/>
    <w:embedBold r:id="rId2" w:fontKey="{A97D20E9-8B9C-4E07-8C9A-4884C46D41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E1C154-CF18-4E98-B4D9-F8E79C5598B5}"/>
    <w:embedBold r:id="rId4" w:fontKey="{0DE1F27C-21F1-45D5-97E4-23AF59102A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E32EFFE-24A0-4C10-8CE2-A7BEBF24F8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C44C40-C811-4414-9507-E88F4306C0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15C" w:rsidRPr="00626858" w:rsidRDefault="0050315C" w:rsidP="006268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52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EB5" w:rsidRDefault="00F47EB5" w:rsidP="00522CE0">
      <w:r>
        <w:separator/>
      </w:r>
    </w:p>
  </w:footnote>
  <w:footnote w:type="continuationSeparator" w:id="0">
    <w:p w:rsidR="00F47EB5" w:rsidRDefault="00F47E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8COVI.KMM.GM"/>
    <w:docVar w:name="CoverAttorneyInitials" w:val="KMM"/>
    <w:docVar w:name="CoverAttorneyLastName" w:val="Moffitt"/>
    <w:docVar w:name="CoverBillType" w:val="b"/>
    <w:docVar w:name="CoverSenator" w:val="GM"/>
    <w:docVar w:name="dvBillNumber" w:val="902"/>
    <w:docVar w:name="dvBillNumberPrefix" w:val="S. "/>
    <w:docVar w:name="dvOriginalBody" w:val="Senate"/>
    <w:docVar w:name="fulldraftpath" w:val="L:\S-RES\GM\058COVI.KMM.GM.DOCX"/>
    <w:docVar w:name="NameofBody" w:val="S"/>
    <w:docVar w:name="vgroup2" w:val="S-RES"/>
  </w:docVars>
  <w:rsids>
    <w:rsidRoot w:val="00F47EB5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D7231"/>
    <w:rsid w:val="003E7597"/>
    <w:rsid w:val="00413EBF"/>
    <w:rsid w:val="0044020F"/>
    <w:rsid w:val="00450668"/>
    <w:rsid w:val="00454138"/>
    <w:rsid w:val="004813A2"/>
    <w:rsid w:val="00486C42"/>
    <w:rsid w:val="004952FA"/>
    <w:rsid w:val="004B6A22"/>
    <w:rsid w:val="004D7F37"/>
    <w:rsid w:val="0050315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79F0"/>
    <w:rsid w:val="00626858"/>
    <w:rsid w:val="00644906"/>
    <w:rsid w:val="006A1802"/>
    <w:rsid w:val="006C0CBB"/>
    <w:rsid w:val="006C74EA"/>
    <w:rsid w:val="006D6BB3"/>
    <w:rsid w:val="006F56CF"/>
    <w:rsid w:val="00707DD8"/>
    <w:rsid w:val="00720D40"/>
    <w:rsid w:val="007318D4"/>
    <w:rsid w:val="0075083B"/>
    <w:rsid w:val="00765784"/>
    <w:rsid w:val="007918C8"/>
    <w:rsid w:val="007A4390"/>
    <w:rsid w:val="007A7BEE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5479"/>
    <w:rsid w:val="00983951"/>
    <w:rsid w:val="00984124"/>
    <w:rsid w:val="00984640"/>
    <w:rsid w:val="00995C37"/>
    <w:rsid w:val="009C118A"/>
    <w:rsid w:val="00A02011"/>
    <w:rsid w:val="00A4011E"/>
    <w:rsid w:val="00A852DD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3590"/>
    <w:rsid w:val="00C005C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C2B"/>
    <w:rsid w:val="00DA3C6B"/>
    <w:rsid w:val="00DA47B9"/>
    <w:rsid w:val="00DD2AEE"/>
    <w:rsid w:val="00DE5635"/>
    <w:rsid w:val="00E058D3"/>
    <w:rsid w:val="00E12CA0"/>
    <w:rsid w:val="00E2236D"/>
    <w:rsid w:val="00E27AB3"/>
    <w:rsid w:val="00E74B4D"/>
    <w:rsid w:val="00E76AD9"/>
    <w:rsid w:val="00E86EE2"/>
    <w:rsid w:val="00E91E2F"/>
    <w:rsid w:val="00EA3546"/>
    <w:rsid w:val="00EB47AE"/>
    <w:rsid w:val="00EC34E1"/>
    <w:rsid w:val="00F0234A"/>
    <w:rsid w:val="00F05CF2"/>
    <w:rsid w:val="00F47EB5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4D4948B-5923-4E9F-A930-4D8E37211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C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C4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31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0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902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902: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2022-01-18T14:44:00Z</dcterms:created>
  <dcterms:modified xsi:type="dcterms:W3CDTF">2022-01-18T14:44:00Z</dcterms:modified>
</cp:coreProperties>
</file>