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2022</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B1" w:rsidRPr="005577B1" w:rsidRDefault="005577B1" w:rsidP="005577B1">
      <w:pPr>
        <w:tabs>
          <w:tab w:val="right" w:pos="5933"/>
        </w:tabs>
        <w:suppressAutoHyphens/>
      </w:pPr>
      <w:r>
        <w:tab/>
      </w:r>
      <w:r>
        <w:rPr>
          <w:b/>
          <w:sz w:val="36"/>
        </w:rPr>
        <w:t>S. 1001</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E4147">
        <w:t>Senators Scott, Harpootlian, Jackson, McElveen and McLeod</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1/25/22--S.</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2022.</w:t>
      </w:r>
    </w:p>
    <w:p w:rsidR="005577B1" w:rsidRPr="005577B1" w:rsidRDefault="005577B1" w:rsidP="0055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B1" w:rsidRDefault="005577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77B1" w:rsidSect="005577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33" w:rsidRDefault="002876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3F6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03F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465B6">
        <w:t>REQUEST THE DEPARTMENT OF TRANSPORTATION NAME THE PORTION OF SOUTH CAROLINA HIGHWAY 215 (MONTICELLO ROAD) IN RICHLAND COUNTY FROM ITS INTERSECTION WITH ELLIOTT AVENUE TO ITS INTERSECTION WITH COLUMBIA COLLEGE DRIVE “GEORGE E. GLYMPH MEMORIAL HIGHWAY” AND ERECT APPROPRIATE MARKERS OR SIGNS ALONG THIS THIS PORTION OF HIGHWAY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passing of George E. Glymph on Wednesday, December 15, 2021, just seven days before his seventy</w:t>
      </w:r>
      <w:r w:rsidR="00B465B6">
        <w:noBreakHyphen/>
      </w:r>
      <w:r>
        <w:t>ninth birthday;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Tucker, South Carolina, George attended Booker T. Washington High School and was a 1965 graduate of Benedict College;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began his career teaching and coaching basketball at W. A. Perry Middle School. He then moved to Booker T. Washington High School, and later retired from Eau Claire High School. Legendary for his coaching work in South Carolina, he helped lead Eau Claire High School to five state titles between 1974 and 1996, and held a 471</w:t>
      </w:r>
      <w:r w:rsidR="00B465B6">
        <w:noBreakHyphen/>
      </w:r>
      <w:r>
        <w:t>135 win</w:t>
      </w:r>
      <w:r w:rsidR="00B465B6">
        <w:noBreakHyphen/>
      </w:r>
      <w:r>
        <w:t>loss record. He also spent time as the head coach for the 17</w:t>
      </w:r>
      <w:r w:rsidR="00B465B6">
        <w:noBreakHyphen/>
      </w:r>
      <w:r>
        <w:t>18 Year National Team for the Amateur Athletics Association for Team USA, and served as a player development coach in the National Basketball Association working with the Portland Trailblazers, Indiana Pacers, and New York Knicks;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rsidR="00B465B6">
        <w:noBreakHyphen/>
      </w:r>
      <w:r>
        <w:t xml:space="preserve">area basketball, Coach Glymph was </w:t>
      </w:r>
      <w:r>
        <w:lastRenderedPageBreak/>
        <w:t>inducted into both the South Carolina Athletics Hall of Fame and the South Carolina Athletic Coaches Hall of Fame. Regardless of whether you played for him or against him, everyone held him in high esteem and respected what he did for the game of basketball and those who played it;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w:t>
      </w:r>
      <w:r w:rsidR="00520D91">
        <w:t>fani Michele Glymph Dickerson; s</w:t>
      </w:r>
      <w:r>
        <w:t>isters, Doris G. Greene and Carolyn Walker; brother, Ernie D. Glymph; six grandchildren; five great</w:t>
      </w:r>
      <w:r w:rsidR="00B465B6">
        <w:noBreakHyphen/>
      </w:r>
      <w:r>
        <w:t>grandchildren; and a host of other family and friends. He will be greatly missed by all who had the privilege and pleasure of knowing him; and</w:t>
      </w:r>
    </w:p>
    <w:p w:rsidR="00FB03FE"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FB03FE"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legacy of this son of the Palmetto State by naming a highway interchange in his honor</w:t>
      </w:r>
      <w:r w:rsidR="00C23F6D">
        <w:t xml:space="preserve">.  Now, therefore, </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03FE">
        <w:t xml:space="preserve"> the members of the General Assembly request the Department of Transportation name the </w:t>
      </w:r>
      <w:r w:rsidR="00B465B6">
        <w:t xml:space="preserve">portion of </w:t>
      </w:r>
      <w:r w:rsidR="00FB03FE">
        <w:t xml:space="preserve">South Carolina Highway 215 </w:t>
      </w:r>
      <w:r w:rsidR="00B465B6">
        <w:t xml:space="preserve">(Monticello Road) </w:t>
      </w:r>
      <w:r w:rsidR="00FB03FE">
        <w:t xml:space="preserve">in Richland County </w:t>
      </w:r>
      <w:r w:rsidR="00B465B6">
        <w:t xml:space="preserve">from its intersection with Elliott Avenue to its intersection with Columbia College Drive </w:t>
      </w:r>
      <w:r w:rsidR="00FB03FE">
        <w:t xml:space="preserve">“George </w:t>
      </w:r>
      <w:r w:rsidR="009E438C">
        <w:t xml:space="preserve">E. </w:t>
      </w:r>
      <w:r w:rsidR="00FB03FE">
        <w:t xml:space="preserve">Glymph </w:t>
      </w:r>
      <w:r w:rsidR="00B465B6">
        <w:t>Memorial Highway</w:t>
      </w:r>
      <w:r w:rsidR="00FB03FE">
        <w:t xml:space="preserve">” and erect appropriate markers or signs </w:t>
      </w:r>
      <w:r w:rsidR="00B465B6">
        <w:t>along this portion of highway</w:t>
      </w:r>
      <w:r w:rsidR="00FB03FE">
        <w:t xml:space="preserve"> containing these words.</w:t>
      </w: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F6D" w:rsidRDefault="00C23F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03FE">
        <w:t xml:space="preserve">forwarded </w:t>
      </w:r>
      <w:r>
        <w:t>to</w:t>
      </w:r>
      <w:r w:rsidR="00FB03FE">
        <w:t xml:space="preserve"> the Department of Transportation.</w:t>
      </w:r>
    </w:p>
    <w:p w:rsidR="0066679C" w:rsidRDefault="00B465B6" w:rsidP="008B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836" w:rsidRDefault="003E2836" w:rsidP="003E2836">
      <w:pPr>
        <w:suppressAutoHyphens/>
      </w:pPr>
    </w:p>
    <w:sectPr w:rsidR="003E2836" w:rsidSect="005577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D" w:rsidRDefault="00C23F6D" w:rsidP="009F0C77">
      <w:r>
        <w:separator/>
      </w:r>
    </w:p>
  </w:endnote>
  <w:endnote w:type="continuationSeparator" w:id="0">
    <w:p w:rsidR="00C23F6D" w:rsidRDefault="00C23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E4E22A-E558-4D84-90E7-D8FF6ED1EC22}"/>
    <w:embedBold r:id="rId2" w:fontKey="{DA8B72B1-F776-4981-8CBE-F5ACFF6F825A}"/>
  </w:font>
  <w:font w:name="Calibri">
    <w:panose1 w:val="020F0502020204030204"/>
    <w:charset w:val="00"/>
    <w:family w:val="swiss"/>
    <w:pitch w:val="variable"/>
    <w:sig w:usb0="E4002EFF" w:usb1="C000247B" w:usb2="00000009" w:usb3="00000000" w:csb0="000001FF" w:csb1="00000000"/>
    <w:embedRegular r:id="rId3" w:fontKey="{943B1EB2-16A1-474E-9518-11973F8F2F75}"/>
  </w:font>
  <w:font w:name="Segoe UI">
    <w:panose1 w:val="020B0502040204020203"/>
    <w:charset w:val="00"/>
    <w:family w:val="swiss"/>
    <w:pitch w:val="variable"/>
    <w:sig w:usb0="E4002EFF" w:usb1="C000E47F" w:usb2="00000009" w:usb3="00000000" w:csb0="000001FF" w:csb1="00000000"/>
    <w:embedRegular r:id="rId4" w:fontKey="{CBA19B8A-9EA2-4AC8-B7C1-20078FF826A6}"/>
  </w:font>
  <w:font w:name="Cambria">
    <w:panose1 w:val="02040503050406030204"/>
    <w:charset w:val="00"/>
    <w:family w:val="roman"/>
    <w:pitch w:val="variable"/>
    <w:sig w:usb0="E00006FF" w:usb1="420024FF" w:usb2="02000000" w:usb3="00000000" w:csb0="0000019F" w:csb1="00000000"/>
    <w:embedRegular r:id="rId5" w:fontKey="{7ED460EF-53C6-4271-80F1-75CF0F6BF6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DD6" w:rsidRPr="00287633" w:rsidRDefault="00287633" w:rsidP="00287633">
    <w:pPr>
      <w:pStyle w:val="Footer"/>
      <w:tabs>
        <w:tab w:val="clear" w:pos="4680"/>
        <w:tab w:val="clear" w:pos="9360"/>
        <w:tab w:val="center" w:pos="2995"/>
      </w:tabs>
      <w:spacing w:before="120"/>
    </w:pPr>
    <w:r>
      <w:t>[1001</w:t>
    </w:r>
    <w:r w:rsidR="005577B1">
      <w:t>-</w:t>
    </w:r>
    <w:r w:rsidR="005577B1">
      <w:fldChar w:fldCharType="begin"/>
    </w:r>
    <w:r w:rsidR="005577B1">
      <w:instrText xml:space="preserve"> PAGE  \* MERGEFORMAT </w:instrText>
    </w:r>
    <w:r w:rsidR="005577B1">
      <w:fldChar w:fldCharType="separate"/>
    </w:r>
    <w:r w:rsidR="00C15783">
      <w:rPr>
        <w:noProof/>
      </w:rPr>
      <w:t>1</w:t>
    </w:r>
    <w:r w:rsidR="005577B1">
      <w:fldChar w:fldCharType="end"/>
    </w:r>
    <w:r w:rsidR="005577B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7B1" w:rsidRPr="00287633" w:rsidRDefault="005577B1" w:rsidP="00287633">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sidR="003E28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D" w:rsidRDefault="00C23F6D" w:rsidP="009F0C77">
      <w:r>
        <w:separator/>
      </w:r>
    </w:p>
  </w:footnote>
  <w:footnote w:type="continuationSeparator" w:id="0">
    <w:p w:rsidR="00C23F6D" w:rsidRDefault="00C23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8CM22"/>
    <w:docVar w:name="CoverBillType" w:val="c"/>
    <w:docVar w:name="DocPath" w:val="L:\Council\bills\GT\6128CM22.DOCX"/>
    <w:docVar w:name="dvBillNumber" w:val="1001"/>
    <w:docVar w:name="dvBillNumberPrefix" w:val="S. "/>
    <w:docVar w:name="dvOriginalBody" w:val="Senate"/>
    <w:docVar w:name="dvSteno" w:val="GT"/>
    <w:docVar w:name="NameofBody" w:val="s"/>
    <w:docVar w:name="vGroup2" w:val="Council"/>
  </w:docVars>
  <w:rsids>
    <w:rsidRoot w:val="00C23F6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633"/>
    <w:rsid w:val="00294ABE"/>
    <w:rsid w:val="002A3EB4"/>
    <w:rsid w:val="00325348"/>
    <w:rsid w:val="00335DD6"/>
    <w:rsid w:val="00393688"/>
    <w:rsid w:val="003D411E"/>
    <w:rsid w:val="003E2836"/>
    <w:rsid w:val="003E3C1E"/>
    <w:rsid w:val="003E6148"/>
    <w:rsid w:val="003E7D04"/>
    <w:rsid w:val="00400EAA"/>
    <w:rsid w:val="0041760A"/>
    <w:rsid w:val="004203D7"/>
    <w:rsid w:val="00423F46"/>
    <w:rsid w:val="00461588"/>
    <w:rsid w:val="004809EE"/>
    <w:rsid w:val="004B2A8B"/>
    <w:rsid w:val="00511EE9"/>
    <w:rsid w:val="00520D91"/>
    <w:rsid w:val="00521E00"/>
    <w:rsid w:val="005577B1"/>
    <w:rsid w:val="00577C6C"/>
    <w:rsid w:val="0058501B"/>
    <w:rsid w:val="005C5AC4"/>
    <w:rsid w:val="0061228A"/>
    <w:rsid w:val="006215AA"/>
    <w:rsid w:val="006340D9"/>
    <w:rsid w:val="00643B8E"/>
    <w:rsid w:val="00653ECC"/>
    <w:rsid w:val="00665EBC"/>
    <w:rsid w:val="0066679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B99"/>
    <w:rsid w:val="008F4429"/>
    <w:rsid w:val="00932670"/>
    <w:rsid w:val="009352BB"/>
    <w:rsid w:val="00990668"/>
    <w:rsid w:val="009B397B"/>
    <w:rsid w:val="009E438C"/>
    <w:rsid w:val="009F0C77"/>
    <w:rsid w:val="009F4DD1"/>
    <w:rsid w:val="00A64E80"/>
    <w:rsid w:val="00A741D9"/>
    <w:rsid w:val="00A85589"/>
    <w:rsid w:val="00A9741D"/>
    <w:rsid w:val="00AB0576"/>
    <w:rsid w:val="00AC1825"/>
    <w:rsid w:val="00AD4B17"/>
    <w:rsid w:val="00B26FA6"/>
    <w:rsid w:val="00B465B6"/>
    <w:rsid w:val="00B741CB"/>
    <w:rsid w:val="00B87AF8"/>
    <w:rsid w:val="00B934F3"/>
    <w:rsid w:val="00BB6347"/>
    <w:rsid w:val="00BD2134"/>
    <w:rsid w:val="00C038D8"/>
    <w:rsid w:val="00C045DD"/>
    <w:rsid w:val="00C15783"/>
    <w:rsid w:val="00C23F6D"/>
    <w:rsid w:val="00C3136F"/>
    <w:rsid w:val="00C3483A"/>
    <w:rsid w:val="00C74E9D"/>
    <w:rsid w:val="00C82FD3"/>
    <w:rsid w:val="00CC6B7B"/>
    <w:rsid w:val="00CD3619"/>
    <w:rsid w:val="00CE115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2F32"/>
    <w:rsid w:val="00F81FFD"/>
    <w:rsid w:val="00F85228"/>
    <w:rsid w:val="00F907F7"/>
    <w:rsid w:val="00FB03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B5E99-FED2-40BF-8613-D8BF22DF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3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08C1F-B586-4961-8EFC-A97F9FEC2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498</Words>
  <Characters>2620</Characters>
  <Application>Microsoft Office Word</Application>
  <DocSecurity>0</DocSecurity>
  <Lines>87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1001 Text of Previous Version (Jan. 25, 2022) - South Carolina Legislature Online</dc:title>
  <dc:subject/>
  <dc:creator>Gwen Thurmond</dc:creator>
  <cp:keywords/>
  <dc:description/>
  <cp:lastModifiedBy>Miriam Cook</cp:lastModifiedBy>
  <cp:revision>2</cp:revision>
  <cp:lastPrinted>2022-01-14T16:27:00Z</cp:lastPrinted>
  <dcterms:created xsi:type="dcterms:W3CDTF">2022-01-25T23:34:00Z</dcterms:created>
  <dcterms:modified xsi:type="dcterms:W3CDTF">2022-01-25T23:34:00Z</dcterms:modified>
</cp:coreProperties>
</file>