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CC4" w:rsidRDefault="00F76CC4"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F3" w:rsidRDefault="00E73CF3" w:rsidP="00E7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4C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475" w:rsidRPr="007A1962" w:rsidRDefault="008F1475"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A1962">
        <w:rPr>
          <w:color w:val="000000" w:themeColor="text1"/>
          <w:u w:color="000000" w:themeColor="text1"/>
        </w:rPr>
        <w:t>TO AMEND SECTION 48</w:t>
      </w:r>
      <w:r>
        <w:rPr>
          <w:color w:val="000000" w:themeColor="text1"/>
          <w:u w:color="000000" w:themeColor="text1"/>
        </w:rPr>
        <w:noBreakHyphen/>
      </w:r>
      <w:r w:rsidRPr="007A1962">
        <w:rPr>
          <w:color w:val="000000" w:themeColor="text1"/>
          <w:u w:color="000000" w:themeColor="text1"/>
        </w:rPr>
        <w:t>22</w:t>
      </w:r>
      <w:r>
        <w:rPr>
          <w:color w:val="000000" w:themeColor="text1"/>
          <w:u w:color="000000" w:themeColor="text1"/>
        </w:rPr>
        <w:noBreakHyphen/>
      </w:r>
      <w:r w:rsidRPr="007A1962">
        <w:rPr>
          <w:color w:val="000000" w:themeColor="text1"/>
          <w:u w:color="000000" w:themeColor="text1"/>
        </w:rPr>
        <w:t xml:space="preserve">40, AS AMENDED, CODE OF LAWS OF SOUTH CAROLINA, 1976, RELATING TO DUTIES OF THE STATE GEOLOGICAL SURVEY UNIT, SO AS TO REQUIRE THE UNIT TO CONDUCT TOPOGRAPHIC MAPPING USING LIGHT DETECTION AND RANGING (LiDAR) DATA COLLECTIONS AND ESTABLISH REQUIREMENTS FOR THE INFORMATION COLLECTED DURING THE TOPOGRAPHIC MAPPING.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4C54" w:rsidRDefault="00C04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C54" w:rsidRDefault="00C04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475" w:rsidRPr="007A1962" w:rsidRDefault="00C04C54"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F1475" w:rsidRPr="007A1962">
        <w:rPr>
          <w:color w:val="000000" w:themeColor="text1"/>
          <w:u w:color="000000" w:themeColor="text1"/>
        </w:rPr>
        <w:t>Section 48</w:t>
      </w:r>
      <w:r w:rsidR="008F1475">
        <w:rPr>
          <w:color w:val="000000" w:themeColor="text1"/>
          <w:u w:color="000000" w:themeColor="text1"/>
        </w:rPr>
        <w:noBreakHyphen/>
      </w:r>
      <w:r w:rsidR="008F1475" w:rsidRPr="007A1962">
        <w:rPr>
          <w:color w:val="000000" w:themeColor="text1"/>
          <w:u w:color="000000" w:themeColor="text1"/>
        </w:rPr>
        <w:t>22</w:t>
      </w:r>
      <w:r w:rsidR="008F1475">
        <w:rPr>
          <w:color w:val="000000" w:themeColor="text1"/>
          <w:u w:color="000000" w:themeColor="text1"/>
        </w:rPr>
        <w:noBreakHyphen/>
      </w:r>
      <w:r w:rsidR="008F1475" w:rsidRPr="007A1962">
        <w:rPr>
          <w:color w:val="000000" w:themeColor="text1"/>
          <w:u w:color="000000" w:themeColor="text1"/>
        </w:rPr>
        <w:t xml:space="preserve">40 of the 1976 Code, as last amended by Act 75 of 2019, is further amended by adding an appropriately numbered item at the end to read: </w:t>
      </w:r>
    </w:p>
    <w:p w:rsidR="008F1475" w:rsidRPr="007A1962" w:rsidRDefault="008F1475"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475" w:rsidRPr="007A1962" w:rsidRDefault="008F1475"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962">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7A1962">
        <w:rPr>
          <w:color w:val="000000" w:themeColor="text1"/>
          <w:u w:color="000000" w:themeColor="text1"/>
        </w:rPr>
        <w:t>shall conduct topographic mapping using light detection and ranging (LiDAR) data collections by December 31, 2021</w:t>
      </w:r>
      <w:r>
        <w:rPr>
          <w:color w:val="000000" w:themeColor="text1"/>
          <w:u w:color="000000" w:themeColor="text1"/>
        </w:rPr>
        <w:t>,</w:t>
      </w:r>
      <w:r w:rsidRPr="007A1962">
        <w:rPr>
          <w:color w:val="000000" w:themeColor="text1"/>
          <w:u w:color="000000" w:themeColor="text1"/>
        </w:rPr>
        <w:t xml:space="preserve"> and at least every seven years thereafter. The information must be shared with the South Carolina Department of Natural Resources Flood Mitigation Program to ensure compliance with Federal Emergency Management Agency guidelines and standards for flood risk analysis and mapping activities under the Risk Mapping, Assessment, and Planning Program. The unit is authorized to work with local, state, and federal governmental entities in South Carolina to complete the topographic mapping and share the results of the topographic mapping with these agencies. The unit shall work with the Flood Mitigation Program to publish the result to the public on the Department of Natural Resources</w:t>
      </w:r>
      <w:r w:rsidRPr="008F1475">
        <w:rPr>
          <w:color w:val="000000" w:themeColor="text1"/>
          <w:u w:color="000000" w:themeColor="text1"/>
        </w:rPr>
        <w:t>’</w:t>
      </w:r>
      <w:r w:rsidRPr="007A1962">
        <w:rPr>
          <w:color w:val="000000" w:themeColor="text1"/>
          <w:u w:color="000000" w:themeColor="text1"/>
        </w:rPr>
        <w:t xml:space="preserve"> website.</w:t>
      </w:r>
      <w:r w:rsidR="00276012">
        <w:rPr>
          <w:color w:val="000000" w:themeColor="text1"/>
          <w:u w:color="000000" w:themeColor="text1"/>
        </w:rPr>
        <w:t xml:space="preserve">  The provisions of this item only may be enforced when the General Assembly appropriates the necessary funding for the topographic mapping in the general appropriations act.</w:t>
      </w:r>
      <w:r w:rsidRPr="007A1962">
        <w:rPr>
          <w:color w:val="000000" w:themeColor="text1"/>
          <w:u w:color="000000" w:themeColor="text1"/>
        </w:rPr>
        <w:t xml:space="preserve">” </w:t>
      </w:r>
    </w:p>
    <w:p w:rsidR="008F1475" w:rsidRPr="007A1962" w:rsidRDefault="008F1475"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C54" w:rsidRDefault="008F1475" w:rsidP="008F1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1962">
        <w:rPr>
          <w:color w:val="000000" w:themeColor="text1"/>
          <w:u w:color="000000" w:themeColor="text1"/>
        </w:rPr>
        <w:t>SECTION</w:t>
      </w:r>
      <w:r>
        <w:rPr>
          <w:color w:val="000000" w:themeColor="text1"/>
          <w:u w:color="000000" w:themeColor="text1"/>
        </w:rPr>
        <w:tab/>
      </w:r>
      <w:r w:rsidRPr="007A1962">
        <w:rPr>
          <w:color w:val="000000" w:themeColor="text1"/>
          <w:u w:color="000000" w:themeColor="text1"/>
        </w:rPr>
        <w:t>2.</w:t>
      </w:r>
      <w:r>
        <w:rPr>
          <w:color w:val="000000" w:themeColor="text1"/>
          <w:u w:color="000000" w:themeColor="text1"/>
        </w:rPr>
        <w:tab/>
      </w:r>
      <w:r w:rsidRPr="007A1962">
        <w:rPr>
          <w:color w:val="000000" w:themeColor="text1"/>
          <w:u w:color="000000" w:themeColor="text1"/>
        </w:rPr>
        <w:t>This act takes effect upon approval by the Governor.</w:t>
      </w:r>
    </w:p>
    <w:p w:rsidR="00512E69" w:rsidRDefault="008F14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6CC4" w:rsidRDefault="00F76CC4" w:rsidP="00F76CC4">
      <w:pPr>
        <w:suppressAutoHyphens/>
      </w:pPr>
    </w:p>
    <w:sectPr w:rsidR="00F76CC4" w:rsidSect="00F76C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C54" w:rsidRDefault="00C04C54" w:rsidP="009F0C77">
      <w:r>
        <w:separator/>
      </w:r>
    </w:p>
  </w:endnote>
  <w:endnote w:type="continuationSeparator" w:id="0">
    <w:p w:rsidR="00C04C54" w:rsidRDefault="00C04C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A598D9-577C-46F8-88DE-4C5A53610290}"/>
    <w:embedBold r:id="rId2" w:fontKey="{98DED736-0CC4-4A90-88C0-5495E23C0E55}"/>
  </w:font>
  <w:font w:name="Calibri">
    <w:panose1 w:val="020F0502020204030204"/>
    <w:charset w:val="00"/>
    <w:family w:val="swiss"/>
    <w:pitch w:val="variable"/>
    <w:sig w:usb0="E4002EFF" w:usb1="C000247B" w:usb2="00000009" w:usb3="00000000" w:csb0="000001FF" w:csb1="00000000"/>
    <w:embedRegular r:id="rId3" w:fontKey="{2B69A816-CFE3-4811-86C0-BF032F1BF1B6}"/>
  </w:font>
  <w:font w:name="Segoe UI">
    <w:panose1 w:val="020B0502040204020203"/>
    <w:charset w:val="00"/>
    <w:family w:val="swiss"/>
    <w:pitch w:val="variable"/>
    <w:sig w:usb0="E4002EFF" w:usb1="C000E47F" w:usb2="00000009" w:usb3="00000000" w:csb0="000001FF" w:csb1="00000000"/>
    <w:embedRegular r:id="rId4" w:fontKey="{D04A9801-E04E-4BB1-B48C-E4AFB131EEA7}"/>
  </w:font>
  <w:font w:name="Cambria">
    <w:panose1 w:val="02040503050406030204"/>
    <w:charset w:val="00"/>
    <w:family w:val="roman"/>
    <w:pitch w:val="variable"/>
    <w:sig w:usb0="E00006FF" w:usb1="420024FF" w:usb2="02000000" w:usb3="00000000" w:csb0="0000019F" w:csb1="00000000"/>
    <w:embedRegular r:id="rId5" w:fontKey="{BDE901C1-5CA1-4CF8-8313-1359D4FC37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E69" w:rsidRPr="00F76CC4" w:rsidRDefault="00F76CC4" w:rsidP="00F76CC4">
    <w:pPr>
      <w:pStyle w:val="Footer"/>
      <w:tabs>
        <w:tab w:val="clear" w:pos="4680"/>
        <w:tab w:val="clear" w:pos="9360"/>
        <w:tab w:val="center" w:pos="2995"/>
      </w:tabs>
      <w:spacing w:before="120"/>
    </w:pPr>
    <w:r>
      <w:t>[108]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C54" w:rsidRDefault="00C04C54" w:rsidP="009F0C77">
      <w:r>
        <w:separator/>
      </w:r>
    </w:p>
  </w:footnote>
  <w:footnote w:type="continuationSeparator" w:id="0">
    <w:p w:rsidR="00C04C54" w:rsidRDefault="00C04C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29CZ21"/>
    <w:docVar w:name="CoverBillType" w:val="b"/>
    <w:docVar w:name="DocPath" w:val="L:\Council\bills\AGM\19829CZ21.DOCX"/>
    <w:docVar w:name="dvBillNumber" w:val="108"/>
    <w:docVar w:name="dvBillNumberPrefix" w:val="S. "/>
    <w:docVar w:name="dvOriginalBody" w:val="Senate"/>
    <w:docVar w:name="dvSteno" w:val="AGM"/>
    <w:docVar w:name="NameofBody" w:val="s"/>
    <w:docVar w:name="vGroup2" w:val="Council"/>
  </w:docVars>
  <w:rsids>
    <w:rsidRoot w:val="00C04C5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6012"/>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12E69"/>
    <w:rsid w:val="00517452"/>
    <w:rsid w:val="00521E00"/>
    <w:rsid w:val="0056754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147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4C54"/>
    <w:rsid w:val="00C3136F"/>
    <w:rsid w:val="00C3483A"/>
    <w:rsid w:val="00C74E9D"/>
    <w:rsid w:val="00C82FD3"/>
    <w:rsid w:val="00CC6B7B"/>
    <w:rsid w:val="00CD3619"/>
    <w:rsid w:val="00CF3757"/>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3CF3"/>
    <w:rsid w:val="00EB00A2"/>
    <w:rsid w:val="00EB1BF3"/>
    <w:rsid w:val="00EF3EEE"/>
    <w:rsid w:val="00F149A7"/>
    <w:rsid w:val="00F50BAF"/>
    <w:rsid w:val="00F52C10"/>
    <w:rsid w:val="00F76CC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381DD-81DF-41F9-A535-DD060F048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F14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4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52A40-1E57-42C7-B8F4-6330BB7E0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1383</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 Text of Previous Version (Dec. 9, 2020) - South Carolina Legislature Online</dc:title>
  <dc:subject/>
  <dc:creator>Angie Morgan</dc:creator>
  <cp:keywords/>
  <dc:description/>
  <cp:lastModifiedBy>Sade Wilson</cp:lastModifiedBy>
  <cp:revision>2</cp:revision>
  <cp:lastPrinted>2020-12-07T19:41:00Z</cp:lastPrinted>
  <dcterms:created xsi:type="dcterms:W3CDTF">2020-12-12T02:25:00Z</dcterms:created>
  <dcterms:modified xsi:type="dcterms:W3CDTF">2020-12-12T02:25:00Z</dcterms:modified>
</cp:coreProperties>
</file>