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D9F69" w14:textId="16C5F22F" w:rsidR="00A2622D" w:rsidRDefault="00A2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14:paraId="42E8A8C6" w14:textId="7527621B" w:rsidR="00A2622D" w:rsidRDefault="00A2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2022</w:t>
      </w:r>
    </w:p>
    <w:p w14:paraId="3C476283" w14:textId="4A6194DB" w:rsidR="00A2622D" w:rsidRDefault="00A2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986117" w14:textId="7C495A4F" w:rsidR="00A2622D" w:rsidRPr="00A2622D" w:rsidRDefault="00A2622D" w:rsidP="00A2622D">
      <w:pPr>
        <w:tabs>
          <w:tab w:val="right" w:pos="5933"/>
        </w:tabs>
        <w:suppressAutoHyphens/>
        <w:jc w:val="both"/>
        <w:rPr>
          <w:rFonts w:eastAsia="Times New Roman"/>
        </w:rPr>
      </w:pPr>
      <w:r>
        <w:rPr>
          <w:rFonts w:eastAsia="Times New Roman"/>
        </w:rPr>
        <w:tab/>
      </w:r>
      <w:r>
        <w:rPr>
          <w:rFonts w:eastAsia="Times New Roman"/>
          <w:b/>
          <w:sz w:val="36"/>
        </w:rPr>
        <w:t>S. 1130</w:t>
      </w:r>
    </w:p>
    <w:p w14:paraId="65804C7E" w14:textId="4C93C1EC" w:rsidR="00A2622D" w:rsidRDefault="00A2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836B5A" w14:textId="374445D2" w:rsidR="00A2622D" w:rsidRDefault="00A2622D" w:rsidP="00A2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149DD">
        <w:t>Senator Kimbrell</w:t>
      </w:r>
    </w:p>
    <w:p w14:paraId="4A9FD807" w14:textId="1F9A7406" w:rsidR="00A2622D" w:rsidRDefault="00A2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61BEC9" w14:textId="22F94E8A" w:rsidR="00A2622D" w:rsidRDefault="00A2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3/10/22--S.</w:t>
      </w:r>
    </w:p>
    <w:p w14:paraId="5146CCF6" w14:textId="015447C0" w:rsidR="00A2622D" w:rsidRDefault="00A2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14:paraId="22878443" w14:textId="05850801" w:rsidR="00A2622D" w:rsidRPr="00A2622D" w:rsidRDefault="00A2622D" w:rsidP="00A2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DF4F783" w14:textId="0BF8BFDC" w:rsidR="00A2622D" w:rsidRDefault="00A2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E51B0F" w14:textId="54CE2F01" w:rsidR="00A2622D" w:rsidRPr="00A2622D" w:rsidRDefault="00A2622D" w:rsidP="00A2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0DB6A485" w14:textId="12A758F0" w:rsidR="00A2622D" w:rsidRDefault="00A2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1130) to amend Title 44 of the 1976 Code, relating to health, by adding Chapter 139 to provide that local laws and ordinances related to the regulati</w:t>
      </w:r>
      <w:r w:rsidR="00F548F3">
        <w:rPr>
          <w:rFonts w:eastAsia="Times New Roman"/>
        </w:rPr>
        <w:t>on and enforcement of the right</w:t>
      </w:r>
      <w:r>
        <w:rPr>
          <w:rFonts w:eastAsia="Times New Roman"/>
        </w:rPr>
        <w:t>, etc., respectfully</w:t>
      </w:r>
    </w:p>
    <w:p w14:paraId="34BDF4AD" w14:textId="2AD69D3B" w:rsidR="00A2622D" w:rsidRPr="00A2622D" w:rsidRDefault="00A2622D" w:rsidP="00A2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20A88EB" w14:textId="197A1EAE" w:rsidR="00A2622D" w:rsidRDefault="00A2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of committee without report.</w:t>
      </w:r>
    </w:p>
    <w:p w14:paraId="72F17F92" w14:textId="1AA87FB2" w:rsidR="00A2622D" w:rsidRDefault="00A2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3790B4" w14:textId="77777777" w:rsidR="00A2622D" w:rsidRDefault="00A2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2622D" w:rsidSect="00A2622D">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84D0DBF" w14:textId="27EAEE88" w:rsidR="001E35B3" w:rsidRPr="00522CE0" w:rsidRDefault="001E35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D15A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8F3D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3B896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13E8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D7B2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E40B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A6D2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DBF1D5" w14:textId="77777777" w:rsidR="00522CE0" w:rsidRPr="008F023B" w:rsidRDefault="00522CE0" w:rsidP="001E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623E2">
        <w:rPr>
          <w:rFonts w:eastAsia="Times New Roman"/>
          <w:b/>
          <w:sz w:val="30"/>
          <w:szCs w:val="30"/>
        </w:rPr>
        <w:t>BILL</w:t>
      </w:r>
    </w:p>
    <w:p w14:paraId="08D94E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A1669D" w14:textId="2AD90768" w:rsidR="00522CE0" w:rsidRPr="00522CE0" w:rsidRDefault="00295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44 OF THE 1976 CODE, RELATING TO HEALTH, BY ADDING CHAPTER 139 TO PROVIDE THAT LOCAL LAWS AND ORDINANCES RELATED TO THE REGULATION </w:t>
      </w:r>
      <w:r w:rsidRPr="00295655">
        <w:rPr>
          <w:rFonts w:eastAsia="Times New Roman"/>
        </w:rPr>
        <w:t>AND ENFORCEMENT OF THE RIGHT OF MEDICAL PRACTITIONERS, HEALTH CARE INSTITUTIONS, AND HEALTH CARE PAYERS TO EXERCISE THEIR CONSCIENCE, WHETHER SUCH CONSCIENCE IS INFORMED BY RELIGION, MORAL, ETHICAL, OR PHILOSOPHIC BELIEFS, ARE PREEMPTED AND SUPERSEDED BY LAWS ENACTED BY THE GENERAL ASSEMBLY AND REGULATIONS PROMULGATED BY STATE AGENCIES PURSUANT TO THOSE LAWS</w:t>
      </w:r>
      <w:r>
        <w:rPr>
          <w:rFonts w:eastAsia="Times New Roman"/>
        </w:rPr>
        <w:t>.</w:t>
      </w:r>
      <w:bookmarkEnd w:id="1"/>
    </w:p>
    <w:p w14:paraId="31EA5A6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69B9C5B" w14:textId="77777777" w:rsidR="00E623E2" w:rsidRDefault="00E6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ACA0E9A" w14:textId="77777777" w:rsidR="00E623E2" w:rsidRDefault="00E6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696127" w14:textId="77777777" w:rsidR="00295655" w:rsidRPr="00295655" w:rsidRDefault="00E623E2"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95655" w:rsidRPr="00295655">
        <w:rPr>
          <w:rFonts w:eastAsia="Times New Roman"/>
        </w:rPr>
        <w:t>Title 44 of the 1976 Code is amended by adding:</w:t>
      </w:r>
    </w:p>
    <w:p w14:paraId="4DC0BA8F" w14:textId="77777777" w:rsidR="00295655" w:rsidRPr="00295655" w:rsidRDefault="00295655"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C1CBEC" w14:textId="77777777" w:rsidR="00295655" w:rsidRPr="00295655" w:rsidRDefault="00295655"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95655">
        <w:rPr>
          <w:rFonts w:eastAsia="Times New Roman"/>
        </w:rPr>
        <w:t>“CHAPTER 139</w:t>
      </w:r>
    </w:p>
    <w:p w14:paraId="26B923FB" w14:textId="77777777" w:rsidR="00295655" w:rsidRPr="00295655" w:rsidRDefault="00295655"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27A628C8" w14:textId="28598571" w:rsidR="00295655" w:rsidRPr="00295655" w:rsidRDefault="00295655"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95655">
        <w:rPr>
          <w:rFonts w:eastAsia="Times New Roman"/>
        </w:rPr>
        <w:t>Medical Ethics and Diversi</w:t>
      </w:r>
      <w:r>
        <w:rPr>
          <w:rFonts w:eastAsia="Times New Roman"/>
        </w:rPr>
        <w:t>ty</w:t>
      </w:r>
    </w:p>
    <w:p w14:paraId="2C7736E8" w14:textId="77777777" w:rsidR="00295655" w:rsidRPr="00295655" w:rsidRDefault="00295655" w:rsidP="00295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9EDE9E" w14:textId="4C91BAD7" w:rsidR="00E623E2" w:rsidRDefault="00295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95655">
        <w:rPr>
          <w:rFonts w:eastAsia="Times New Roman"/>
        </w:rPr>
        <w:tab/>
        <w:t>Section 44</w:t>
      </w:r>
      <w:r w:rsidR="00B532DD">
        <w:rPr>
          <w:rFonts w:eastAsia="Times New Roman"/>
        </w:rPr>
        <w:noBreakHyphen/>
      </w:r>
      <w:r w:rsidRPr="00295655">
        <w:rPr>
          <w:rFonts w:eastAsia="Times New Roman"/>
        </w:rPr>
        <w:t>139</w:t>
      </w:r>
      <w:r w:rsidR="00B532DD">
        <w:rPr>
          <w:rFonts w:eastAsia="Times New Roman"/>
        </w:rPr>
        <w:noBreakHyphen/>
      </w:r>
      <w:r w:rsidRPr="00295655">
        <w:rPr>
          <w:rFonts w:eastAsia="Times New Roman"/>
        </w:rPr>
        <w:t>10.</w:t>
      </w:r>
      <w:r w:rsidRPr="00295655">
        <w:rPr>
          <w:rFonts w:eastAsia="Times New Roman"/>
        </w:rPr>
        <w:tab/>
        <w:t>It is the intent of the General Assembly to occupy the field of regulating the right of conscience for medical practitioners, health care institutions, and health care payers. All local laws and ordinances enacted by a political subdivision of this State related to the regulation and enforcement of the right of medical practitioners, health care institutions, and health care payers to exercise their conscience, whether such conscience is informed by religion, moral, ethical, or philosophic beliefs, are preempted and superseded by laws enacted by the General Assembly and regulations promulgated by state agencies pursuant to those laws.”</w:t>
      </w:r>
    </w:p>
    <w:p w14:paraId="6DCF47D6" w14:textId="77777777" w:rsidR="00E623E2" w:rsidRDefault="00E6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3C0EC" w14:textId="624FA78A" w:rsidR="00E623E2" w:rsidRPr="00522CE0" w:rsidRDefault="00E6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5655">
        <w:rPr>
          <w:rFonts w:eastAsia="Times New Roman"/>
        </w:rPr>
        <w:t>2</w:t>
      </w:r>
      <w:r>
        <w:rPr>
          <w:rFonts w:eastAsia="Times New Roman"/>
        </w:rPr>
        <w:t>.</w:t>
      </w:r>
      <w:r>
        <w:rPr>
          <w:rFonts w:eastAsia="Times New Roman"/>
        </w:rPr>
        <w:tab/>
        <w:t>This act takes effect upon approval by the Governor.</w:t>
      </w:r>
    </w:p>
    <w:p w14:paraId="29A5B32B" w14:textId="3579498B" w:rsidR="003B1243" w:rsidRDefault="00B532D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4286927" w14:textId="77777777" w:rsidR="00721BA2" w:rsidRDefault="00721BA2" w:rsidP="00721BA2">
      <w:pPr>
        <w:suppressAutoHyphens/>
        <w:jc w:val="both"/>
        <w:rPr>
          <w:rFonts w:eastAsia="Times New Roman"/>
        </w:rPr>
      </w:pPr>
    </w:p>
    <w:sectPr w:rsidR="00721BA2" w:rsidSect="00A2622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B5332" w14:textId="77777777" w:rsidR="00E623E2" w:rsidRDefault="00E623E2" w:rsidP="00522CE0">
      <w:r>
        <w:separator/>
      </w:r>
    </w:p>
  </w:endnote>
  <w:endnote w:type="continuationSeparator" w:id="0">
    <w:p w14:paraId="7AE153FE" w14:textId="77777777" w:rsidR="00E623E2" w:rsidRDefault="00E623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48EC8D-1378-4BF1-B249-F9A02F79D894}"/>
    <w:embedBold r:id="rId2" w:fontKey="{62C58100-FAE3-448F-AF22-2933A8D8BD75}"/>
  </w:font>
  <w:font w:name="Calibri">
    <w:panose1 w:val="020F0502020204030204"/>
    <w:charset w:val="00"/>
    <w:family w:val="swiss"/>
    <w:pitch w:val="variable"/>
    <w:sig w:usb0="E4002EFF" w:usb1="C000247B" w:usb2="00000009" w:usb3="00000000" w:csb0="000001FF" w:csb1="00000000"/>
    <w:embedRegular r:id="rId3" w:fontKey="{83641799-818A-4854-A1BF-EF985B3562A1}"/>
  </w:font>
  <w:font w:name="Cambria">
    <w:panose1 w:val="02040503050406030204"/>
    <w:charset w:val="00"/>
    <w:family w:val="roman"/>
    <w:pitch w:val="variable"/>
    <w:sig w:usb0="E00006FF" w:usb1="420024FF" w:usb2="02000000" w:usb3="00000000" w:csb0="0000019F" w:csb1="00000000"/>
    <w:embedRegular r:id="rId4" w:fontKey="{C5F92050-1B12-46CA-9BC1-82E08723C2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1DE58" w14:textId="6D057487" w:rsidR="003B1243" w:rsidRPr="001E35B3" w:rsidRDefault="001E35B3" w:rsidP="001E35B3">
    <w:pPr>
      <w:pStyle w:val="Footer"/>
      <w:tabs>
        <w:tab w:val="clear" w:pos="4680"/>
        <w:tab w:val="clear" w:pos="9360"/>
        <w:tab w:val="center" w:pos="2995"/>
      </w:tabs>
      <w:spacing w:before="120"/>
    </w:pPr>
    <w:r>
      <w:t>[1130</w:t>
    </w:r>
    <w:r w:rsidR="00A2622D">
      <w:t>-</w:t>
    </w:r>
    <w:r w:rsidR="00A2622D">
      <w:fldChar w:fldCharType="begin"/>
    </w:r>
    <w:r w:rsidR="00A2622D">
      <w:instrText xml:space="preserve"> PAGE  \* MERGEFORMAT </w:instrText>
    </w:r>
    <w:r w:rsidR="00A2622D">
      <w:fldChar w:fldCharType="separate"/>
    </w:r>
    <w:r w:rsidR="005369F8">
      <w:rPr>
        <w:noProof/>
      </w:rPr>
      <w:t>1</w:t>
    </w:r>
    <w:r w:rsidR="00A2622D">
      <w:fldChar w:fldCharType="end"/>
    </w:r>
    <w:r w:rsidR="00A2622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4B883" w14:textId="079A4566" w:rsidR="00A2622D" w:rsidRPr="001E35B3" w:rsidRDefault="00A2622D" w:rsidP="001E35B3">
    <w:pPr>
      <w:pStyle w:val="Footer"/>
      <w:tabs>
        <w:tab w:val="clear" w:pos="4680"/>
        <w:tab w:val="clear" w:pos="9360"/>
        <w:tab w:val="center" w:pos="2995"/>
      </w:tabs>
      <w:spacing w:before="120"/>
    </w:pPr>
    <w:r>
      <w:t>[1130]</w:t>
    </w:r>
    <w:r>
      <w:tab/>
    </w:r>
    <w:r>
      <w:fldChar w:fldCharType="begin"/>
    </w:r>
    <w:r>
      <w:instrText xml:space="preserve"> PAGE  \* MERGEFORMAT </w:instrText>
    </w:r>
    <w:r>
      <w:fldChar w:fldCharType="separate"/>
    </w:r>
    <w:r w:rsidR="00721B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EDD28" w14:textId="77777777" w:rsidR="00E623E2" w:rsidRDefault="00E623E2" w:rsidP="00522CE0">
      <w:r>
        <w:separator/>
      </w:r>
    </w:p>
  </w:footnote>
  <w:footnote w:type="continuationSeparator" w:id="0">
    <w:p w14:paraId="797A6445" w14:textId="77777777" w:rsidR="00E623E2" w:rsidRDefault="00E623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RIGH.SP.JK"/>
    <w:docVar w:name="CoverAttorneyInitials" w:val="SP"/>
    <w:docVar w:name="CoverAttorneyLastName" w:val="Parrish"/>
    <w:docVar w:name="CoverBillType" w:val="b"/>
    <w:docVar w:name="CoverSenator" w:val="JK"/>
    <w:docVar w:name="dvBillNumber" w:val="1130"/>
    <w:docVar w:name="dvBillNumberPrefix" w:val="S. "/>
    <w:docVar w:name="dvOriginalBody" w:val="Senate"/>
    <w:docVar w:name="fulldraftpath" w:val="L:\S-RES\JK\016RIGH.SP.JK.DOCX"/>
    <w:docVar w:name="NameofBody" w:val="S"/>
    <w:docVar w:name="vgroup2" w:val="S-RES"/>
  </w:docVars>
  <w:rsids>
    <w:rsidRoot w:val="00E623E2"/>
    <w:rsid w:val="00042AC1"/>
    <w:rsid w:val="00046516"/>
    <w:rsid w:val="00072458"/>
    <w:rsid w:val="0007601D"/>
    <w:rsid w:val="000B0720"/>
    <w:rsid w:val="000B5EAF"/>
    <w:rsid w:val="001315B2"/>
    <w:rsid w:val="00131827"/>
    <w:rsid w:val="00170561"/>
    <w:rsid w:val="00174988"/>
    <w:rsid w:val="00186AC9"/>
    <w:rsid w:val="001874B9"/>
    <w:rsid w:val="00197DF1"/>
    <w:rsid w:val="001B3DD9"/>
    <w:rsid w:val="001B7E5D"/>
    <w:rsid w:val="001D3BAC"/>
    <w:rsid w:val="001E35B3"/>
    <w:rsid w:val="00216025"/>
    <w:rsid w:val="00245C4E"/>
    <w:rsid w:val="00295655"/>
    <w:rsid w:val="002C1321"/>
    <w:rsid w:val="002C2031"/>
    <w:rsid w:val="002C5896"/>
    <w:rsid w:val="002D3BED"/>
    <w:rsid w:val="002D4BCD"/>
    <w:rsid w:val="002E44AB"/>
    <w:rsid w:val="00307C2B"/>
    <w:rsid w:val="00315D04"/>
    <w:rsid w:val="00383247"/>
    <w:rsid w:val="003B1243"/>
    <w:rsid w:val="003D6E2B"/>
    <w:rsid w:val="003E7597"/>
    <w:rsid w:val="00413EBF"/>
    <w:rsid w:val="0044020F"/>
    <w:rsid w:val="00450668"/>
    <w:rsid w:val="00454138"/>
    <w:rsid w:val="004813A2"/>
    <w:rsid w:val="004952FA"/>
    <w:rsid w:val="004B490D"/>
    <w:rsid w:val="004B6A22"/>
    <w:rsid w:val="004D7F37"/>
    <w:rsid w:val="00522CE0"/>
    <w:rsid w:val="005369F8"/>
    <w:rsid w:val="00541951"/>
    <w:rsid w:val="00565148"/>
    <w:rsid w:val="00570403"/>
    <w:rsid w:val="00577450"/>
    <w:rsid w:val="00593361"/>
    <w:rsid w:val="005A413B"/>
    <w:rsid w:val="005A5017"/>
    <w:rsid w:val="005A648C"/>
    <w:rsid w:val="005F07AC"/>
    <w:rsid w:val="005F1745"/>
    <w:rsid w:val="00643402"/>
    <w:rsid w:val="006A1802"/>
    <w:rsid w:val="006C0CBB"/>
    <w:rsid w:val="006C74EA"/>
    <w:rsid w:val="006F56CF"/>
    <w:rsid w:val="00720D40"/>
    <w:rsid w:val="00721BA2"/>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622D"/>
    <w:rsid w:val="00A4011E"/>
    <w:rsid w:val="00A86015"/>
    <w:rsid w:val="00A9594E"/>
    <w:rsid w:val="00AE59C8"/>
    <w:rsid w:val="00B10098"/>
    <w:rsid w:val="00B532DD"/>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23E2"/>
    <w:rsid w:val="00E76AD9"/>
    <w:rsid w:val="00E86EE2"/>
    <w:rsid w:val="00E91E2F"/>
    <w:rsid w:val="00EA3546"/>
    <w:rsid w:val="00EB47AE"/>
    <w:rsid w:val="00EC34E1"/>
    <w:rsid w:val="00EF14F3"/>
    <w:rsid w:val="00F0234A"/>
    <w:rsid w:val="00F05CF2"/>
    <w:rsid w:val="00F51241"/>
    <w:rsid w:val="00F52959"/>
    <w:rsid w:val="00F548F3"/>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9F98953"/>
  <w15:docId w15:val="{C2FF1E75-357A-4998-8706-B5AD35645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303</Words>
  <Characters>1586</Characters>
  <Application>Microsoft Office Word</Application>
  <DocSecurity>0</DocSecurity>
  <Lines>65</Lines>
  <Paragraphs>19</Paragraphs>
  <ScaleCrop>false</ScaleCrop>
  <Company> </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1130 Text of Previous Version (Mar. 10, 2022) - South Carolina Legislature Online</dc:title>
  <dc:subject/>
  <dc:creator>Sara Parrish</dc:creator>
  <cp:keywords/>
  <dc:description/>
  <cp:lastModifiedBy>Danny Crook</cp:lastModifiedBy>
  <cp:revision>2</cp:revision>
  <dcterms:created xsi:type="dcterms:W3CDTF">2022-03-10T22:40:00Z</dcterms:created>
  <dcterms:modified xsi:type="dcterms:W3CDTF">2022-03-10T22:40:00Z</dcterms:modified>
</cp:coreProperties>
</file>