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D4F59" w14:textId="0F7497F7" w:rsidR="0070535C"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6F69A14" w14:textId="7BA057BD" w:rsidR="00DE6BC8" w:rsidRP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2A8CC19" w14:textId="2C7B2DC6"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7C333" w14:textId="7DEB0E9F"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D9CDD3A" w14:textId="4D22D0C2"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1BCCC12A" w14:textId="3D890883"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868F9" w14:textId="7635B3AD" w:rsidR="00DE6BC8" w:rsidRPr="00DE6BC8" w:rsidRDefault="00DE6BC8" w:rsidP="00DE6BC8">
      <w:pPr>
        <w:tabs>
          <w:tab w:val="right" w:pos="5933"/>
        </w:tabs>
        <w:suppressAutoHyphens/>
      </w:pPr>
      <w:r>
        <w:tab/>
      </w:r>
      <w:r>
        <w:rPr>
          <w:b/>
          <w:sz w:val="36"/>
        </w:rPr>
        <w:t>S. 1237</w:t>
      </w:r>
    </w:p>
    <w:p w14:paraId="0C540E26" w14:textId="0F2426E0"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F429C7" w14:textId="01B17151"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McLeod, Matthews, Shealy, Senn, Gustafson and Malloy</w:t>
      </w:r>
    </w:p>
    <w:p w14:paraId="74BE581F" w14:textId="6AC9500A"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10789B" w14:textId="7222548A"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2A1213EA" w14:textId="13BB7AC3"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645C854E" w14:textId="5E21BB99"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0AAC5FB" w14:textId="1247076B"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F45F40" w14:textId="56522D05"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14:paraId="2566C879" w14:textId="14BFBD3E"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1237) to amend Article 142, Chapter 3, Title 56, Code of Laws of South Carolina, 1976, relating to the issuance of “University of South Carolina 2017 Women’s Basketball, etc., respectfully</w:t>
      </w:r>
    </w:p>
    <w:p w14:paraId="00603DCC" w14:textId="5523C0D5"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986AFFF" w14:textId="5D4F6F67"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4B71AFF6" w14:textId="77777777"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DBBBE1"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Amend the bill, as and if amended, by adding the following appropriately numbered SECTIONS to read:</w:t>
      </w:r>
    </w:p>
    <w:p w14:paraId="1FC35CC4"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/SECTION</w:t>
      </w:r>
      <w:r w:rsidRPr="000103D1">
        <w:tab/>
        <w:t>1.</w:t>
      </w:r>
      <w:r w:rsidRPr="000103D1">
        <w:tab/>
        <w:t>Article 142, Chapter 3, Title 56 of the 1976 Code is amended to read:</w:t>
      </w:r>
    </w:p>
    <w:p w14:paraId="24CA7D4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103D1">
        <w:t>“Article 142</w:t>
      </w:r>
    </w:p>
    <w:p w14:paraId="07340D58"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103D1">
        <w:t xml:space="preserve">‘University of South Carolina 2017 </w:t>
      </w:r>
      <w:r w:rsidRPr="000103D1">
        <w:rPr>
          <w:u w:val="single"/>
        </w:rPr>
        <w:t>and 2022</w:t>
      </w:r>
      <w:r w:rsidRPr="000103D1">
        <w:t xml:space="preserve"> Women’s Basketball National Champions’ Special License Plates</w:t>
      </w:r>
    </w:p>
    <w:p w14:paraId="72F09D91"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Section 56</w:t>
      </w:r>
      <w:r w:rsidRPr="000103D1">
        <w:noBreakHyphen/>
        <w:t>3</w:t>
      </w:r>
      <w:r w:rsidRPr="000103D1">
        <w:noBreakHyphen/>
        <w:t>14210.</w:t>
      </w:r>
      <w:r w:rsidRPr="000103D1">
        <w:tab/>
        <w:t>(</w:t>
      </w:r>
      <w:bookmarkStart w:id="0" w:name="temp"/>
      <w:bookmarkEnd w:id="0"/>
      <w:r w:rsidRPr="000103D1">
        <w:t>A)</w:t>
      </w:r>
      <w:r w:rsidRPr="000103D1">
        <w:rPr>
          <w:u w:val="single"/>
        </w:rPr>
        <w:t>(1)</w:t>
      </w:r>
      <w:r w:rsidRPr="000103D1">
        <w:tab/>
        <w:t xml:space="preserve">The Department of Motor Vehicles shall issue ‘University of South Carolina 2017 </w:t>
      </w:r>
      <w:r w:rsidRPr="000103D1">
        <w:rPr>
          <w:u w:val="single"/>
        </w:rPr>
        <w:t>and 2022</w:t>
      </w:r>
      <w:r w:rsidRPr="000103D1">
        <w:t xml:space="preserve"> Women’s Basketball National Champions’ special license plates to owners of private passenger motor vehicles, as defined in Section 56</w:t>
      </w:r>
      <w:r w:rsidRPr="000103D1">
        <w:noBreakHyphen/>
        <w:t>3</w:t>
      </w:r>
      <w:r w:rsidRPr="000103D1">
        <w:noBreakHyphen/>
        <w:t>630, or motorcycles as defined in Section 56</w:t>
      </w:r>
      <w:r w:rsidRPr="000103D1">
        <w:noBreakHyphen/>
        <w:t>3</w:t>
      </w:r>
      <w:r w:rsidRPr="000103D1">
        <w:noBreakHyphen/>
        <w:t>20, registered in their names.</w:t>
      </w:r>
    </w:p>
    <w:p w14:paraId="13D9B126"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(B)</w:t>
      </w:r>
      <w:r w:rsidRPr="000103D1">
        <w:tab/>
        <w:t>The University of South Carolina may submit to the department for its approval the emblem, seal, or other symbol it desires to be used for its respective special license plate.</w:t>
      </w:r>
    </w:p>
    <w:p w14:paraId="216DC0D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(C)</w:t>
      </w:r>
      <w:r w:rsidRPr="000103D1">
        <w:tab/>
        <w:t>The requirements for production, collection, and distribution of fees for the plate are those set forth in Section 56</w:t>
      </w:r>
      <w:r w:rsidRPr="000103D1">
        <w:noBreakHyphen/>
        <w:t>3</w:t>
      </w:r>
      <w:r w:rsidRPr="000103D1">
        <w:noBreakHyphen/>
        <w:t xml:space="preserve">8100. The </w:t>
      </w:r>
      <w:r w:rsidRPr="000103D1">
        <w:lastRenderedPageBreak/>
        <w:t>biennial fee for this plate is the regular registration fee set forth in Article 5, Chapter 3 of this title plus an additional fee of seventy dollars. Any portion of the additional seventy</w:t>
      </w:r>
      <w:r w:rsidRPr="000103D1">
        <w:noBreakHyphen/>
        <w:t>dollar fee not set aside to defray costs of production and distribution must be distributed to the fund established for the University of South Carolina pursuant to Section 56</w:t>
      </w:r>
      <w:r w:rsidRPr="000103D1">
        <w:noBreakHyphen/>
        <w:t>3</w:t>
      </w:r>
      <w:r w:rsidRPr="000103D1">
        <w:noBreakHyphen/>
        <w:t>3710(B) used for the purposes provided in that section.</w:t>
      </w:r>
    </w:p>
    <w:p w14:paraId="0A8AECBE"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(D)</w:t>
      </w:r>
      <w:r w:rsidRPr="000103D1">
        <w:tab/>
        <w:t xml:space="preserve">License number ‘1’ for the ‘University of South Carolina 2017 </w:t>
      </w:r>
      <w:r w:rsidRPr="000103D1">
        <w:rPr>
          <w:u w:val="single"/>
        </w:rPr>
        <w:t>and 2022</w:t>
      </w:r>
      <w:r w:rsidRPr="000103D1">
        <w:t xml:space="preserve"> Women’s Basketball National Champions’ license </w:t>
      </w:r>
      <w:r w:rsidRPr="000103D1">
        <w:rPr>
          <w:strike/>
        </w:rPr>
        <w:t>plate is</w:t>
      </w:r>
      <w:r w:rsidRPr="000103D1">
        <w:t xml:space="preserve"> </w:t>
      </w:r>
      <w:r w:rsidRPr="000103D1">
        <w:rPr>
          <w:u w:val="single"/>
        </w:rPr>
        <w:t>plates are</w:t>
      </w:r>
      <w:r w:rsidRPr="000103D1">
        <w:t xml:space="preserve"> reserved for the University of South Carolina Women’s Basketball Coach.</w:t>
      </w:r>
    </w:p>
    <w:p w14:paraId="0EA8EE3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 xml:space="preserve">    (E) </w:t>
      </w:r>
      <w:r w:rsidRPr="000103D1">
        <w:rPr>
          <w:u w:val="single"/>
        </w:rPr>
        <w:t>The department must issue to registrants who have a license plate commemorating only the 2017 Women’s Basketball National Championship the license plate commemorating both the 2017 and 2022 national championship once the 2017 license plate reaches the end of its ten-year lifecycle. This subsection does not apply to registrants who choose to switch to the ‘2017 and 2022’ license plate on their own.</w:t>
      </w:r>
      <w:r w:rsidRPr="000103D1">
        <w:t>”</w:t>
      </w:r>
    </w:p>
    <w:p w14:paraId="01C6BE59"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SECTION</w:t>
      </w:r>
      <w:r w:rsidRPr="000103D1">
        <w:tab/>
        <w:t>2.</w:t>
      </w:r>
      <w:r w:rsidRPr="000103D1">
        <w:tab/>
        <w:t>Section 56</w:t>
      </w:r>
      <w:r w:rsidRPr="000103D1">
        <w:noBreakHyphen/>
        <w:t>3</w:t>
      </w:r>
      <w:r w:rsidRPr="000103D1">
        <w:noBreakHyphen/>
        <w:t>14970(A) of the 1976 Code, as added by Act 38 of 2021, is amended to read:</w:t>
      </w:r>
    </w:p>
    <w:p w14:paraId="40810911"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t>“(A)</w:t>
      </w:r>
      <w:r w:rsidRPr="000103D1">
        <w:rPr>
          <w:u w:color="000000" w:themeColor="text1"/>
        </w:rPr>
        <w:tab/>
        <w:t xml:space="preserve">The department may issue the following special license plates reflective of </w:t>
      </w:r>
      <w:r w:rsidRPr="000103D1">
        <w:t>military service</w:t>
      </w:r>
      <w:r w:rsidRPr="000103D1">
        <w:rPr>
          <w:u w:color="000000" w:themeColor="text1"/>
        </w:rPr>
        <w:t xml:space="preserve"> for private passenger vehicles and motorcycles to active or prior service members associated with the following military components or designations:</w:t>
      </w:r>
    </w:p>
    <w:p w14:paraId="31459584"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snapToGrid w:val="0"/>
        </w:rPr>
        <w:tab/>
      </w:r>
      <w:r w:rsidRPr="000103D1">
        <w:rPr>
          <w:snapToGrid w:val="0"/>
        </w:rPr>
        <w:tab/>
      </w:r>
      <w:r w:rsidRPr="000103D1">
        <w:rPr>
          <w:u w:color="000000" w:themeColor="text1"/>
        </w:rPr>
        <w:t>(1)</w:t>
      </w:r>
      <w:r w:rsidRPr="000103D1">
        <w:rPr>
          <w:u w:color="000000" w:themeColor="text1"/>
        </w:rPr>
        <w:tab/>
        <w:t>Veteran or Veteran wheelchair if the registrant qualifies for handicapped parking pursuant to Section 56</w:t>
      </w:r>
      <w:r w:rsidRPr="000103D1">
        <w:rPr>
          <w:u w:color="000000" w:themeColor="text1"/>
        </w:rPr>
        <w:noBreakHyphen/>
        <w:t>3</w:t>
      </w:r>
      <w:r w:rsidRPr="000103D1">
        <w:rPr>
          <w:u w:color="000000" w:themeColor="text1"/>
        </w:rPr>
        <w:noBreakHyphen/>
        <w:t>1910(H)</w:t>
      </w:r>
    </w:p>
    <w:p w14:paraId="5585A63E"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snapToGrid w:val="0"/>
        </w:rPr>
        <w:tab/>
      </w:r>
      <w:r w:rsidRPr="000103D1">
        <w:rPr>
          <w:snapToGrid w:val="0"/>
        </w:rPr>
        <w:tab/>
        <w:t>(2)</w:t>
      </w:r>
      <w:r w:rsidRPr="000103D1">
        <w:rPr>
          <w:snapToGrid w:val="0"/>
        </w:rPr>
        <w:tab/>
        <w:t xml:space="preserve">Female Veteran </w:t>
      </w:r>
      <w:r w:rsidRPr="000103D1">
        <w:rPr>
          <w:u w:color="000000" w:themeColor="text1"/>
        </w:rPr>
        <w:t>or Female Veteran wheelchair if the registrant qualifies for handicapped parking pursuant to Section 56</w:t>
      </w:r>
      <w:r w:rsidRPr="000103D1">
        <w:rPr>
          <w:u w:color="000000" w:themeColor="text1"/>
        </w:rPr>
        <w:noBreakHyphen/>
        <w:t>3</w:t>
      </w:r>
      <w:r w:rsidRPr="000103D1">
        <w:rPr>
          <w:u w:color="000000" w:themeColor="text1"/>
        </w:rPr>
        <w:noBreakHyphen/>
        <w:t>1910(H)</w:t>
      </w:r>
    </w:p>
    <w:p w14:paraId="034788B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t>(3)</w:t>
      </w:r>
      <w:r w:rsidRPr="000103D1">
        <w:rPr>
          <w:u w:color="000000" w:themeColor="text1"/>
        </w:rPr>
        <w:tab/>
        <w:t>Combat</w:t>
      </w:r>
      <w:r w:rsidRPr="000103D1">
        <w:rPr>
          <w:u w:color="000000" w:themeColor="text1"/>
        </w:rPr>
        <w:noBreakHyphen/>
        <w:t xml:space="preserve">Related Disabled Veteran </w:t>
      </w:r>
      <w:r w:rsidRPr="000103D1">
        <w:rPr>
          <w:u w:color="000000" w:themeColor="text1"/>
        </w:rPr>
        <w:noBreakHyphen/>
        <w:t xml:space="preserve"> the registrant must have a combat</w:t>
      </w:r>
      <w:r w:rsidRPr="000103D1">
        <w:rPr>
          <w:u w:color="000000" w:themeColor="text1"/>
        </w:rPr>
        <w:noBreakHyphen/>
        <w:t>related disability as evidenced by a letter from the U.S. Department of Veterans Affairs defining a combat and operations</w:t>
      </w:r>
      <w:r w:rsidRPr="000103D1">
        <w:rPr>
          <w:u w:color="000000" w:themeColor="text1"/>
        </w:rPr>
        <w:noBreakHyphen/>
        <w:t>related disability</w:t>
      </w:r>
    </w:p>
    <w:p w14:paraId="6A53C4EA"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t>(4)</w:t>
      </w:r>
      <w:r w:rsidRPr="000103D1">
        <w:rPr>
          <w:u w:color="000000" w:themeColor="text1"/>
        </w:rPr>
        <w:tab/>
        <w:t>Army</w:t>
      </w:r>
    </w:p>
    <w:p w14:paraId="2AB64451"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t>(5)</w:t>
      </w:r>
      <w:r w:rsidRPr="000103D1">
        <w:rPr>
          <w:u w:color="000000" w:themeColor="text1"/>
        </w:rPr>
        <w:tab/>
        <w:t>Marine Corps</w:t>
      </w:r>
    </w:p>
    <w:p w14:paraId="2D6792D8"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t>(6)</w:t>
      </w:r>
      <w:r w:rsidRPr="000103D1">
        <w:rPr>
          <w:u w:color="000000" w:themeColor="text1"/>
        </w:rPr>
        <w:tab/>
        <w:t>Navy</w:t>
      </w:r>
    </w:p>
    <w:p w14:paraId="797943E1"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t>(7)</w:t>
      </w:r>
      <w:r w:rsidRPr="000103D1">
        <w:rPr>
          <w:u w:color="000000" w:themeColor="text1"/>
        </w:rPr>
        <w:tab/>
        <w:t>Air Force</w:t>
      </w:r>
    </w:p>
    <w:p w14:paraId="3C2DFFA8"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t>(8)</w:t>
      </w:r>
      <w:r w:rsidRPr="000103D1">
        <w:rPr>
          <w:u w:color="000000" w:themeColor="text1"/>
        </w:rPr>
        <w:tab/>
        <w:t>Coast Guard</w:t>
      </w:r>
    </w:p>
    <w:p w14:paraId="4BB59FAE"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03D1">
        <w:rPr>
          <w:u w:color="000000" w:themeColor="text1"/>
        </w:rPr>
        <w:tab/>
      </w:r>
      <w:r w:rsidRPr="000103D1">
        <w:rPr>
          <w:u w:color="000000" w:themeColor="text1"/>
        </w:rPr>
        <w:tab/>
        <w:t>(9)</w:t>
      </w:r>
      <w:r w:rsidRPr="000103D1">
        <w:rPr>
          <w:u w:color="000000" w:themeColor="text1"/>
        </w:rPr>
        <w:tab/>
      </w:r>
      <w:r w:rsidRPr="000103D1">
        <w:rPr>
          <w:u w:val="single" w:color="000000" w:themeColor="text1"/>
        </w:rPr>
        <w:t>US Space Force</w:t>
      </w:r>
    </w:p>
    <w:p w14:paraId="11BBB346"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u w:val="single" w:color="000000" w:themeColor="text1"/>
        </w:rPr>
        <w:t>(10)</w:t>
      </w:r>
      <w:r w:rsidRPr="000103D1">
        <w:rPr>
          <w:u w:color="000000" w:themeColor="text1"/>
        </w:rPr>
        <w:tab/>
        <w:t>National Guard</w:t>
      </w:r>
      <w:r w:rsidRPr="000103D1">
        <w:rPr>
          <w:u w:color="000000" w:themeColor="text1"/>
        </w:rPr>
        <w:noBreakHyphen/>
        <w:t xml:space="preserve"> Army</w:t>
      </w:r>
    </w:p>
    <w:p w14:paraId="68D94ED5"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(10)</w:t>
      </w:r>
      <w:r w:rsidRPr="000103D1">
        <w:rPr>
          <w:u w:val="single" w:color="000000" w:themeColor="text1"/>
        </w:rPr>
        <w:t>(11)</w:t>
      </w:r>
      <w:r w:rsidRPr="000103D1">
        <w:rPr>
          <w:u w:color="000000" w:themeColor="text1"/>
        </w:rPr>
        <w:tab/>
        <w:t>National Guard</w:t>
      </w:r>
      <w:r w:rsidRPr="000103D1">
        <w:rPr>
          <w:u w:color="000000" w:themeColor="text1"/>
        </w:rPr>
        <w:noBreakHyphen/>
        <w:t xml:space="preserve"> Air</w:t>
      </w:r>
    </w:p>
    <w:p w14:paraId="73B22960"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(11)</w:t>
      </w:r>
      <w:r w:rsidRPr="000103D1">
        <w:rPr>
          <w:u w:val="single" w:color="000000" w:themeColor="text1"/>
        </w:rPr>
        <w:t>(12)</w:t>
      </w:r>
      <w:r w:rsidRPr="000103D1">
        <w:rPr>
          <w:u w:color="000000" w:themeColor="text1"/>
        </w:rPr>
        <w:tab/>
        <w:t>National Guard</w:t>
      </w:r>
      <w:r w:rsidRPr="000103D1">
        <w:rPr>
          <w:u w:color="000000" w:themeColor="text1"/>
        </w:rPr>
        <w:noBreakHyphen/>
        <w:t xml:space="preserve"> Retired </w:t>
      </w:r>
    </w:p>
    <w:p w14:paraId="14EA4C93"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(12)</w:t>
      </w:r>
      <w:r w:rsidRPr="000103D1">
        <w:rPr>
          <w:u w:val="single" w:color="000000" w:themeColor="text1"/>
        </w:rPr>
        <w:t>(13)</w:t>
      </w:r>
      <w:r w:rsidRPr="000103D1">
        <w:rPr>
          <w:u w:color="000000" w:themeColor="text1"/>
        </w:rPr>
        <w:tab/>
        <w:t>US Military Reserve</w:t>
      </w:r>
      <w:r w:rsidRPr="000103D1">
        <w:rPr>
          <w:u w:color="000000" w:themeColor="text1"/>
        </w:rPr>
        <w:noBreakHyphen/>
        <w:t xml:space="preserve"> Army</w:t>
      </w:r>
    </w:p>
    <w:p w14:paraId="7B887140"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lastRenderedPageBreak/>
        <w:tab/>
      </w:r>
      <w:r w:rsidRPr="000103D1">
        <w:rPr>
          <w:u w:color="000000" w:themeColor="text1"/>
        </w:rPr>
        <w:tab/>
      </w:r>
      <w:r w:rsidRPr="000103D1">
        <w:rPr>
          <w:strike/>
          <w:u w:color="000000" w:themeColor="text1"/>
        </w:rPr>
        <w:t>(13)</w:t>
      </w:r>
      <w:r w:rsidRPr="000103D1">
        <w:rPr>
          <w:u w:val="single" w:color="000000" w:themeColor="text1"/>
        </w:rPr>
        <w:t>(14)</w:t>
      </w:r>
      <w:r w:rsidRPr="000103D1">
        <w:rPr>
          <w:u w:color="000000" w:themeColor="text1"/>
        </w:rPr>
        <w:tab/>
        <w:t>US Military Reserve</w:t>
      </w:r>
      <w:r w:rsidRPr="000103D1">
        <w:rPr>
          <w:u w:color="000000" w:themeColor="text1"/>
        </w:rPr>
        <w:noBreakHyphen/>
        <w:t xml:space="preserve"> Marine Corps </w:t>
      </w:r>
    </w:p>
    <w:p w14:paraId="3C6D99E3"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(14)</w:t>
      </w:r>
      <w:r w:rsidRPr="000103D1">
        <w:rPr>
          <w:u w:val="single" w:color="000000" w:themeColor="text1"/>
        </w:rPr>
        <w:t>(15)</w:t>
      </w:r>
      <w:r w:rsidRPr="000103D1">
        <w:rPr>
          <w:u w:color="000000" w:themeColor="text1"/>
        </w:rPr>
        <w:tab/>
        <w:t>US Military Reserve</w:t>
      </w:r>
      <w:r w:rsidRPr="000103D1">
        <w:rPr>
          <w:u w:color="000000" w:themeColor="text1"/>
        </w:rPr>
        <w:noBreakHyphen/>
        <w:t xml:space="preserve"> Navy</w:t>
      </w:r>
    </w:p>
    <w:p w14:paraId="53B57A3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(15)</w:t>
      </w:r>
      <w:r w:rsidRPr="000103D1">
        <w:rPr>
          <w:u w:val="single" w:color="000000" w:themeColor="text1"/>
        </w:rPr>
        <w:t>(16)</w:t>
      </w:r>
      <w:r w:rsidRPr="000103D1">
        <w:rPr>
          <w:u w:color="000000" w:themeColor="text1"/>
        </w:rPr>
        <w:tab/>
        <w:t>US Military Reserve</w:t>
      </w:r>
      <w:r w:rsidRPr="000103D1">
        <w:rPr>
          <w:u w:color="000000" w:themeColor="text1"/>
        </w:rPr>
        <w:noBreakHyphen/>
        <w:t xml:space="preserve"> Air Force</w:t>
      </w:r>
    </w:p>
    <w:p w14:paraId="741DBD1B"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(16)</w:t>
      </w:r>
      <w:r w:rsidRPr="000103D1">
        <w:rPr>
          <w:u w:val="single" w:color="000000" w:themeColor="text1"/>
        </w:rPr>
        <w:t>(17)</w:t>
      </w:r>
      <w:r w:rsidRPr="000103D1">
        <w:rPr>
          <w:u w:color="000000" w:themeColor="text1"/>
        </w:rPr>
        <w:tab/>
        <w:t>US Military Reserve</w:t>
      </w:r>
      <w:r w:rsidRPr="000103D1">
        <w:rPr>
          <w:u w:color="000000" w:themeColor="text1"/>
        </w:rPr>
        <w:noBreakHyphen/>
        <w:t xml:space="preserve"> Coast Guard</w:t>
      </w:r>
    </w:p>
    <w:p w14:paraId="33ECB90F"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(17)</w:t>
      </w:r>
      <w:r w:rsidRPr="000103D1">
        <w:rPr>
          <w:u w:val="single" w:color="000000" w:themeColor="text1"/>
        </w:rPr>
        <w:t>(18)</w:t>
      </w:r>
      <w:r w:rsidRPr="000103D1">
        <w:rPr>
          <w:u w:color="000000" w:themeColor="text1"/>
        </w:rPr>
        <w:tab/>
        <w:t>US Armed Forces Retired</w:t>
      </w:r>
    </w:p>
    <w:p w14:paraId="1B843EDB"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03D1">
        <w:rPr>
          <w:u w:color="000000" w:themeColor="text1"/>
        </w:rPr>
        <w:tab/>
      </w:r>
      <w:r w:rsidRPr="000103D1">
        <w:rPr>
          <w:u w:color="000000" w:themeColor="text1"/>
        </w:rPr>
        <w:tab/>
      </w:r>
      <w:r w:rsidRPr="000103D1">
        <w:rPr>
          <w:strike/>
          <w:u w:color="000000" w:themeColor="text1"/>
        </w:rPr>
        <w:t>(18)</w:t>
      </w:r>
      <w:r w:rsidRPr="000103D1">
        <w:rPr>
          <w:u w:val="single" w:color="000000" w:themeColor="text1"/>
        </w:rPr>
        <w:t>(19)</w:t>
      </w:r>
      <w:r w:rsidRPr="000103D1">
        <w:rPr>
          <w:u w:color="000000" w:themeColor="text1"/>
        </w:rPr>
        <w:tab/>
        <w:t>State Guard.”</w:t>
      </w:r>
    </w:p>
    <w:p w14:paraId="3B6C193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03D1">
        <w:rPr>
          <w:u w:color="000000" w:themeColor="text1"/>
        </w:rPr>
        <w:t>SECTION</w:t>
      </w:r>
      <w:r w:rsidRPr="000103D1">
        <w:rPr>
          <w:u w:color="000000" w:themeColor="text1"/>
        </w:rPr>
        <w:tab/>
        <w:t>3.</w:t>
      </w:r>
      <w:r w:rsidRPr="000103D1">
        <w:rPr>
          <w:u w:color="000000" w:themeColor="text1"/>
        </w:rPr>
        <w:tab/>
        <w:t>Section 56-3-14940(B) of the 1976 Code as added by Act 38 of 2021, is amended to read:</w:t>
      </w:r>
    </w:p>
    <w:p w14:paraId="3D0F7180"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rPr>
          <w:u w:color="000000" w:themeColor="text1"/>
        </w:rPr>
        <w:tab/>
        <w:t>“</w:t>
      </w:r>
      <w:r w:rsidRPr="000103D1">
        <w:t>(B)</w:t>
      </w:r>
      <w:r w:rsidRPr="000103D1">
        <w:tab/>
        <w:t xml:space="preserve">The qualifying service member or veteran must be one of the registrants of the vehicle. No more than three license plates may be issued to the award recipient. License plates for medals specified in subsection (A) are </w:t>
      </w:r>
      <w:r w:rsidRPr="000103D1">
        <w:rPr>
          <w:strike/>
        </w:rPr>
        <w:t>subject to</w:t>
      </w:r>
      <w:r w:rsidRPr="000103D1">
        <w:t xml:space="preserve"> </w:t>
      </w:r>
      <w:r w:rsidRPr="000103D1">
        <w:rPr>
          <w:u w:val="single"/>
        </w:rPr>
        <w:t>exempt from</w:t>
      </w:r>
      <w:r w:rsidRPr="000103D1">
        <w:t xml:space="preserve"> the regular motor vehicle registration fee contained in Article 5, Chapter 3, Title 56 </w:t>
      </w:r>
      <w:r w:rsidRPr="000103D1">
        <w:rPr>
          <w:strike/>
        </w:rPr>
        <w:t>but no additional specialty plate fee</w:t>
      </w:r>
      <w:r w:rsidRPr="000103D1">
        <w:t>. These special license plates must be issued or revalidated for a biennial period which expires twenty</w:t>
      </w:r>
      <w:r w:rsidRPr="000103D1">
        <w:noBreakHyphen/>
        <w:t xml:space="preserve">four months from the month they are issued. </w:t>
      </w:r>
      <w:r w:rsidRPr="000103D1">
        <w:rPr>
          <w:u w:val="single"/>
        </w:rPr>
        <w:t>Any registration fees collected pursuant to this section from May 6, 2022, to the effective date of this act shall be refunded by the Department of Motor Vehicles.</w:t>
      </w:r>
      <w:r w:rsidRPr="000103D1">
        <w:t>”</w:t>
      </w:r>
    </w:p>
    <w:p w14:paraId="14820947"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SECTION</w:t>
      </w:r>
      <w:r w:rsidRPr="000103D1">
        <w:tab/>
        <w:t>4.</w:t>
      </w:r>
      <w:r w:rsidRPr="000103D1">
        <w:tab/>
        <w:t>Section 56-3-14960(A) of the 1976 Code, as added by Act 38 of 2021, is amended to read:</w:t>
      </w:r>
    </w:p>
    <w:p w14:paraId="5BAAB119"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“(A)</w:t>
      </w:r>
      <w:r w:rsidRPr="000103D1">
        <w:tab/>
        <w:t>The department may issue the following special license plates reflective of meritorious service for private passenger vehicles and motorcycles to active or prior service members who received the following awards:</w:t>
      </w:r>
    </w:p>
    <w:p w14:paraId="3E58F0C9"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(1)</w:t>
      </w:r>
      <w:r w:rsidRPr="000103D1">
        <w:tab/>
        <w:t>Air Medal</w:t>
      </w:r>
    </w:p>
    <w:p w14:paraId="751A2DA7"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(2)</w:t>
      </w:r>
      <w:r w:rsidRPr="000103D1">
        <w:tab/>
        <w:t>Bronze Star (service)</w:t>
      </w:r>
    </w:p>
    <w:p w14:paraId="0856495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r>
      <w:r w:rsidRPr="000103D1">
        <w:rPr>
          <w:u w:val="single"/>
        </w:rPr>
        <w:t>(3)</w:t>
      </w:r>
      <w:r w:rsidRPr="000103D1">
        <w:tab/>
      </w:r>
      <w:r w:rsidRPr="000103D1">
        <w:rPr>
          <w:u w:val="single"/>
        </w:rPr>
        <w:t>Meritorious Service Medal</w:t>
      </w:r>
      <w:r w:rsidRPr="000103D1">
        <w:t>.”</w:t>
      </w:r>
    </w:p>
    <w:p w14:paraId="714786C2"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SECTION</w:t>
      </w:r>
      <w:r w:rsidRPr="000103D1">
        <w:tab/>
        <w:t>5.</w:t>
      </w:r>
      <w:r w:rsidRPr="000103D1">
        <w:tab/>
        <w:t>Section 56-3-14980(A) of the 1976 Code, as added by Act 38 of 2021, is amended to read:</w:t>
      </w:r>
    </w:p>
    <w:p w14:paraId="6009B49D"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“(A)</w:t>
      </w:r>
      <w:r w:rsidRPr="000103D1">
        <w:tab/>
        <w:t>The department may issue the following types of special license plates showing support for military</w:t>
      </w:r>
      <w:r w:rsidRPr="000103D1">
        <w:noBreakHyphen/>
        <w:t>related private organizations for private passenger vehicles and motorcycles to members of the general public that will financially benefit the following organizations:</w:t>
      </w:r>
    </w:p>
    <w:p w14:paraId="6F62D9DA"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(1)</w:t>
      </w:r>
      <w:r w:rsidRPr="000103D1">
        <w:tab/>
        <w:t>Blue Star Family</w:t>
      </w:r>
    </w:p>
    <w:p w14:paraId="3E4C72D6"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(2)</w:t>
      </w:r>
      <w:r w:rsidRPr="000103D1">
        <w:tab/>
        <w:t>Veterans of Foreign Wars</w:t>
      </w:r>
    </w:p>
    <w:p w14:paraId="15DE524A"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(3)</w:t>
      </w:r>
      <w:r w:rsidRPr="000103D1">
        <w:tab/>
        <w:t>American Legion</w:t>
      </w:r>
    </w:p>
    <w:p w14:paraId="0D078C7F"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(4)</w:t>
      </w:r>
      <w:r w:rsidRPr="000103D1">
        <w:tab/>
        <w:t>Disabled American Veterans</w:t>
      </w:r>
    </w:p>
    <w:p w14:paraId="75A58CAC"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(5)</w:t>
      </w:r>
      <w:r w:rsidRPr="000103D1">
        <w:tab/>
        <w:t>American Veterans</w:t>
      </w:r>
    </w:p>
    <w:p w14:paraId="6B128696"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(6)</w:t>
      </w:r>
      <w:r w:rsidRPr="000103D1">
        <w:tab/>
        <w:t>Marine Corps League</w:t>
      </w:r>
    </w:p>
    <w:p w14:paraId="40C21C1B"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t>(7)</w:t>
      </w:r>
      <w:r w:rsidRPr="000103D1">
        <w:tab/>
        <w:t>Chief Petty Officer</w:t>
      </w:r>
    </w:p>
    <w:p w14:paraId="71BD1C23"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r>
      <w:r w:rsidRPr="000103D1">
        <w:tab/>
      </w:r>
      <w:r w:rsidRPr="000103D1">
        <w:rPr>
          <w:u w:val="single"/>
        </w:rPr>
        <w:t>(8)</w:t>
      </w:r>
      <w:r w:rsidRPr="000103D1">
        <w:tab/>
      </w:r>
      <w:r w:rsidRPr="000103D1">
        <w:rPr>
          <w:u w:val="single"/>
        </w:rPr>
        <w:t>Support Our Troops</w:t>
      </w:r>
      <w:r w:rsidRPr="000103D1">
        <w:t>.”</w:t>
      </w:r>
    </w:p>
    <w:p w14:paraId="7EED4CDE"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103D1">
        <w:t>SECTION</w:t>
      </w:r>
      <w:r w:rsidRPr="000103D1">
        <w:tab/>
        <w:t>6.</w:t>
      </w:r>
      <w:r w:rsidRPr="000103D1">
        <w:tab/>
        <w:t>Section 56-3-14990 of the 1976 Code, as added by Act 38 of 2021, is amended to read:</w:t>
      </w:r>
    </w:p>
    <w:p w14:paraId="70AADF0D"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 xml:space="preserve">“Upon the death of an award recipient, a surviving spouse may apply to the department for a license plate issued under the provisions of Sections </w:t>
      </w:r>
      <w:r w:rsidRPr="000103D1">
        <w:rPr>
          <w:strike/>
        </w:rPr>
        <w:t>56</w:t>
      </w:r>
      <w:r w:rsidRPr="000103D1">
        <w:rPr>
          <w:strike/>
        </w:rPr>
        <w:noBreakHyphen/>
        <w:t>3</w:t>
      </w:r>
      <w:r w:rsidRPr="000103D1">
        <w:rPr>
          <w:strike/>
        </w:rPr>
        <w:noBreakHyphen/>
        <w:t>14710, 56</w:t>
      </w:r>
      <w:r w:rsidRPr="000103D1">
        <w:rPr>
          <w:strike/>
        </w:rPr>
        <w:noBreakHyphen/>
        <w:t>3</w:t>
      </w:r>
      <w:r w:rsidRPr="000103D1">
        <w:rPr>
          <w:strike/>
        </w:rPr>
        <w:noBreakHyphen/>
        <w:t>14720, or 56</w:t>
      </w:r>
      <w:r w:rsidRPr="000103D1">
        <w:rPr>
          <w:strike/>
        </w:rPr>
        <w:noBreakHyphen/>
        <w:t>3</w:t>
      </w:r>
      <w:r w:rsidRPr="000103D1">
        <w:rPr>
          <w:strike/>
        </w:rPr>
        <w:noBreakHyphen/>
        <w:t>14730(A)(3)</w:t>
      </w:r>
      <w:r w:rsidRPr="000103D1">
        <w:t xml:space="preserve"> </w:t>
      </w:r>
      <w:r w:rsidRPr="000103D1">
        <w:rPr>
          <w:u w:val="single"/>
        </w:rPr>
        <w:t>56-3-14910, 56-3-14920, or 56-3-14930(A)(3)</w:t>
      </w:r>
      <w:r w:rsidRPr="000103D1">
        <w:t xml:space="preserve">. The surviving spouse may apply to the department to transfer a license plate previously issued to the award recipient under the provisions of Section </w:t>
      </w:r>
      <w:r w:rsidRPr="000103D1">
        <w:rPr>
          <w:strike/>
        </w:rPr>
        <w:t>56</w:t>
      </w:r>
      <w:r w:rsidRPr="000103D1">
        <w:rPr>
          <w:strike/>
        </w:rPr>
        <w:noBreakHyphen/>
        <w:t>3</w:t>
      </w:r>
      <w:r w:rsidRPr="000103D1">
        <w:rPr>
          <w:strike/>
        </w:rPr>
        <w:noBreakHyphen/>
        <w:t>14710, 56</w:t>
      </w:r>
      <w:r w:rsidRPr="000103D1">
        <w:rPr>
          <w:strike/>
        </w:rPr>
        <w:noBreakHyphen/>
        <w:t>3</w:t>
      </w:r>
      <w:r w:rsidRPr="000103D1">
        <w:rPr>
          <w:strike/>
        </w:rPr>
        <w:noBreakHyphen/>
        <w:t>14720, or 56</w:t>
      </w:r>
      <w:r w:rsidRPr="000103D1">
        <w:rPr>
          <w:strike/>
        </w:rPr>
        <w:noBreakHyphen/>
        <w:t>3</w:t>
      </w:r>
      <w:r w:rsidRPr="000103D1">
        <w:rPr>
          <w:strike/>
        </w:rPr>
        <w:noBreakHyphen/>
        <w:t>14730(A)(3)</w:t>
      </w:r>
      <w:r w:rsidRPr="000103D1">
        <w:t xml:space="preserve"> </w:t>
      </w:r>
      <w:r w:rsidRPr="000103D1">
        <w:rPr>
          <w:u w:val="single"/>
        </w:rPr>
        <w:t>56-3-14910, 56-3-14920, or 56-3-14930(A)(3)</w:t>
      </w:r>
      <w:r w:rsidRPr="000103D1">
        <w:t xml:space="preserve"> pursuant to Section 56</w:t>
      </w:r>
      <w:r w:rsidRPr="000103D1">
        <w:noBreakHyphen/>
        <w:t>3</w:t>
      </w:r>
      <w:r w:rsidRPr="000103D1">
        <w:noBreakHyphen/>
        <w:t>210(G). The surviving spouse must turn the plate into the department when the surviving spouse is no longer eligible for surviving spouse military benefits.”</w:t>
      </w:r>
    </w:p>
    <w:p w14:paraId="663BE00B"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SECTION</w:t>
      </w:r>
      <w:r w:rsidRPr="000103D1">
        <w:tab/>
        <w:t>7.</w:t>
      </w:r>
      <w:r w:rsidRPr="000103D1">
        <w:tab/>
        <w:t>Section 56-3-15000 of the 1976 Code, as added by Act 38 of 2021, is amended to read:</w:t>
      </w:r>
    </w:p>
    <w:p w14:paraId="220EFC9C"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3D1">
        <w:tab/>
        <w:t xml:space="preserve">“License plates first issued to registrants under previous </w:t>
      </w:r>
      <w:r w:rsidRPr="000103D1">
        <w:rPr>
          <w:strike/>
        </w:rPr>
        <w:t>award criteria</w:t>
      </w:r>
      <w:r w:rsidRPr="000103D1">
        <w:t xml:space="preserve"> </w:t>
      </w:r>
      <w:r w:rsidRPr="000103D1">
        <w:rPr>
          <w:u w:val="single"/>
        </w:rPr>
        <w:t>requirements</w:t>
      </w:r>
      <w:r w:rsidRPr="000103D1">
        <w:t xml:space="preserve"> are not subject to the revised </w:t>
      </w:r>
      <w:r w:rsidRPr="000103D1">
        <w:rPr>
          <w:strike/>
        </w:rPr>
        <w:t>award documentation</w:t>
      </w:r>
      <w:r w:rsidRPr="000103D1">
        <w:t xml:space="preserve"> requirements that a person must </w:t>
      </w:r>
      <w:r w:rsidRPr="000103D1">
        <w:rPr>
          <w:strike/>
        </w:rPr>
        <w:t>provide the department upon applying</w:t>
      </w:r>
      <w:r w:rsidRPr="000103D1">
        <w:t xml:space="preserve"> </w:t>
      </w:r>
      <w:r w:rsidRPr="000103D1">
        <w:rPr>
          <w:u w:val="single"/>
        </w:rPr>
        <w:t>meet to apply</w:t>
      </w:r>
      <w:r w:rsidRPr="000103D1">
        <w:t xml:space="preserve"> for a plate specified in this article.”</w:t>
      </w:r>
    </w:p>
    <w:p w14:paraId="33FDB4C1"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SECTION</w:t>
      </w:r>
      <w:r w:rsidRPr="000103D1">
        <w:tab/>
        <w:t>8.</w:t>
      </w:r>
      <w:r w:rsidRPr="000103D1">
        <w:tab/>
        <w:t xml:space="preserve">Article 20, Chapter 3, Title 56 is repealed. </w:t>
      </w:r>
    </w:p>
    <w:p w14:paraId="270C1FEA"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SECTION</w:t>
      </w:r>
      <w:r w:rsidRPr="000103D1">
        <w:tab/>
        <w:t>9.</w:t>
      </w:r>
      <w:r w:rsidRPr="000103D1">
        <w:tab/>
        <w:t>SECTION 1 of this act takes effect upon approval by the Governor. SECTIONS 2, 3, 4, 5, 6, 7, and 8 of this act take effect May 6, 2022.</w:t>
      </w:r>
      <w:r w:rsidRPr="000103D1">
        <w:tab/>
      </w:r>
      <w:r w:rsidRPr="000103D1">
        <w:tab/>
        <w:t>/</w:t>
      </w:r>
    </w:p>
    <w:p w14:paraId="173118A5"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Renumber sections to conform.</w:t>
      </w:r>
    </w:p>
    <w:p w14:paraId="518B341A" w14:textId="77777777" w:rsid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3D1">
        <w:t>Amend title to conform.</w:t>
      </w:r>
    </w:p>
    <w:p w14:paraId="645AB231" w14:textId="77777777" w:rsidR="00DE6BC8" w:rsidRPr="000103D1"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01D2580" w14:textId="6A9C0EB1"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14:paraId="59FF895B" w14:textId="69722A95"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924517F" w14:textId="5C964F69"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7159EC" w14:textId="092D6EAC"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4AF3BE9D"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E6BC8">
        <w:rPr>
          <w:b/>
          <w:bCs/>
        </w:rPr>
        <w:t>Explanation of Fiscal Impact</w:t>
      </w:r>
    </w:p>
    <w:p w14:paraId="6BEF8C30"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6BC8">
        <w:rPr>
          <w:b/>
        </w:rPr>
        <w:t>State Expenditure</w:t>
      </w:r>
    </w:p>
    <w:p w14:paraId="5FE1EE8B"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BC8">
        <w:tab/>
        <w:t xml:space="preserve">This amended bill allows DMV to issue ‘USC 2017 and 2022 Women’s Basketball National Champions’ special license plates to owners of PPMVs or motorcycles.  There is currently a ‘USC 2017 Women’s Basketball National Champions’ license plate being produced for PPMVs, but there is no motorcycle license plate for this plate class. Further, DMV must issue the redesigned ‘2017 and 2022’ license plate to each registrant of the ‘2017 only’ plate once its ten-year lifecycle has ended.  </w:t>
      </w:r>
    </w:p>
    <w:p w14:paraId="798933EB"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BC8">
        <w:tab/>
        <w:t xml:space="preserve">DMV reports that it costs $7.90 per end-of-life plate replacement, and as of April 1, 2022, there were 94 active registrations of ‘USC </w:t>
      </w:r>
      <w:r w:rsidRPr="00DE6BC8">
        <w:lastRenderedPageBreak/>
        <w:t>2017 Women’s Basketball National Champions’ license plates.  Therefore, the department’s expenditures will increase by approximately $742 no earlier than FY 2026-27 to replace the existing ‘2017 only’ special license plate with the redesigned ‘2017 and 2022’ plate.</w:t>
      </w:r>
    </w:p>
    <w:p w14:paraId="1F99AE04"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BC8">
        <w:tab/>
        <w:t xml:space="preserve">Additionally, DMV intends to charge a $350 fee for the initial redesign of the ‘USC 2017 and 2022 Women’s Basketball National Champions’ special license plate. Further, if a motorcycle plate is requested for the redesigned plate, DMV will charge an initial $6,800 fee pursuant to Section 56-3-8100, which specifies that the individual or organization seeking issuance of the plate will be responsible for payment of the fee. It is unclear as to who will be responsible for payment of the $350 redesigning fee. </w:t>
      </w:r>
    </w:p>
    <w:p w14:paraId="65B59BCE"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E6BC8">
        <w:rPr>
          <w:b/>
          <w:bCs/>
        </w:rPr>
        <w:t>State Revenue</w:t>
      </w:r>
    </w:p>
    <w:p w14:paraId="03270B33"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BC8">
        <w:tab/>
        <w:t>This bill allows DMV to collect the regular registration fee pursuant to Article 5, Chapter 3, of Title 56, plus an additional $70 fee. Of that additional $70 fee, the amount equal to the cost of the production and distribution of the license plates is deposited into the State Highway Fund, which are other funds of DOT. DMV estimates that it costs approximately $10.82 to produce and distribute a special license plate initially. The remaining $59.18 of the $70 fee will be distributed to the fund established for USC pursuant to Section 56-3-3710(B) to be used for the purposes provided in that section. Every two years after the initial production and distribution, the cost to produce and distribute a special license plate will be $4.77, and the remaining $65.23 will be distributed to the USC fund. Since this is a redesigned special license plate, it is unknown how many additional plates will be requested, and therefore, the amount of revenue generated from the fee is undetermined.</w:t>
      </w:r>
    </w:p>
    <w:p w14:paraId="0BE56372" w14:textId="77777777" w:rsidR="00DE6BC8" w:rsidRPr="00DE6BC8" w:rsidRDefault="00DE6BC8" w:rsidP="00DE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BC8">
        <w:tab/>
        <w:t xml:space="preserve">The funds received for the production and distribution of the motorcycle special license plate will be distributed to the State Highway Fund. Additionally, </w:t>
      </w:r>
      <w:r w:rsidRPr="00DE6BC8">
        <w:rPr>
          <w:bCs/>
        </w:rPr>
        <w:t>the $350 fee for the redesign of the PPMV license plate will be distributed to the State Highway Fund. Therefore, assuming that a special plate is requested for motorcycles, other funds revenue of DOT will increase by at least $7,150.</w:t>
      </w:r>
    </w:p>
    <w:p w14:paraId="4421CC37" w14:textId="7785E6B1"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00391" w14:textId="784DD45D"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5CD8E526" w14:textId="79A6BFFB" w:rsidR="00DE6BC8" w:rsidRP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69AAF352" w14:textId="77777777"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EF027" w14:textId="77777777" w:rsidR="00DE6BC8" w:rsidRDefault="00DE6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6BC8" w:rsidSect="0070535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DA29F90" w14:textId="233308B4" w:rsidR="005B3026" w:rsidRDefault="005B30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16F2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5D4D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2CE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4771F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BD6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84D7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B01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BA960" w14:textId="77777777" w:rsidR="0010776B" w:rsidRPr="00325348" w:rsidRDefault="0010776B" w:rsidP="005B3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D59">
        <w:rPr>
          <w:b/>
          <w:sz w:val="30"/>
          <w:szCs w:val="30"/>
        </w:rPr>
        <w:t>BILL</w:t>
      </w:r>
    </w:p>
    <w:p w14:paraId="25AD99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E2A983" w14:textId="2D0E4739" w:rsidR="0010776B" w:rsidRDefault="00D931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142, CHAPTER 3, TITLE 56, CODE OF LAWS OF SOUTH CAROLINA, 1976, RELATING TO THE ISSUANCE OF “UNIVERSITY OF SOUTH CAROLINA 2017 WOMEN</w:t>
      </w:r>
      <w:r w:rsidR="00CC5E54">
        <w:t>’</w:t>
      </w:r>
      <w:r>
        <w:t xml:space="preserve">S BASKETBALL NATIONAL CHAMPIONS” SPECIAL LICENSE PLATES BY THE DEPARTMENT OF MOTOR VEHICLES, SO AS TO </w:t>
      </w:r>
      <w:r w:rsidR="004A7E8B">
        <w:t xml:space="preserve">ALSO </w:t>
      </w:r>
      <w:r>
        <w:t>PROVIDE FOR THE ISSUANCE OF “UNIVERSITY OF SOUTH CAROLINA 2022 WOMEN</w:t>
      </w:r>
      <w:r w:rsidR="00CC5E54">
        <w:t>’</w:t>
      </w:r>
      <w:r>
        <w:t>S BASKETBALL NATIONAL CHAMPIONS” SPECIAL LICENSE PLATES BY THE DEPARTMENT.</w:t>
      </w:r>
    </w:p>
    <w:p w14:paraId="02CF185F" w14:textId="77777777" w:rsidR="00325417" w:rsidRDefault="00325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8A695AB"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89425"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3DA264"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SECTION</w:t>
      </w:r>
      <w:r w:rsidRPr="000174F8">
        <w:tab/>
        <w:t>1.</w:t>
      </w:r>
      <w:r w:rsidRPr="000174F8">
        <w:tab/>
        <w:t>Article 142, Chapter 3, Title 56 of the 1976 Code is amended to read:</w:t>
      </w:r>
    </w:p>
    <w:p w14:paraId="598BC24C"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9D3FF"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174F8">
        <w:t>“Article 142</w:t>
      </w:r>
    </w:p>
    <w:p w14:paraId="4B36B72D"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174F8">
        <w:t xml:space="preserve">‘University of South Carolina 2017 </w:t>
      </w:r>
      <w:r w:rsidRPr="000174F8">
        <w:rPr>
          <w:u w:val="single"/>
        </w:rPr>
        <w:t>and 2022</w:t>
      </w:r>
      <w:r w:rsidRPr="000174F8">
        <w:t xml:space="preserve"> Women’s Basketball National Champions’ Special License Plates</w:t>
      </w:r>
    </w:p>
    <w:p w14:paraId="0D1E1583"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2C0619"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F2E02B"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Section 56</w:t>
      </w:r>
      <w:r w:rsidRPr="000174F8">
        <w:noBreakHyphen/>
        <w:t>3</w:t>
      </w:r>
      <w:r w:rsidRPr="000174F8">
        <w:noBreakHyphen/>
        <w:t>14210.</w:t>
      </w:r>
      <w:r w:rsidRPr="000174F8">
        <w:tab/>
        <w:t>(A)</w:t>
      </w:r>
      <w:r w:rsidRPr="000174F8">
        <w:rPr>
          <w:u w:val="single"/>
        </w:rPr>
        <w:t>(1)</w:t>
      </w:r>
      <w:r w:rsidRPr="000174F8">
        <w:tab/>
        <w:t xml:space="preserve">The Department of Motor Vehicles shall issue ‘University of South Carolina 2017 </w:t>
      </w:r>
      <w:r w:rsidRPr="000174F8">
        <w:rPr>
          <w:u w:val="single"/>
        </w:rPr>
        <w:t>and 2022</w:t>
      </w:r>
      <w:r w:rsidRPr="000174F8">
        <w:t xml:space="preserve"> Women’s Basketball National Champions’ special license plates to owners of private passenger motor vehicles, as defined in Section 56</w:t>
      </w:r>
      <w:r w:rsidRPr="000174F8">
        <w:noBreakHyphen/>
        <w:t>3</w:t>
      </w:r>
      <w:r w:rsidRPr="000174F8">
        <w:noBreakHyphen/>
        <w:t>630, or motorcycles as defined in Section 56</w:t>
      </w:r>
      <w:r w:rsidRPr="000174F8">
        <w:noBreakHyphen/>
        <w:t>3</w:t>
      </w:r>
      <w:r w:rsidRPr="000174F8">
        <w:noBreakHyphen/>
        <w:t>20, registered in their names.</w:t>
      </w:r>
    </w:p>
    <w:p w14:paraId="0D8ED1D4"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(B)</w:t>
      </w:r>
      <w:r w:rsidRPr="000174F8">
        <w:tab/>
        <w:t>The University of South Carolina may submit to the department for its approval the emblem, seal, or other symbol it desires to be used for its respective special license plate.</w:t>
      </w:r>
    </w:p>
    <w:p w14:paraId="3B145D66"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4F8">
        <w:tab/>
        <w:t>(C)</w:t>
      </w:r>
      <w:r w:rsidRPr="000174F8">
        <w:tab/>
        <w:t>The requirements for production, collection, and distribution of fees for the plate are those set forth in Section 56</w:t>
      </w:r>
      <w:r w:rsidRPr="000174F8">
        <w:noBreakHyphen/>
        <w:t>3</w:t>
      </w:r>
      <w:r w:rsidRPr="000174F8">
        <w:noBreakHyphen/>
        <w:t xml:space="preserve">8100. The biennial fee for this plate is the regular registration fee set forth in </w:t>
      </w:r>
      <w:r w:rsidRPr="000174F8">
        <w:lastRenderedPageBreak/>
        <w:t>Article 5, Chapter 3 of this title plus an additional fee of seventy dollars. Any portion of the additional seventy</w:t>
      </w:r>
      <w:r w:rsidRPr="000174F8">
        <w:noBreakHyphen/>
        <w:t>dollar fee not set aside to defray costs of production and distribution must be distributed to the fund established for the University of South Carolina pursuant to Section 56</w:t>
      </w:r>
      <w:r w:rsidRPr="000174F8">
        <w:noBreakHyphen/>
        <w:t>3</w:t>
      </w:r>
      <w:r w:rsidRPr="000174F8">
        <w:noBreakHyphen/>
        <w:t>3710(B) used for the purposes provided in that section.</w:t>
      </w:r>
    </w:p>
    <w:p w14:paraId="174FF26A" w14:textId="77777777" w:rsidR="00325417" w:rsidRPr="000174F8"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ab/>
        <w:t>(D)</w:t>
      </w:r>
      <w:r w:rsidRPr="000174F8">
        <w:tab/>
        <w:t xml:space="preserve">License number ‘1’ for the ‘University of South Carolina 2017 </w:t>
      </w:r>
      <w:r w:rsidRPr="000174F8">
        <w:rPr>
          <w:u w:val="single"/>
        </w:rPr>
        <w:t>and 2022</w:t>
      </w:r>
      <w:r w:rsidRPr="000174F8">
        <w:t xml:space="preserve"> Women’s Basketball National Champions’ license plate</w:t>
      </w:r>
      <w:r w:rsidRPr="000174F8">
        <w:rPr>
          <w:u w:val="single"/>
        </w:rPr>
        <w:t>s</w:t>
      </w:r>
      <w:r w:rsidRPr="000174F8">
        <w:t xml:space="preserve"> </w:t>
      </w:r>
      <w:r w:rsidRPr="000174F8">
        <w:rPr>
          <w:strike/>
        </w:rPr>
        <w:t>is</w:t>
      </w:r>
      <w:r w:rsidRPr="000174F8">
        <w:t xml:space="preserve"> </w:t>
      </w:r>
      <w:r w:rsidRPr="000174F8">
        <w:rPr>
          <w:u w:val="single"/>
        </w:rPr>
        <w:t>are</w:t>
      </w:r>
      <w:r w:rsidRPr="000174F8">
        <w:t xml:space="preserve"> reserved for the University of South Carolina Women’s Basketball Coach.</w:t>
      </w:r>
    </w:p>
    <w:p w14:paraId="7113969C" w14:textId="17A4F954" w:rsidR="00325417" w:rsidRDefault="00325417" w:rsidP="00325417">
      <w:pPr>
        <w:shd w:val="clear" w:color="auto" w:fill="FFFFFF"/>
        <w:rPr>
          <w:color w:val="000000"/>
        </w:rPr>
      </w:pPr>
      <w:r>
        <w:t xml:space="preserve">    </w:t>
      </w:r>
      <w:r w:rsidRPr="000174F8">
        <w:t xml:space="preserve">(E) </w:t>
      </w:r>
      <w:r w:rsidRPr="000174F8">
        <w:rPr>
          <w:color w:val="000000"/>
          <w:u w:val="single"/>
        </w:rPr>
        <w:t xml:space="preserve">The </w:t>
      </w:r>
      <w:r w:rsidR="003F156B">
        <w:rPr>
          <w:color w:val="000000"/>
          <w:u w:val="single"/>
        </w:rPr>
        <w:t>d</w:t>
      </w:r>
      <w:r w:rsidRPr="000174F8">
        <w:rPr>
          <w:color w:val="000000"/>
          <w:u w:val="single"/>
        </w:rPr>
        <w:t>epartment must issue to registrants who have a license plate commemorating only the 2017 Women’s Basketball National Championship the license plate commemorating both the 2017 and 2022 national championship once the 2017 license plate reaches the end of its ten-year lifecycle. This subsection does not apply to registrants who choose to switch to the ‘2017 and 2022’ license plate on their own.</w:t>
      </w:r>
      <w:r w:rsidRPr="0093675F">
        <w:rPr>
          <w:color w:val="000000"/>
        </w:rPr>
        <w:t>”</w:t>
      </w:r>
    </w:p>
    <w:p w14:paraId="0CD7FE55" w14:textId="77777777" w:rsidR="00325417" w:rsidRPr="0093675F" w:rsidRDefault="00325417" w:rsidP="00325417">
      <w:pPr>
        <w:shd w:val="clear" w:color="auto" w:fill="FFFFFF"/>
        <w:rPr>
          <w:color w:val="000000"/>
        </w:rPr>
      </w:pPr>
    </w:p>
    <w:p w14:paraId="24C9EFF4" w14:textId="1785D12A" w:rsidR="008A1D59" w:rsidRDefault="00325417" w:rsidP="0032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4F8">
        <w:t>SECTION</w:t>
      </w:r>
      <w:r w:rsidRPr="000174F8">
        <w:tab/>
        <w:t>2.</w:t>
      </w:r>
      <w:r w:rsidRPr="000174F8">
        <w:tab/>
        <w:t>This act takes effect upon approval by the Governor.</w:t>
      </w:r>
    </w:p>
    <w:p w14:paraId="6D8897CD" w14:textId="55520357" w:rsidR="00931FCE" w:rsidRDefault="00CC5E54" w:rsidP="00D66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8ACCDB2" w14:textId="77777777" w:rsidR="000C0763" w:rsidRDefault="000C0763" w:rsidP="000C0763">
      <w:pPr>
        <w:suppressAutoHyphens/>
      </w:pPr>
    </w:p>
    <w:sectPr w:rsidR="000C0763" w:rsidSect="007053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9247E" w14:textId="77777777" w:rsidR="008A1D59" w:rsidRDefault="008A1D59" w:rsidP="009F0C77">
      <w:r>
        <w:separator/>
      </w:r>
    </w:p>
  </w:endnote>
  <w:endnote w:type="continuationSeparator" w:id="0">
    <w:p w14:paraId="0F717E53" w14:textId="77777777" w:rsidR="008A1D59" w:rsidRDefault="008A1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EC61D94-7A04-4F9F-B45A-8AAC75597716}"/>
    <w:embedBold r:id="rId2" w:fontKey="{C9030002-C2E9-4263-B2BD-50E8C44A36A6}"/>
  </w:font>
  <w:font w:name="Calibri">
    <w:panose1 w:val="020F0502020204030204"/>
    <w:charset w:val="00"/>
    <w:family w:val="swiss"/>
    <w:pitch w:val="variable"/>
    <w:sig w:usb0="E0002AFF" w:usb1="4000ACFF" w:usb2="00000001" w:usb3="00000000" w:csb0="000001FF" w:csb1="00000000"/>
    <w:embedRegular r:id="rId3" w:fontKey="{4EC20E53-192D-4E2F-BCA0-44614164108B}"/>
  </w:font>
  <w:font w:name="Cambria">
    <w:panose1 w:val="02040503050406030204"/>
    <w:charset w:val="00"/>
    <w:family w:val="roman"/>
    <w:pitch w:val="variable"/>
    <w:sig w:usb0="E00006FF" w:usb1="420024FF" w:usb2="02000000" w:usb3="00000000" w:csb0="0000019F" w:csb1="00000000"/>
    <w:embedRegular r:id="rId4" w:fontKey="{24F1B935-DCF2-48E1-AC17-015A460984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B27D" w14:textId="55E9618E" w:rsidR="00931FCE" w:rsidRPr="005B3026" w:rsidRDefault="005B3026" w:rsidP="005B3026">
    <w:pPr>
      <w:pStyle w:val="Footer"/>
      <w:tabs>
        <w:tab w:val="clear" w:pos="4680"/>
        <w:tab w:val="clear" w:pos="9360"/>
        <w:tab w:val="center" w:pos="2995"/>
      </w:tabs>
      <w:spacing w:before="120"/>
    </w:pPr>
    <w:r>
      <w:t>[1237</w:t>
    </w:r>
    <w:r w:rsidR="0070535C">
      <w:t>-</w:t>
    </w:r>
    <w:r w:rsidR="0070535C">
      <w:fldChar w:fldCharType="begin"/>
    </w:r>
    <w:r w:rsidR="0070535C">
      <w:instrText xml:space="preserve"> PAGE  \* MERGEFORMAT </w:instrText>
    </w:r>
    <w:r w:rsidR="0070535C">
      <w:fldChar w:fldCharType="separate"/>
    </w:r>
    <w:r w:rsidR="00DE6BC8">
      <w:rPr>
        <w:noProof/>
      </w:rPr>
      <w:t>5</w:t>
    </w:r>
    <w:r w:rsidR="0070535C">
      <w:fldChar w:fldCharType="end"/>
    </w:r>
    <w:r w:rsidR="0070535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6A6B" w14:textId="29C7304D" w:rsidR="0070535C" w:rsidRPr="005B3026" w:rsidRDefault="0070535C" w:rsidP="005B3026">
    <w:pPr>
      <w:pStyle w:val="Footer"/>
      <w:tabs>
        <w:tab w:val="clear" w:pos="4680"/>
        <w:tab w:val="clear" w:pos="9360"/>
        <w:tab w:val="center" w:pos="2995"/>
      </w:tabs>
      <w:spacing w:before="120"/>
    </w:pPr>
    <w:r>
      <w:t>[1237]</w:t>
    </w:r>
    <w:r>
      <w:tab/>
    </w:r>
    <w:r>
      <w:fldChar w:fldCharType="begin"/>
    </w:r>
    <w:r>
      <w:instrText xml:space="preserve"> PAGE  \* MERGEFORMAT </w:instrText>
    </w:r>
    <w:r>
      <w:fldChar w:fldCharType="separate"/>
    </w:r>
    <w:r w:rsidR="00DE6B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75D16" w14:textId="77777777" w:rsidR="008A1D59" w:rsidRDefault="008A1D59" w:rsidP="009F0C77">
      <w:r>
        <w:separator/>
      </w:r>
    </w:p>
  </w:footnote>
  <w:footnote w:type="continuationSeparator" w:id="0">
    <w:p w14:paraId="6B1E3A59" w14:textId="77777777" w:rsidR="008A1D59" w:rsidRDefault="008A1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86CM22"/>
    <w:docVar w:name="CoverBillType" w:val="b"/>
    <w:docVar w:name="DocPath" w:val="L:\Council\bills\GT\6186CM22.DOCX"/>
    <w:docVar w:name="dvBillNumber" w:val="1237"/>
    <w:docVar w:name="dvBillNumberPrefix" w:val="S. "/>
    <w:docVar w:name="dvOriginalBody" w:val="Senate"/>
    <w:docVar w:name="dvSteno" w:val="GT"/>
    <w:docVar w:name="NameofBody" w:val="s"/>
    <w:docVar w:name="vGroup2" w:val="Council"/>
  </w:docVars>
  <w:rsids>
    <w:rsidRoot w:val="008A1D59"/>
    <w:rsid w:val="000263D9"/>
    <w:rsid w:val="00026C9A"/>
    <w:rsid w:val="000965A1"/>
    <w:rsid w:val="000C0763"/>
    <w:rsid w:val="000C487D"/>
    <w:rsid w:val="000E1785"/>
    <w:rsid w:val="000F39F2"/>
    <w:rsid w:val="001023A4"/>
    <w:rsid w:val="0010776B"/>
    <w:rsid w:val="00133E66"/>
    <w:rsid w:val="00134ACF"/>
    <w:rsid w:val="00144E15"/>
    <w:rsid w:val="0018626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417"/>
    <w:rsid w:val="00393688"/>
    <w:rsid w:val="003D411E"/>
    <w:rsid w:val="003E3C1E"/>
    <w:rsid w:val="003E6148"/>
    <w:rsid w:val="003E7D04"/>
    <w:rsid w:val="003F156B"/>
    <w:rsid w:val="00400EAA"/>
    <w:rsid w:val="0041760A"/>
    <w:rsid w:val="004203D7"/>
    <w:rsid w:val="00423F46"/>
    <w:rsid w:val="0044784D"/>
    <w:rsid w:val="00461588"/>
    <w:rsid w:val="004809EE"/>
    <w:rsid w:val="004A7E8B"/>
    <w:rsid w:val="004B1A19"/>
    <w:rsid w:val="004B2A8B"/>
    <w:rsid w:val="00511EE9"/>
    <w:rsid w:val="00521E00"/>
    <w:rsid w:val="00577C6C"/>
    <w:rsid w:val="0058501B"/>
    <w:rsid w:val="005B3026"/>
    <w:rsid w:val="005C5AC4"/>
    <w:rsid w:val="0061228A"/>
    <w:rsid w:val="006215AA"/>
    <w:rsid w:val="006340D9"/>
    <w:rsid w:val="00643B8E"/>
    <w:rsid w:val="00653ECC"/>
    <w:rsid w:val="00665EBC"/>
    <w:rsid w:val="00680479"/>
    <w:rsid w:val="0069470D"/>
    <w:rsid w:val="006A476C"/>
    <w:rsid w:val="006C6A93"/>
    <w:rsid w:val="006E02F9"/>
    <w:rsid w:val="006F3F76"/>
    <w:rsid w:val="0070535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D59"/>
    <w:rsid w:val="008F4429"/>
    <w:rsid w:val="00931FCE"/>
    <w:rsid w:val="00932670"/>
    <w:rsid w:val="009352BB"/>
    <w:rsid w:val="00953737"/>
    <w:rsid w:val="00960DF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4B96"/>
    <w:rsid w:val="00C038D8"/>
    <w:rsid w:val="00C045DD"/>
    <w:rsid w:val="00C3136F"/>
    <w:rsid w:val="00C3483A"/>
    <w:rsid w:val="00C4724B"/>
    <w:rsid w:val="00C74E9D"/>
    <w:rsid w:val="00C82FD3"/>
    <w:rsid w:val="00CC5E54"/>
    <w:rsid w:val="00CC6B7B"/>
    <w:rsid w:val="00CD3619"/>
    <w:rsid w:val="00CF4447"/>
    <w:rsid w:val="00D239F9"/>
    <w:rsid w:val="00D24C61"/>
    <w:rsid w:val="00D405E7"/>
    <w:rsid w:val="00D40DD2"/>
    <w:rsid w:val="00D41D56"/>
    <w:rsid w:val="00D471F8"/>
    <w:rsid w:val="00D6260D"/>
    <w:rsid w:val="00D66621"/>
    <w:rsid w:val="00D6662B"/>
    <w:rsid w:val="00D93119"/>
    <w:rsid w:val="00D95E2F"/>
    <w:rsid w:val="00D970A9"/>
    <w:rsid w:val="00DB3AC0"/>
    <w:rsid w:val="00DC6813"/>
    <w:rsid w:val="00DE68F0"/>
    <w:rsid w:val="00DE6BC8"/>
    <w:rsid w:val="00DF3845"/>
    <w:rsid w:val="00DF7E17"/>
    <w:rsid w:val="00E437DA"/>
    <w:rsid w:val="00E57FE5"/>
    <w:rsid w:val="00E63093"/>
    <w:rsid w:val="00EB00A2"/>
    <w:rsid w:val="00EB1BF3"/>
    <w:rsid w:val="00EC269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526F"/>
  <w15:docId w15:val="{E97BBA80-34E7-4BCF-ADFC-5BF72A06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193D2-EF35-42C1-A8A5-A6DDA3D0A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1951</Words>
  <Characters>10390</Characters>
  <Application>Microsoft Office Word</Application>
  <DocSecurity>0</DocSecurity>
  <Lines>275</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1237 Text of Previous Version (May 4, 2022) - South Carolina Legislature Online</dc:title>
  <dc:subject/>
  <dc:creator>Gwen Thurmond</dc:creator>
  <cp:keywords/>
  <dc:description/>
  <cp:lastModifiedBy>Miriam Cook</cp:lastModifiedBy>
  <cp:revision>2</cp:revision>
  <cp:lastPrinted>2022-04-04T20:43:00Z</cp:lastPrinted>
  <dcterms:created xsi:type="dcterms:W3CDTF">2022-05-04T23:36:00Z</dcterms:created>
  <dcterms:modified xsi:type="dcterms:W3CDTF">2022-05-04T23:36:00Z</dcterms:modified>
</cp:coreProperties>
</file>