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C67D"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457F6AD3"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4431EA15"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EE01C4" w14:textId="77777777" w:rsidR="00016C08" w:rsidRPr="00016C08" w:rsidRDefault="00016C08" w:rsidP="00016C08">
      <w:pPr>
        <w:tabs>
          <w:tab w:val="right" w:pos="5933"/>
        </w:tabs>
        <w:suppressAutoHyphens/>
      </w:pPr>
      <w:r>
        <w:tab/>
      </w:r>
      <w:r>
        <w:rPr>
          <w:b/>
          <w:sz w:val="36"/>
        </w:rPr>
        <w:t>S. 1292</w:t>
      </w:r>
    </w:p>
    <w:p w14:paraId="4AC6A9BF"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6AF3A8" w14:textId="77777777" w:rsidR="00016C08" w:rsidRDefault="00016C08" w:rsidP="0001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55CB">
        <w:t>Senator Fanning</w:t>
      </w:r>
    </w:p>
    <w:p w14:paraId="1C1243C2"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BE2726"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4/27/22--S.</w:t>
      </w:r>
    </w:p>
    <w:p w14:paraId="30F07CBA"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2022.</w:t>
      </w:r>
    </w:p>
    <w:p w14:paraId="14EDAD96" w14:textId="77777777" w:rsidR="00016C08" w:rsidRPr="00016C08" w:rsidRDefault="00016C08" w:rsidP="0001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D2907F0"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28816" w14:textId="77777777" w:rsidR="00016C08" w:rsidRDefault="00016C08"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6C08" w:rsidSect="00016C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9CB7E40" w14:textId="77777777" w:rsidR="00E140B1" w:rsidRDefault="00E140B1"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B710F3"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1220DB"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833E96"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4CFD7"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A652A9"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BDD1EB" w14:textId="77777777" w:rsidR="00DE65FC" w:rsidRDefault="00DE65FC" w:rsidP="00DE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2B0AE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4CF96F" w14:textId="77777777" w:rsidR="0010776B" w:rsidRPr="00325348" w:rsidRDefault="0010776B" w:rsidP="00E14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0EE">
        <w:rPr>
          <w:b/>
          <w:sz w:val="30"/>
          <w:szCs w:val="30"/>
        </w:rPr>
        <w:t>BILL</w:t>
      </w:r>
    </w:p>
    <w:p w14:paraId="1509EAC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816BED" w14:textId="77777777" w:rsidR="0010776B" w:rsidRPr="00743AAA"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7262">
        <w:rPr>
          <w:color w:val="000000" w:themeColor="text1"/>
          <w:u w:color="000000" w:themeColor="text1"/>
        </w:rPr>
        <w:t>TO AMEND ACT 191 OF 1991, AS AMENDED, RELATING TO THE SCHOOL DISTRICT OF FAIRFIELD COUNTY, SO AS TO REVISE THE BOUNDARIES OF THE SEVEN SINGLE</w:t>
      </w:r>
      <w:r>
        <w:rPr>
          <w:color w:val="000000" w:themeColor="text1"/>
          <w:u w:color="000000" w:themeColor="text1"/>
        </w:rPr>
        <w:noBreakHyphen/>
      </w:r>
      <w:r w:rsidRPr="001E7262">
        <w:rPr>
          <w:color w:val="000000" w:themeColor="text1"/>
          <w:u w:color="000000" w:themeColor="text1"/>
        </w:rPr>
        <w:t>MEMBER ELECTION DISTRICTS FROM WHICH MEMBERS OF THE BOARD OF TRUSTEES OF THE SCHOOL DISTRICT OF FAIRFIELD COUNTY A</w:t>
      </w:r>
      <w:r>
        <w:rPr>
          <w:color w:val="000000" w:themeColor="text1"/>
          <w:u w:color="000000" w:themeColor="text1"/>
        </w:rPr>
        <w:t>RE ELECTED.</w:t>
      </w:r>
    </w:p>
    <w:p w14:paraId="5816387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7801C9E"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8D6C3DF"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52020"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43AAA" w:rsidRPr="001E7262">
        <w:rPr>
          <w:color w:val="000000" w:themeColor="text1"/>
          <w:u w:color="000000" w:themeColor="text1"/>
        </w:rPr>
        <w:t>SECTION 1 of Act 191 of 1991, as last amended by Act 306 of 2014, is further amended by ad</w:t>
      </w:r>
      <w:r w:rsidR="00DE65FC">
        <w:rPr>
          <w:color w:val="000000" w:themeColor="text1"/>
          <w:u w:color="000000" w:themeColor="text1"/>
        </w:rPr>
        <w:t>ding a new section after SECTION</w:t>
      </w:r>
      <w:r w:rsidR="00743AAA" w:rsidRPr="001E7262">
        <w:rPr>
          <w:color w:val="000000" w:themeColor="text1"/>
          <w:u w:color="000000" w:themeColor="text1"/>
        </w:rPr>
        <w:t xml:space="preserve"> 1A to read:</w:t>
      </w:r>
    </w:p>
    <w:p w14:paraId="054E2480" w14:textId="77777777" w:rsidR="00743AAA" w:rsidRDefault="00743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21DAF0CF" w14:textId="77777777" w:rsidR="00743AAA" w:rsidRPr="001E7262" w:rsidRDefault="00743AAA" w:rsidP="00743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7262">
        <w:rPr>
          <w:color w:val="000000" w:themeColor="text1"/>
          <w:u w:color="000000" w:themeColor="text1"/>
        </w:rPr>
        <w:t>“SECTION</w:t>
      </w:r>
      <w:r w:rsidRPr="001E7262">
        <w:rPr>
          <w:color w:val="000000" w:themeColor="text1"/>
          <w:u w:color="000000" w:themeColor="text1"/>
        </w:rPr>
        <w:tab/>
        <w:t>1B.</w:t>
      </w:r>
      <w:r w:rsidRPr="001E7262">
        <w:rPr>
          <w:color w:val="000000" w:themeColor="text1"/>
          <w:u w:color="000000" w:themeColor="text1"/>
        </w:rPr>
        <w:tab/>
        <w:t>(A)</w:t>
      </w:r>
      <w:r w:rsidRPr="001E7262">
        <w:rPr>
          <w:color w:val="000000" w:themeColor="text1"/>
          <w:u w:color="000000" w:themeColor="text1"/>
        </w:rPr>
        <w:tab/>
        <w:t>Notwithstanding the provisions of SECTIONS 1 and 1A of this act, beginning with the school district elections to be conducted at the same time as the 2022 General Election, successors to the members of the governing body of the School District of Fairfield County must be elected in the manner provided by law from the same seven defined single</w:t>
      </w:r>
      <w:r>
        <w:rPr>
          <w:color w:val="000000" w:themeColor="text1"/>
          <w:u w:color="000000" w:themeColor="text1"/>
        </w:rPr>
        <w:noBreakHyphen/>
      </w:r>
      <w:r w:rsidRPr="001E7262">
        <w:rPr>
          <w:color w:val="000000" w:themeColor="text1"/>
          <w:u w:color="000000" w:themeColor="text1"/>
        </w:rPr>
        <w:t>member election districts as are members of the Fairfield County Council. The seven trustees</w:t>
      </w:r>
      <w:r>
        <w:rPr>
          <w:color w:val="000000" w:themeColor="text1"/>
          <w:u w:color="000000" w:themeColor="text1"/>
        </w:rPr>
        <w:t>’</w:t>
      </w:r>
      <w:r w:rsidRPr="001E7262">
        <w:rPr>
          <w:color w:val="000000" w:themeColor="text1"/>
          <w:u w:color="000000" w:themeColor="text1"/>
        </w:rPr>
        <w:t xml:space="preserve"> numeric district designations shall match that of the corresponding county council election district from which the school district trustee is elected, and each school district trustee must be a resident of the single</w:t>
      </w:r>
      <w:r>
        <w:rPr>
          <w:color w:val="000000" w:themeColor="text1"/>
          <w:u w:color="000000" w:themeColor="text1"/>
        </w:rPr>
        <w:noBreakHyphen/>
      </w:r>
      <w:r w:rsidRPr="001E7262">
        <w:rPr>
          <w:color w:val="000000" w:themeColor="text1"/>
          <w:u w:color="000000" w:themeColor="text1"/>
        </w:rPr>
        <w:t>member election district from which he is elected. Only successors to those trustees whose terms expire in 2022 must be elected in the 2022 school district elections. The remaining incumbent members shall continue to serve until their current terms expire in 2024, and the successors to these members must be elected in the school district elections to be conducted at the same time as the 2024 General Election.”</w:t>
      </w:r>
    </w:p>
    <w:p w14:paraId="6754F26A" w14:textId="77777777" w:rsidR="00743AAA" w:rsidRPr="001E7262" w:rsidRDefault="00743AAA" w:rsidP="00016C0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262">
        <w:rPr>
          <w:color w:val="000000" w:themeColor="text1"/>
          <w:u w:color="000000" w:themeColor="text1"/>
        </w:rPr>
        <w:lastRenderedPageBreak/>
        <w:t>SECTION</w:t>
      </w:r>
      <w:r w:rsidRPr="001E7262">
        <w:rPr>
          <w:color w:val="000000" w:themeColor="text1"/>
          <w:u w:color="000000" w:themeColor="text1"/>
        </w:rPr>
        <w:tab/>
        <w:t>2.</w:t>
      </w:r>
      <w:r w:rsidRPr="001E7262">
        <w:rPr>
          <w:color w:val="000000" w:themeColor="text1"/>
          <w:u w:color="000000" w:themeColor="text1"/>
        </w:rPr>
        <w:tab/>
        <w:t>The exterior boundaries of the School District of Fairfield County are not altered by the provisions of this act. These school district lines are as defined by law and any census blocks which may be divided are done so only for statistical purposes and to establish a population base.</w:t>
      </w:r>
    </w:p>
    <w:p w14:paraId="40E4B5B5" w14:textId="77777777" w:rsidR="00743AAA" w:rsidRDefault="00743AAA" w:rsidP="00016C0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1BBB7F" w14:textId="77777777" w:rsidR="00D970EE" w:rsidRDefault="00D970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3AAA">
        <w:t>3</w:t>
      </w:r>
      <w:r>
        <w:t>.</w:t>
      </w:r>
      <w:r>
        <w:tab/>
        <w:t>This act takes effect upon approval by the Governor.</w:t>
      </w:r>
    </w:p>
    <w:p w14:paraId="3FF4A957" w14:textId="77777777" w:rsidR="00641828" w:rsidRDefault="00743A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AA9447B" w14:textId="77777777" w:rsidR="008D56B5" w:rsidRDefault="008D56B5" w:rsidP="008D56B5">
      <w:pPr>
        <w:suppressAutoHyphens/>
      </w:pPr>
    </w:p>
    <w:sectPr w:rsidR="008D56B5" w:rsidSect="00016C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3EB1" w14:textId="77777777" w:rsidR="00D970EE" w:rsidRDefault="00D970EE" w:rsidP="009F0C77">
      <w:r>
        <w:separator/>
      </w:r>
    </w:p>
  </w:endnote>
  <w:endnote w:type="continuationSeparator" w:id="0">
    <w:p w14:paraId="52E0E701" w14:textId="77777777" w:rsidR="00D970EE" w:rsidRDefault="00D97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1539581-A106-4678-B74F-A1151E286915}"/>
    <w:embedBold r:id="rId2" w:fontKey="{64EF44A2-29BD-4FC7-829B-F97B299235A2}"/>
  </w:font>
  <w:font w:name="Calibri">
    <w:panose1 w:val="020F0502020204030204"/>
    <w:charset w:val="00"/>
    <w:family w:val="swiss"/>
    <w:pitch w:val="variable"/>
    <w:sig w:usb0="E4002EFF" w:usb1="C000247B" w:usb2="00000009" w:usb3="00000000" w:csb0="000001FF" w:csb1="00000000"/>
    <w:embedRegular r:id="rId3" w:fontKey="{22F0F9D4-D4BE-4278-BCB6-DE39E9034598}"/>
  </w:font>
  <w:font w:name="Segoe UI">
    <w:panose1 w:val="020B0502040204020203"/>
    <w:charset w:val="00"/>
    <w:family w:val="swiss"/>
    <w:pitch w:val="variable"/>
    <w:sig w:usb0="E4002EFF" w:usb1="C000E47F" w:usb2="00000009" w:usb3="00000000" w:csb0="000001FF" w:csb1="00000000"/>
    <w:embedRegular r:id="rId4" w:fontKey="{FA6569D4-57AC-4526-B79D-3BEA43CAA060}"/>
  </w:font>
  <w:font w:name="Cambria">
    <w:panose1 w:val="02040503050406030204"/>
    <w:charset w:val="00"/>
    <w:family w:val="roman"/>
    <w:pitch w:val="variable"/>
    <w:sig w:usb0="E00006FF" w:usb1="420024FF" w:usb2="02000000" w:usb3="00000000" w:csb0="0000019F" w:csb1="00000000"/>
    <w:embedRegular r:id="rId5" w:fontKey="{692F0A7C-F257-4007-8759-BA8B07A24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E8F0" w14:textId="77777777" w:rsidR="00641828" w:rsidRPr="00E140B1" w:rsidRDefault="00E140B1" w:rsidP="00E140B1">
    <w:pPr>
      <w:pStyle w:val="Footer"/>
      <w:tabs>
        <w:tab w:val="clear" w:pos="4680"/>
        <w:tab w:val="clear" w:pos="9360"/>
        <w:tab w:val="center" w:pos="2995"/>
      </w:tabs>
      <w:spacing w:before="120"/>
    </w:pPr>
    <w:r>
      <w:t>[1292</w:t>
    </w:r>
    <w:r w:rsidR="00016C08">
      <w:t>-</w:t>
    </w:r>
    <w:r w:rsidR="00016C08">
      <w:fldChar w:fldCharType="begin"/>
    </w:r>
    <w:r w:rsidR="00016C08">
      <w:instrText xml:space="preserve"> PAGE  \* MERGEFORMAT </w:instrText>
    </w:r>
    <w:r w:rsidR="00016C08">
      <w:fldChar w:fldCharType="separate"/>
    </w:r>
    <w:r w:rsidR="00016C08">
      <w:rPr>
        <w:noProof/>
      </w:rPr>
      <w:t>1</w:t>
    </w:r>
    <w:r w:rsidR="00016C08">
      <w:fldChar w:fldCharType="end"/>
    </w:r>
    <w:r w:rsidR="00016C0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90D1" w14:textId="77777777" w:rsidR="00016C08" w:rsidRPr="00E140B1" w:rsidRDefault="00016C08" w:rsidP="00E140B1">
    <w:pPr>
      <w:pStyle w:val="Footer"/>
      <w:tabs>
        <w:tab w:val="clear" w:pos="4680"/>
        <w:tab w:val="clear" w:pos="9360"/>
        <w:tab w:val="center" w:pos="2995"/>
      </w:tabs>
      <w:spacing w:before="120"/>
    </w:pPr>
    <w:r>
      <w:t>[1292]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6301" w14:textId="77777777" w:rsidR="00D970EE" w:rsidRDefault="00D970EE" w:rsidP="009F0C77">
      <w:r>
        <w:separator/>
      </w:r>
    </w:p>
  </w:footnote>
  <w:footnote w:type="continuationSeparator" w:id="0">
    <w:p w14:paraId="312A769A" w14:textId="77777777" w:rsidR="00D970EE" w:rsidRDefault="00D97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57ZW22"/>
    <w:docVar w:name="CoverBillType" w:val="b"/>
    <w:docVar w:name="DocPath" w:val="L:\Council\bills\AR\8057ZW22.DOCX"/>
    <w:docVar w:name="dvBillNumber" w:val="1292"/>
    <w:docVar w:name="dvBillNumberPrefix" w:val="S. "/>
    <w:docVar w:name="dvOriginalBody" w:val="Senate"/>
    <w:docVar w:name="dvSteno" w:val="AR"/>
    <w:docVar w:name="NameofBody" w:val="s"/>
    <w:docVar w:name="vGroup2" w:val="Council"/>
  </w:docVars>
  <w:rsids>
    <w:rsidRoot w:val="00D970EE"/>
    <w:rsid w:val="00016C0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0CF"/>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69C7"/>
    <w:rsid w:val="00641828"/>
    <w:rsid w:val="00643B8E"/>
    <w:rsid w:val="00653ECC"/>
    <w:rsid w:val="00665EBC"/>
    <w:rsid w:val="00680479"/>
    <w:rsid w:val="0069470D"/>
    <w:rsid w:val="006A476C"/>
    <w:rsid w:val="006C6A93"/>
    <w:rsid w:val="006E02F9"/>
    <w:rsid w:val="006F3F76"/>
    <w:rsid w:val="00743AA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56B5"/>
    <w:rsid w:val="008F4429"/>
    <w:rsid w:val="00932670"/>
    <w:rsid w:val="009352BB"/>
    <w:rsid w:val="00990668"/>
    <w:rsid w:val="009B397B"/>
    <w:rsid w:val="009F0C77"/>
    <w:rsid w:val="009F4DD1"/>
    <w:rsid w:val="00A64E80"/>
    <w:rsid w:val="00A741D9"/>
    <w:rsid w:val="00A85589"/>
    <w:rsid w:val="00A9741D"/>
    <w:rsid w:val="00AB0576"/>
    <w:rsid w:val="00AD4B17"/>
    <w:rsid w:val="00AE2C90"/>
    <w:rsid w:val="00B26FA6"/>
    <w:rsid w:val="00B741CB"/>
    <w:rsid w:val="00B81700"/>
    <w:rsid w:val="00B87AF8"/>
    <w:rsid w:val="00B934F3"/>
    <w:rsid w:val="00BB6347"/>
    <w:rsid w:val="00BD2134"/>
    <w:rsid w:val="00C038D8"/>
    <w:rsid w:val="00C045DD"/>
    <w:rsid w:val="00C3136F"/>
    <w:rsid w:val="00C3483A"/>
    <w:rsid w:val="00C74E9D"/>
    <w:rsid w:val="00C82FD3"/>
    <w:rsid w:val="00CC6B7B"/>
    <w:rsid w:val="00CD3619"/>
    <w:rsid w:val="00CF4447"/>
    <w:rsid w:val="00D03475"/>
    <w:rsid w:val="00D239F9"/>
    <w:rsid w:val="00D24C61"/>
    <w:rsid w:val="00D405E7"/>
    <w:rsid w:val="00D40DD2"/>
    <w:rsid w:val="00D41D56"/>
    <w:rsid w:val="00D6260D"/>
    <w:rsid w:val="00D6662B"/>
    <w:rsid w:val="00D95E2F"/>
    <w:rsid w:val="00D970A9"/>
    <w:rsid w:val="00D970EE"/>
    <w:rsid w:val="00DB3AC0"/>
    <w:rsid w:val="00DC6813"/>
    <w:rsid w:val="00DE65FC"/>
    <w:rsid w:val="00DE68F0"/>
    <w:rsid w:val="00DF3845"/>
    <w:rsid w:val="00DF7E17"/>
    <w:rsid w:val="00E140B1"/>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E41E5"/>
  <w15:docId w15:val="{819C5F3F-F9E5-4D56-B8B5-0835AC5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69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9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1A8AD-3F5A-400D-A8C3-156E2AD1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1725</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1292 Text of Previous Version (Apr. 27, 2022) - South Carolina Legislature Online</dc:title>
  <dc:subject/>
  <dc:creator>Anna Rushton</dc:creator>
  <cp:keywords/>
  <dc:description/>
  <cp:lastModifiedBy>Miriam Cook</cp:lastModifiedBy>
  <cp:revision>2</cp:revision>
  <cp:lastPrinted>2022-04-26T20:54:00Z</cp:lastPrinted>
  <dcterms:created xsi:type="dcterms:W3CDTF">2022-04-27T23:28:00Z</dcterms:created>
  <dcterms:modified xsi:type="dcterms:W3CDTF">2022-04-27T23:28:00Z</dcterms:modified>
</cp:coreProperties>
</file>