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F4C8B" w:rsidRP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Default="00594885"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4885" w:rsidRDefault="00594885"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8, 2021</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Pr="00BF4C8B" w:rsidRDefault="00BF4C8B" w:rsidP="00BF4C8B">
      <w:pPr>
        <w:tabs>
          <w:tab w:val="right" w:pos="5933"/>
        </w:tabs>
        <w:suppressAutoHyphens/>
      </w:pPr>
      <w:r>
        <w:tab/>
      </w:r>
      <w:r>
        <w:rPr>
          <w:b/>
          <w:sz w:val="36"/>
        </w:rPr>
        <w:t>S. 153</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Default="00BF4C8B" w:rsidP="00BF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51CE7">
        <w:t>Senator Martin</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Default="00594885"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6/8/21--H</w:t>
      </w:r>
      <w:r w:rsidR="00BF4C8B">
        <w:t>.</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594885">
        <w:t>April 13</w:t>
      </w:r>
      <w:r>
        <w:t>, 2021.</w:t>
      </w:r>
    </w:p>
    <w:p w:rsidR="00BF4C8B" w:rsidRPr="00BF4C8B" w:rsidRDefault="00BF4C8B" w:rsidP="00BF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Pr="00594885" w:rsidRDefault="00594885" w:rsidP="00594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SPARTANBURG DELEGATION</w:t>
      </w:r>
    </w:p>
    <w:p w:rsidR="00594885" w:rsidRDefault="00594885"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153) </w:t>
      </w:r>
      <w:r w:rsidRPr="00594885">
        <w:rPr>
          <w:color w:val="000000" w:themeColor="text1"/>
          <w:u w:color="000000" w:themeColor="text1"/>
        </w:rPr>
        <w:t>to amend Section 7</w:t>
      </w:r>
      <w:r w:rsidRPr="00594885">
        <w:rPr>
          <w:color w:val="000000" w:themeColor="text1"/>
          <w:u w:color="000000" w:themeColor="text1"/>
        </w:rPr>
        <w:noBreakHyphen/>
        <w:t>7</w:t>
      </w:r>
      <w:r w:rsidRPr="00594885">
        <w:rPr>
          <w:color w:val="000000" w:themeColor="text1"/>
          <w:u w:color="000000" w:themeColor="text1"/>
        </w:rPr>
        <w:noBreakHyphen/>
        <w:t>490, as amended, Code of Laws of South Carolina, 1976, relating to the designation of voting pr</w:t>
      </w:r>
      <w:r>
        <w:rPr>
          <w:color w:val="000000" w:themeColor="text1"/>
          <w:u w:color="000000" w:themeColor="text1"/>
        </w:rPr>
        <w:t xml:space="preserve">ecincts in Spartanburg County, </w:t>
      </w:r>
      <w:r>
        <w:t>etc., respectfully</w:t>
      </w:r>
    </w:p>
    <w:p w:rsidR="00594885" w:rsidRPr="00594885" w:rsidRDefault="00594885" w:rsidP="00594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4885" w:rsidRDefault="00594885"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94885" w:rsidRDefault="00594885"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885" w:rsidRDefault="00594885"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MAX T. HYDE, JR. for the Delegation.</w:t>
      </w:r>
    </w:p>
    <w:p w:rsidR="00594885" w:rsidRPr="00594885" w:rsidRDefault="00594885" w:rsidP="00594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4885" w:rsidRDefault="00594885"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885" w:rsidRDefault="00594885"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4885" w:rsidSect="00BF4C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229D" w:rsidRDefault="0085229D"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60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FB8">
        <w:rPr>
          <w:color w:val="000000" w:themeColor="text1"/>
          <w:u w:color="000000" w:themeColor="text1"/>
        </w:rPr>
        <w:t>TO AMEND SECTION 7</w:t>
      </w:r>
      <w:r w:rsidR="001D2550">
        <w:rPr>
          <w:color w:val="000000" w:themeColor="text1"/>
          <w:u w:color="000000" w:themeColor="text1"/>
        </w:rPr>
        <w:noBreakHyphen/>
      </w:r>
      <w:r w:rsidRPr="00B66FB8">
        <w:rPr>
          <w:color w:val="000000" w:themeColor="text1"/>
          <w:u w:color="000000" w:themeColor="text1"/>
        </w:rPr>
        <w:t>7</w:t>
      </w:r>
      <w:r w:rsidR="001D2550">
        <w:rPr>
          <w:color w:val="000000" w:themeColor="text1"/>
          <w:u w:color="000000" w:themeColor="text1"/>
        </w:rPr>
        <w:noBreakHyphen/>
      </w:r>
      <w:r w:rsidRPr="00B66FB8">
        <w:rPr>
          <w:color w:val="000000" w:themeColor="text1"/>
          <w:u w:color="000000" w:themeColor="text1"/>
        </w:rPr>
        <w:t>490, AS AMENDED, CODE OF LAWS OF SOUTH CAROLINA, 1976, RELATING TO THE DESIGNATION OF VOTING PRECINCTS IN SPARTANBURG COUNTY, SO AS TO CHANGE THE NAME OF THE SPARTANBURG HIGH SCHOOL VOTING PRECINCT TO THE MCCRACKEN MIDDLE SCHOOL VOTING PRECINCT, AND TO UPDATE THE MAP NUMBER ON WHICH THE NAMES OF THE SPARTANBURG COUNTY VOTING PRECINCTS MAY BE FOUND AND MAINTAINED BY THE REVENUE AND FISCAL AFFAIRS OFFICE.</w:t>
      </w:r>
      <w:bookmarkEnd w:id="1"/>
    </w:p>
    <w:p w:rsidR="0010776B" w:rsidRDefault="00B969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A66009" w:rsidRDefault="00A66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6009" w:rsidRDefault="00A66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952" w:rsidRPr="00891A59"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A59">
        <w:rPr>
          <w:color w:val="000000" w:themeColor="text1"/>
          <w:u w:color="000000" w:themeColor="text1"/>
        </w:rPr>
        <w:t>SECTION</w:t>
      </w:r>
      <w:r w:rsidRPr="00891A59">
        <w:rPr>
          <w:color w:val="000000" w:themeColor="text1"/>
          <w:u w:color="000000" w:themeColor="text1"/>
        </w:rPr>
        <w:tab/>
        <w:t>1.</w:t>
      </w:r>
      <w:r w:rsidRPr="00891A59">
        <w:rPr>
          <w:color w:val="000000" w:themeColor="text1"/>
          <w:u w:color="000000" w:themeColor="text1"/>
        </w:rPr>
        <w:tab/>
        <w:t>Section 7</w:t>
      </w:r>
      <w:r w:rsidRPr="00891A59">
        <w:rPr>
          <w:color w:val="000000" w:themeColor="text1"/>
          <w:u w:color="000000" w:themeColor="text1"/>
        </w:rPr>
        <w:noBreakHyphen/>
        <w:t>7</w:t>
      </w:r>
      <w:r w:rsidRPr="00891A59">
        <w:rPr>
          <w:color w:val="000000" w:themeColor="text1"/>
          <w:u w:color="000000" w:themeColor="text1"/>
        </w:rPr>
        <w:noBreakHyphen/>
        <w:t>490 of the 1976 Code, as last amended by Act 130 of 2020, is further amended to read:</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t>“Section 7</w:t>
      </w:r>
      <w:r w:rsidRPr="00036B56">
        <w:rPr>
          <w:color w:val="000000" w:themeColor="text1"/>
          <w:u w:color="000000" w:themeColor="text1"/>
        </w:rPr>
        <w:noBreakHyphen/>
        <w:t>7</w:t>
      </w:r>
      <w:r w:rsidRPr="00036B56">
        <w:rPr>
          <w:color w:val="000000" w:themeColor="text1"/>
          <w:u w:color="000000" w:themeColor="text1"/>
        </w:rPr>
        <w:noBreakHyphen/>
        <w:t>490.</w:t>
      </w:r>
      <w:r w:rsidRPr="00036B56">
        <w:rPr>
          <w:color w:val="000000" w:themeColor="text1"/>
          <w:u w:color="000000" w:themeColor="text1"/>
        </w:rPr>
        <w:tab/>
        <w:t>(A)</w:t>
      </w:r>
      <w:r w:rsidRPr="00036B56">
        <w:rPr>
          <w:color w:val="000000" w:themeColor="text1"/>
          <w:u w:color="000000" w:themeColor="text1"/>
        </w:rPr>
        <w:tab/>
        <w:t>In Spartanburg County there are the following voting precincts:</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Abner Creek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Anderson Mill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Anderson Mill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Apalache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Arcadia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Beaumont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Beech Springs Intermediate</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Ben Avon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Bethany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Bethany Wesleyan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Boiling Springs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Boiling Springs High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Boiling Springs Intermediate</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lastRenderedPageBreak/>
        <w:tab/>
      </w:r>
      <w:r w:rsidRPr="00036B56">
        <w:rPr>
          <w:color w:val="000000" w:themeColor="text1"/>
          <w:u w:color="000000" w:themeColor="text1"/>
        </w:rPr>
        <w:tab/>
        <w:t>Boiling Springs Jr. High</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Boiling Springs 9th Grade</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Broome High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Canaan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Cannons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Carlisle Fosters Grove</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Carlisle Wesleyan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Cavins Hobbysville</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C.C. Woodson Recreation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Cedar Grove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Chapman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Chapman High School</w:t>
      </w:r>
    </w:p>
    <w:p w:rsidR="00B96952" w:rsidRPr="009E2CEC"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r>
      <w:r w:rsidRPr="009E2CEC">
        <w:rPr>
          <w:strike/>
          <w:color w:val="000000" w:themeColor="text1"/>
          <w:u w:color="000000" w:themeColor="text1"/>
        </w:rPr>
        <w:t>Cherokee Springs Fire Station</w:t>
      </w:r>
    </w:p>
    <w:p w:rsidR="00B96952"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Cherokee Springs Precinct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6B56">
        <w:rPr>
          <w:color w:val="000000" w:themeColor="text1"/>
          <w:u w:color="000000" w:themeColor="text1"/>
        </w:rPr>
        <w:t>Chesnee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Cleveland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Converse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Cooley Springs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Cornerstone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Cowpens Depot Museum</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Cowpens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Croft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Cross Anchor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Cudd Memorial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D. R. Hill Middle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Daniel Morgan Technology Center</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Drayton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Duncan United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Eastside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Ebenezer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Enoree First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E.P. Todd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Fairforest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Fairforest Middle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Gable Middle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Glendale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Gramling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Greater St. James</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Hayne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Hendrix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Holly Springs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Hope</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Jesse Bobo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lastRenderedPageBreak/>
        <w:tab/>
      </w:r>
      <w:r w:rsidRPr="00036B56">
        <w:rPr>
          <w:color w:val="000000" w:themeColor="text1"/>
          <w:u w:color="000000" w:themeColor="text1"/>
        </w:rPr>
        <w:tab/>
        <w:t>Jesse Boyd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Lake Bowen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Landrum High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Landrum United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Lyman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Lyman Town Hall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Mayo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6B56">
        <w:rPr>
          <w:color w:val="000000" w:themeColor="text1"/>
          <w:u w:color="000000" w:themeColor="text1"/>
        </w:rPr>
        <w:tab/>
      </w:r>
      <w:r w:rsidRPr="00036B56">
        <w:rPr>
          <w:color w:val="000000" w:themeColor="text1"/>
          <w:u w:color="000000" w:themeColor="text1"/>
        </w:rPr>
        <w:tab/>
      </w:r>
      <w:r w:rsidRPr="00036B56">
        <w:rPr>
          <w:color w:val="000000" w:themeColor="text1"/>
          <w:u w:val="single" w:color="000000" w:themeColor="text1"/>
        </w:rPr>
        <w:t>McCracken Middle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Morningside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Motlow Creek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Mt. Calvary Presbyterian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Mt. Moriah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Mt. Zion Full Gospel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Oakland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Pacolet Elementary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r>
      <w:r w:rsidRPr="00036B56">
        <w:rPr>
          <w:strike/>
          <w:color w:val="000000" w:themeColor="text1"/>
          <w:u w:color="000000" w:themeColor="text1"/>
        </w:rPr>
        <w:t>Park Hills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Pauline Glenn Springs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Pelham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Poplar Springs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Powell Saxon Una</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R.D. Anderson Vocational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Reidville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Reidville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River Ridge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Roebuck Bethlehem</w:t>
      </w:r>
    </w:p>
    <w:p w:rsidR="00B96952" w:rsidRPr="00891A59"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Roebuck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91A59">
        <w:rPr>
          <w:color w:val="000000" w:themeColor="text1"/>
          <w:u w:color="000000" w:themeColor="text1"/>
        </w:rPr>
        <w:tab/>
      </w:r>
      <w:r w:rsidRPr="00891A59">
        <w:rPr>
          <w:color w:val="000000" w:themeColor="text1"/>
          <w:u w:color="000000" w:themeColor="text1"/>
        </w:rPr>
        <w:tab/>
      </w:r>
      <w:r w:rsidRPr="00891A59">
        <w:rPr>
          <w:color w:val="000000" w:themeColor="text1"/>
          <w:u w:val="single" w:color="000000" w:themeColor="text1"/>
        </w:rPr>
        <w:t>Silverhill Memorial UMC</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Southside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r>
      <w:r w:rsidRPr="00036B56">
        <w:rPr>
          <w:strike/>
          <w:color w:val="000000" w:themeColor="text1"/>
          <w:u w:color="000000" w:themeColor="text1"/>
        </w:rPr>
        <w:t>Spartanburg High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Startex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St. John’s Lutheran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Swofford Career Center</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Travelers Rest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Trinity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Trinity Presbyterian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Victor Mill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Wellford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Holy Communion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West View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White Stone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Whitlock Jr. High</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Woodland Heights Recreation Center</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Woodruff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lastRenderedPageBreak/>
        <w:tab/>
      </w:r>
      <w:r w:rsidRPr="00036B56">
        <w:rPr>
          <w:color w:val="000000" w:themeColor="text1"/>
          <w:u w:color="000000" w:themeColor="text1"/>
        </w:rPr>
        <w:tab/>
        <w:t>Woodruff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Woodruff Leisure Center</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t>(B)</w:t>
      </w:r>
      <w:r w:rsidRPr="00036B56">
        <w:rPr>
          <w:color w:val="000000" w:themeColor="text1"/>
          <w:u w:color="000000" w:themeColor="text1"/>
        </w:rPr>
        <w:tab/>
        <w:t xml:space="preserve">Precinct lines defining the precincts in subsection (A) are as shown on the official map on file with the Revenue and Fiscal Affairs Office, and as shown on copies provided to the Board of Voter Registration and Elections of Spartanburg County by the Revenue and Fiscal Affairs Office designated as document </w:t>
      </w:r>
      <w:r w:rsidRPr="00036B56">
        <w:rPr>
          <w:strike/>
          <w:color w:val="000000" w:themeColor="text1"/>
          <w:u w:color="000000" w:themeColor="text1"/>
        </w:rPr>
        <w:t>P</w:t>
      </w:r>
      <w:r w:rsidRPr="00036B56">
        <w:rPr>
          <w:strike/>
          <w:color w:val="000000" w:themeColor="text1"/>
          <w:u w:color="000000" w:themeColor="text1"/>
        </w:rPr>
        <w:noBreakHyphen/>
        <w:t>83</w:t>
      </w:r>
      <w:r w:rsidRPr="00036B56">
        <w:rPr>
          <w:strike/>
          <w:color w:val="000000" w:themeColor="text1"/>
          <w:u w:color="000000" w:themeColor="text1"/>
        </w:rPr>
        <w:noBreakHyphen/>
        <w:t>20A</w:t>
      </w:r>
      <w:r w:rsidRPr="00036B56">
        <w:rPr>
          <w:color w:val="000000" w:themeColor="text1"/>
          <w:u w:color="000000" w:themeColor="text1"/>
        </w:rPr>
        <w:t xml:space="preserve"> P</w:t>
      </w:r>
      <w:r w:rsidRPr="00036B56">
        <w:rPr>
          <w:color w:val="000000" w:themeColor="text1"/>
          <w:u w:color="000000" w:themeColor="text1"/>
        </w:rPr>
        <w:noBreakHyphen/>
        <w:t>83</w:t>
      </w:r>
      <w:r w:rsidRPr="00036B56">
        <w:rPr>
          <w:color w:val="000000" w:themeColor="text1"/>
          <w:u w:color="000000" w:themeColor="text1"/>
        </w:rPr>
        <w:noBreakHyphen/>
        <w:t>21.</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t>(C)</w:t>
      </w:r>
      <w:r w:rsidRPr="00036B56">
        <w:rPr>
          <w:color w:val="000000" w:themeColor="text1"/>
          <w:u w:color="000000" w:themeColor="text1"/>
        </w:rPr>
        <w:tab/>
        <w:t>Polling places for the precincts listed in subsection (A) must be determined by the Board of Voter Registration and Elections of Spartanburg County with the approval of a majority of the Spartanburg County Legislative Delegation.”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09"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1A59">
        <w:t>SECTION</w:t>
      </w:r>
      <w:r w:rsidRPr="00891A59">
        <w:tab/>
        <w:t>2.</w:t>
      </w:r>
      <w:r w:rsidRPr="00891A59">
        <w:tab/>
        <w:t>This act takes effect upon approval by the Governor.</w:t>
      </w:r>
      <w:r w:rsidRPr="00891A59">
        <w:tab/>
      </w:r>
    </w:p>
    <w:p w:rsidR="004A7E56" w:rsidRDefault="001D25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BF6" w:rsidRDefault="00AA2BF6" w:rsidP="00AA2BF6">
      <w:pPr>
        <w:suppressAutoHyphens/>
      </w:pPr>
    </w:p>
    <w:sectPr w:rsidR="00AA2BF6" w:rsidSect="00BF4C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009" w:rsidRDefault="00A66009" w:rsidP="009F0C77">
      <w:r>
        <w:separator/>
      </w:r>
    </w:p>
  </w:endnote>
  <w:endnote w:type="continuationSeparator" w:id="0">
    <w:p w:rsidR="00A66009" w:rsidRDefault="00A660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628D4C3D-3AE1-49B2-83E0-1A9E3B93297F}"/>
    <w:embedBold r:id="rId2" w:fontKey="{7EB5EA7D-8505-478A-967D-7FFC23F2AF2A}"/>
  </w:font>
  <w:font w:name="Calibri">
    <w:panose1 w:val="020F0502020204030204"/>
    <w:charset w:val="00"/>
    <w:family w:val="swiss"/>
    <w:pitch w:val="variable"/>
    <w:sig w:usb0="E0002AFF" w:usb1="4000ACFF" w:usb2="00000001" w:usb3="00000000" w:csb0="000001FF" w:csb1="00000000"/>
    <w:embedRegular r:id="rId3" w:fontKey="{FA22F42A-E373-469E-85F0-92B94AA4C15C}"/>
  </w:font>
  <w:font w:name="Segoe UI">
    <w:panose1 w:val="020B0502040204020203"/>
    <w:charset w:val="00"/>
    <w:family w:val="swiss"/>
    <w:pitch w:val="variable"/>
    <w:sig w:usb0="E4002EFF" w:usb1="C000E47F" w:usb2="00000009" w:usb3="00000000" w:csb0="000001FF" w:csb1="00000000"/>
    <w:embedRegular r:id="rId4" w:fontKey="{6BB68233-AC73-4035-AA5A-40F0141D3D71}"/>
  </w:font>
  <w:font w:name="Cambria">
    <w:panose1 w:val="02040503050406030204"/>
    <w:charset w:val="00"/>
    <w:family w:val="roman"/>
    <w:pitch w:val="variable"/>
    <w:sig w:usb0="A00002EF" w:usb1="4000004B" w:usb2="00000000" w:usb3="00000000" w:csb0="0000019F" w:csb1="00000000"/>
    <w:embedRegular r:id="rId5" w:fontKey="{6662DDF0-9DAA-44EF-ADF0-CACC0C6763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E56" w:rsidRPr="0085229D" w:rsidRDefault="0085229D" w:rsidP="0085229D">
    <w:pPr>
      <w:pStyle w:val="Footer"/>
      <w:tabs>
        <w:tab w:val="clear" w:pos="4680"/>
        <w:tab w:val="clear" w:pos="9360"/>
        <w:tab w:val="center" w:pos="2995"/>
      </w:tabs>
      <w:spacing w:before="120"/>
    </w:pPr>
    <w:r>
      <w:t>[153</w:t>
    </w:r>
    <w:r w:rsidR="00BF4C8B">
      <w:t>-</w:t>
    </w:r>
    <w:r w:rsidR="00BF4C8B">
      <w:fldChar w:fldCharType="begin"/>
    </w:r>
    <w:r w:rsidR="00BF4C8B">
      <w:instrText xml:space="preserve"> PAGE  \* MERGEFORMAT </w:instrText>
    </w:r>
    <w:r w:rsidR="00BF4C8B">
      <w:fldChar w:fldCharType="separate"/>
    </w:r>
    <w:r w:rsidR="00AA2BF6">
      <w:rPr>
        <w:noProof/>
      </w:rPr>
      <w:t>1</w:t>
    </w:r>
    <w:r w:rsidR="00BF4C8B">
      <w:fldChar w:fldCharType="end"/>
    </w:r>
    <w:r w:rsidR="00BF4C8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C8B" w:rsidRPr="0085229D" w:rsidRDefault="00BF4C8B" w:rsidP="0085229D">
    <w:pPr>
      <w:pStyle w:val="Footer"/>
      <w:tabs>
        <w:tab w:val="clear" w:pos="4680"/>
        <w:tab w:val="clear" w:pos="9360"/>
        <w:tab w:val="center" w:pos="2995"/>
      </w:tabs>
      <w:spacing w:before="120"/>
    </w:pPr>
    <w:r>
      <w:t>[153]</w:t>
    </w:r>
    <w:r>
      <w:tab/>
    </w:r>
    <w:r>
      <w:fldChar w:fldCharType="begin"/>
    </w:r>
    <w:r>
      <w:instrText xml:space="preserve"> PAGE  \* MERGEFORMAT </w:instrText>
    </w:r>
    <w:r>
      <w:fldChar w:fldCharType="separate"/>
    </w:r>
    <w:r w:rsidR="00AA2B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009" w:rsidRDefault="00A66009" w:rsidP="009F0C77">
      <w:r>
        <w:separator/>
      </w:r>
    </w:p>
  </w:footnote>
  <w:footnote w:type="continuationSeparator" w:id="0">
    <w:p w:rsidR="00A66009" w:rsidRDefault="00A660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30ZW21"/>
    <w:docVar w:name="CoverBillType" w:val="b"/>
    <w:docVar w:name="DocPath" w:val="L:\Council\bills\BH\7330ZW21.DOCX"/>
    <w:docVar w:name="dvBillNumber" w:val="153"/>
    <w:docVar w:name="dvBillNumberPrefix" w:val="S. "/>
    <w:docVar w:name="dvOriginalBody" w:val="Senate"/>
    <w:docVar w:name="dvSteno" w:val="BH"/>
    <w:docVar w:name="NameofBody" w:val="s"/>
    <w:docVar w:name="vGroup2" w:val="Council"/>
  </w:docVars>
  <w:rsids>
    <w:rsidRoot w:val="00A66009"/>
    <w:rsid w:val="000263D9"/>
    <w:rsid w:val="00026C9A"/>
    <w:rsid w:val="000414A8"/>
    <w:rsid w:val="000965A1"/>
    <w:rsid w:val="000C487D"/>
    <w:rsid w:val="000E1785"/>
    <w:rsid w:val="000F39F2"/>
    <w:rsid w:val="001023A4"/>
    <w:rsid w:val="0010776B"/>
    <w:rsid w:val="00133E66"/>
    <w:rsid w:val="00134ACF"/>
    <w:rsid w:val="00140150"/>
    <w:rsid w:val="001446A9"/>
    <w:rsid w:val="00144E15"/>
    <w:rsid w:val="001A4A62"/>
    <w:rsid w:val="001A681E"/>
    <w:rsid w:val="001D08F2"/>
    <w:rsid w:val="001D2550"/>
    <w:rsid w:val="001F10F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7E56"/>
    <w:rsid w:val="004B2A8B"/>
    <w:rsid w:val="00511EE9"/>
    <w:rsid w:val="00521E00"/>
    <w:rsid w:val="0056122E"/>
    <w:rsid w:val="00577C6C"/>
    <w:rsid w:val="0058501B"/>
    <w:rsid w:val="00594885"/>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6842"/>
    <w:rsid w:val="007A325A"/>
    <w:rsid w:val="007C3099"/>
    <w:rsid w:val="007E72BE"/>
    <w:rsid w:val="007F1523"/>
    <w:rsid w:val="007F509E"/>
    <w:rsid w:val="007F5799"/>
    <w:rsid w:val="007F6947"/>
    <w:rsid w:val="00834A12"/>
    <w:rsid w:val="0085229D"/>
    <w:rsid w:val="00872729"/>
    <w:rsid w:val="008F4429"/>
    <w:rsid w:val="00932670"/>
    <w:rsid w:val="009352BB"/>
    <w:rsid w:val="00990668"/>
    <w:rsid w:val="009B397B"/>
    <w:rsid w:val="009F0C77"/>
    <w:rsid w:val="009F4DD1"/>
    <w:rsid w:val="00A01987"/>
    <w:rsid w:val="00A64E80"/>
    <w:rsid w:val="00A66009"/>
    <w:rsid w:val="00A741D9"/>
    <w:rsid w:val="00A85589"/>
    <w:rsid w:val="00A9741D"/>
    <w:rsid w:val="00AA2BF6"/>
    <w:rsid w:val="00AB0576"/>
    <w:rsid w:val="00AD4B17"/>
    <w:rsid w:val="00B26FA6"/>
    <w:rsid w:val="00B741CB"/>
    <w:rsid w:val="00B87AF8"/>
    <w:rsid w:val="00B934F3"/>
    <w:rsid w:val="00B96952"/>
    <w:rsid w:val="00BB6347"/>
    <w:rsid w:val="00BD2134"/>
    <w:rsid w:val="00BF4C8B"/>
    <w:rsid w:val="00C038D8"/>
    <w:rsid w:val="00C045DD"/>
    <w:rsid w:val="00C3136F"/>
    <w:rsid w:val="00C3483A"/>
    <w:rsid w:val="00C74E9D"/>
    <w:rsid w:val="00C82FD3"/>
    <w:rsid w:val="00CC6B7B"/>
    <w:rsid w:val="00CD3619"/>
    <w:rsid w:val="00CF4447"/>
    <w:rsid w:val="00D239F9"/>
    <w:rsid w:val="00D24947"/>
    <w:rsid w:val="00D24C61"/>
    <w:rsid w:val="00D405E7"/>
    <w:rsid w:val="00D40DD2"/>
    <w:rsid w:val="00D41D56"/>
    <w:rsid w:val="00D6260D"/>
    <w:rsid w:val="00D6662B"/>
    <w:rsid w:val="00D95E2F"/>
    <w:rsid w:val="00D970A9"/>
    <w:rsid w:val="00DA581C"/>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35B78-74EF-47ED-A770-2CA819A8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49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9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CD746-1335-46D9-AE62-27CAF5E07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590</Words>
  <Characters>3436</Characters>
  <Application>Microsoft Office Word</Application>
  <DocSecurity>0</DocSecurity>
  <Lines>171</Lines>
  <Paragraphs>123</Paragraphs>
  <ScaleCrop>false</ScaleCrop>
  <HeadingPairs>
    <vt:vector size="2" baseType="variant">
      <vt:variant>
        <vt:lpstr>Title</vt:lpstr>
      </vt:variant>
      <vt:variant>
        <vt:i4>1</vt:i4>
      </vt:variant>
    </vt:vector>
  </HeadingPairs>
  <TitlesOfParts>
    <vt:vector size="1" baseType="lpstr">
      <vt:lpstr>2021-2022 Bill 153 Text of Previous Version (Dec. 9, 2020) - South Carolina Legislature Online</vt:lpstr>
    </vt:vector>
  </TitlesOfParts>
  <Company> </Company>
  <LinksUpToDate>false</LinksUpToDate>
  <CharactersWithSpaces>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153 Text of Previous Version (Jun. 8, 2021) - South Carolina Legislature Online</dc:title>
  <dc:subject/>
  <dc:creator>Bonnie Huth</dc:creator>
  <cp:keywords/>
  <dc:description/>
  <cp:lastModifiedBy>Danny Crook</cp:lastModifiedBy>
  <cp:revision>2</cp:revision>
  <cp:lastPrinted>2020-12-01T21:29:00Z</cp:lastPrinted>
  <dcterms:created xsi:type="dcterms:W3CDTF">2021-06-08T20:16:00Z</dcterms:created>
  <dcterms:modified xsi:type="dcterms:W3CDTF">2021-06-08T20:16:00Z</dcterms:modified>
</cp:coreProperties>
</file>