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E7C79" w:rsidRP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11, 2021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202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05B68">
        <w:t>Senator Hembree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307B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3/11/21--S.</w:t>
      </w:r>
      <w:r w:rsidR="00307B43">
        <w:rPr>
          <w:rFonts w:eastAsia="Times New Roman"/>
        </w:rPr>
        <w:tab/>
        <w:t>[SEC 3/12/21 1:57 PM]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 xml:space="preserve">THE COMMITTEE ON </w:t>
      </w:r>
      <w:r w:rsidR="00220DBB">
        <w:rPr>
          <w:rFonts w:eastAsia="Times New Roman"/>
          <w:b/>
        </w:rPr>
        <w:t>EDUCATION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202) </w:t>
      </w:r>
      <w:r w:rsidRPr="00DE7C79">
        <w:rPr>
          <w:color w:val="000000" w:themeColor="text1"/>
          <w:u w:color="000000" w:themeColor="text1"/>
        </w:rPr>
        <w:t>to amend Section</w:t>
      </w:r>
      <w:r w:rsidR="00E41159">
        <w:rPr>
          <w:color w:val="000000" w:themeColor="text1"/>
          <w:u w:color="000000" w:themeColor="text1"/>
        </w:rPr>
        <w:t xml:space="preserve"> 1-6-10(1) and (5) of the 1976 C</w:t>
      </w:r>
      <w:r w:rsidRPr="00DE7C79">
        <w:rPr>
          <w:color w:val="000000" w:themeColor="text1"/>
          <w:u w:color="000000" w:themeColor="text1"/>
        </w:rPr>
        <w:t>ode, r</w:t>
      </w:r>
      <w:r w:rsidR="00E41159">
        <w:rPr>
          <w:color w:val="000000" w:themeColor="text1"/>
          <w:u w:color="000000" w:themeColor="text1"/>
        </w:rPr>
        <w:t>elating to definitions for the Office of the State Inspector General</w:t>
      </w:r>
      <w:r>
        <w:rPr>
          <w:rFonts w:eastAsia="Times New Roman"/>
        </w:rPr>
        <w:t>, etc., respectfully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rFonts w:eastAsia="Times New Roman"/>
          <w:snapToGrid w:val="0"/>
          <w:szCs w:val="20"/>
        </w:rPr>
        <w:tab/>
        <w:t xml:space="preserve">Amend the bill, as and if amended, </w:t>
      </w:r>
      <w:r w:rsidRPr="008D4BDC">
        <w:rPr>
          <w:u w:color="000000" w:themeColor="text1"/>
        </w:rPr>
        <w:t>by striking all after the enacting words and inserting: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  <w:t>/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1.</w:t>
      </w:r>
      <w:r w:rsidRPr="008D4BDC">
        <w:rPr>
          <w:u w:color="000000" w:themeColor="text1"/>
        </w:rPr>
        <w:tab/>
        <w:t>Chapter 6, Title 1 of the 1976 Code is amended by adding: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“Section 1</w:t>
      </w:r>
      <w:r w:rsidRPr="008D4BDC">
        <w:rPr>
          <w:u w:color="000000" w:themeColor="text1"/>
        </w:rPr>
        <w:noBreakHyphen/>
        <w:t>6</w:t>
      </w:r>
      <w:r w:rsidRPr="008D4BDC">
        <w:rPr>
          <w:u w:color="000000" w:themeColor="text1"/>
        </w:rPr>
        <w:noBreakHyphen/>
        <w:t>35.</w:t>
      </w:r>
      <w:r w:rsidRPr="008D4BDC">
        <w:rPr>
          <w:u w:color="000000" w:themeColor="text1"/>
        </w:rPr>
        <w:tab/>
        <w:t>The State Inspector General may only initiate, supervise, and coordinate any investigation of a public school, public school district, public charter school, or public school authorizer: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(1)</w:t>
      </w:r>
      <w:r w:rsidRPr="008D4BDC">
        <w:rPr>
          <w:u w:color="000000" w:themeColor="text1"/>
        </w:rPr>
        <w:tab/>
        <w:t>upon the request of the Governor;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(2)</w:t>
      </w:r>
      <w:r w:rsidRPr="008D4BDC">
        <w:rPr>
          <w:u w:color="000000" w:themeColor="text1"/>
        </w:rPr>
        <w:tab/>
        <w:t>upon the request of the State Superintendent of Education.  A State Superintendent may consider a request for an investigation from the school district’s superintendent as a basis for an investigation request under this section;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(3)</w:t>
      </w:r>
      <w:r w:rsidRPr="008D4BDC">
        <w:rPr>
          <w:u w:color="000000" w:themeColor="text1"/>
        </w:rPr>
        <w:tab/>
        <w:t>by a majority vote by the legislative delegation in which the subject of the investigation is located; or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  <w:t>(4)</w:t>
      </w:r>
      <w:r w:rsidRPr="008D4BDC">
        <w:rPr>
          <w:u w:color="000000" w:themeColor="text1"/>
        </w:rPr>
        <w:tab/>
        <w:t>by a majority vote of the local school district board membership.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2.</w:t>
      </w:r>
      <w:r w:rsidRPr="008D4BDC">
        <w:rPr>
          <w:u w:color="000000" w:themeColor="text1"/>
        </w:rPr>
        <w:tab/>
        <w:t>Section 1</w:t>
      </w:r>
      <w:r w:rsidRPr="008D4BDC">
        <w:rPr>
          <w:u w:color="000000" w:themeColor="text1"/>
        </w:rPr>
        <w:noBreakHyphen/>
        <w:t>6</w:t>
      </w:r>
      <w:r w:rsidRPr="008D4BDC">
        <w:rPr>
          <w:u w:color="000000" w:themeColor="text1"/>
        </w:rPr>
        <w:noBreakHyphen/>
        <w:t>10(1) of the 1976 Code is amended to read: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lastRenderedPageBreak/>
        <w:tab/>
        <w:t>“(1)</w:t>
      </w:r>
      <w:r w:rsidRPr="008D4BDC">
        <w:rPr>
          <w:u w:color="000000" w:themeColor="text1"/>
        </w:rPr>
        <w:tab/>
        <w:t xml:space="preserve">‘Agency’ means an authority, board, branch, commission, committee, department, division, or other instrumentality of the executive department of state government, including administrative bodies. ‘Agency’ includes a body corporate and politic established as an instrumentality of the State. </w:t>
      </w:r>
      <w:r w:rsidRPr="008D4BDC">
        <w:rPr>
          <w:u w:val="single" w:color="000000" w:themeColor="text1"/>
        </w:rPr>
        <w:t>‘Agency’ also includes public schools, public school districts, public charter schools, and public charter school authorizers for purposes of this chapter.</w:t>
      </w:r>
      <w:r w:rsidRPr="008D4BDC">
        <w:rPr>
          <w:u w:color="000000" w:themeColor="text1"/>
        </w:rPr>
        <w:t xml:space="preserve"> ‘Agency’ does not include: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(a)</w:t>
      </w:r>
      <w:r w:rsidRPr="008D4BDC">
        <w:rPr>
          <w:u w:color="000000" w:themeColor="text1"/>
        </w:rPr>
        <w:tab/>
        <w:t>the judicial department of state government;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(b)</w:t>
      </w:r>
      <w:r w:rsidRPr="008D4BDC">
        <w:rPr>
          <w:u w:color="000000" w:themeColor="text1"/>
        </w:rPr>
        <w:tab/>
      </w:r>
      <w:r w:rsidRPr="00B10EE3">
        <w:rPr>
          <w:u w:val="single"/>
        </w:rPr>
        <w:t>quasi</w:t>
      </w:r>
      <w:r w:rsidR="00B10EE3">
        <w:rPr>
          <w:u w:val="single"/>
        </w:rPr>
        <w:noBreakHyphen/>
      </w:r>
      <w:r w:rsidRPr="00B10EE3">
        <w:rPr>
          <w:u w:val="single"/>
        </w:rPr>
        <w:t>judicial</w:t>
      </w:r>
      <w:r w:rsidRPr="008D4BDC">
        <w:rPr>
          <w:u w:color="000000" w:themeColor="text1"/>
        </w:rPr>
        <w:t xml:space="preserve"> bodies of state government;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(c)</w:t>
      </w:r>
      <w:r w:rsidRPr="008D4BDC">
        <w:rPr>
          <w:u w:color="000000" w:themeColor="text1"/>
        </w:rPr>
        <w:tab/>
        <w:t>the legislative department of state government; or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D4BDC">
        <w:rPr>
          <w:u w:color="000000" w:themeColor="text1"/>
        </w:rPr>
        <w:tab/>
      </w:r>
      <w:r w:rsidRPr="008D4BDC">
        <w:rPr>
          <w:u w:color="000000" w:themeColor="text1"/>
        </w:rPr>
        <w:tab/>
        <w:t>(d)</w:t>
      </w:r>
      <w:r w:rsidRPr="008D4BDC">
        <w:rPr>
          <w:u w:color="000000" w:themeColor="text1"/>
        </w:rPr>
        <w:tab/>
        <w:t>political subdivisions</w:t>
      </w:r>
      <w:r w:rsidRPr="008D4BDC">
        <w:rPr>
          <w:u w:val="single" w:color="000000" w:themeColor="text1"/>
        </w:rPr>
        <w:t>, unless otherwise provided herein</w:t>
      </w:r>
      <w:r w:rsidRPr="008D4BDC">
        <w:rPr>
          <w:u w:color="000000" w:themeColor="text1"/>
        </w:rPr>
        <w:t>.”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8D4BDC">
        <w:rPr>
          <w:u w:color="000000" w:themeColor="text1"/>
        </w:rPr>
        <w:t>SECTION</w:t>
      </w:r>
      <w:r w:rsidRPr="008D4BDC">
        <w:rPr>
          <w:u w:color="000000" w:themeColor="text1"/>
        </w:rPr>
        <w:tab/>
        <w:t>3.</w:t>
      </w:r>
      <w:r w:rsidRPr="008D4BDC">
        <w:rPr>
          <w:u w:color="000000" w:themeColor="text1"/>
        </w:rPr>
        <w:tab/>
        <w:t>This act takes effect u</w:t>
      </w:r>
      <w:r>
        <w:rPr>
          <w:u w:color="000000" w:themeColor="text1"/>
        </w:rPr>
        <w:t>pon approval by the Governor.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8D4BDC">
        <w:rPr>
          <w:u w:color="000000" w:themeColor="text1"/>
        </w:rPr>
        <w:t>/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D4BDC">
        <w:rPr>
          <w:rFonts w:eastAsia="Times New Roman"/>
          <w:snapToGrid w:val="0"/>
          <w:szCs w:val="20"/>
        </w:rPr>
        <w:tab/>
        <w:t>Renumber sections to conform.</w:t>
      </w:r>
    </w:p>
    <w:p w:rsid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8D4BDC">
        <w:rPr>
          <w:rFonts w:eastAsia="Times New Roman"/>
          <w:snapToGrid w:val="0"/>
          <w:szCs w:val="20"/>
        </w:rPr>
        <w:tab/>
        <w:t>Amend title to conform.</w:t>
      </w:r>
    </w:p>
    <w:p w:rsidR="00DE7C79" w:rsidRPr="008D4BDC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E7C79" w:rsidRDefault="00220D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GREG HEMBREE</w:t>
      </w:r>
      <w:r w:rsidR="00DE7C79">
        <w:rPr>
          <w:rFonts w:eastAsia="Times New Roman"/>
        </w:rPr>
        <w:t xml:space="preserve"> for Committee.</w:t>
      </w:r>
    </w:p>
    <w:p w:rsidR="00DE7C79" w:rsidRPr="00DE7C79" w:rsidRDefault="00DE7C79" w:rsidP="00DE7C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7C79" w:rsidRDefault="00DE7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E7C79" w:rsidSect="00DE7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D0781" w:rsidRPr="00522CE0" w:rsidRDefault="00DD0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0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18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62923">
        <w:rPr>
          <w:color w:val="000000" w:themeColor="text1"/>
          <w:u w:color="000000" w:themeColor="text1"/>
        </w:rPr>
        <w:t xml:space="preserve">TO AMEND </w:t>
      </w:r>
      <w:r w:rsidR="003D05EE">
        <w:rPr>
          <w:color w:val="000000" w:themeColor="text1"/>
          <w:u w:color="000000" w:themeColor="text1"/>
        </w:rPr>
        <w:t>SECTION 1-6-10(1)</w:t>
      </w:r>
      <w:r w:rsidR="00DB1753">
        <w:rPr>
          <w:color w:val="000000" w:themeColor="text1"/>
          <w:u w:color="000000" w:themeColor="text1"/>
        </w:rPr>
        <w:t xml:space="preserve"> AND (5)</w:t>
      </w:r>
      <w:r>
        <w:rPr>
          <w:color w:val="000000" w:themeColor="text1"/>
          <w:u w:color="000000" w:themeColor="text1"/>
        </w:rPr>
        <w:t xml:space="preserve"> OF THE 1976 CODE, RELATING TO </w:t>
      </w:r>
      <w:r w:rsidR="003D05EE">
        <w:rPr>
          <w:color w:val="000000" w:themeColor="text1"/>
          <w:u w:color="000000" w:themeColor="text1"/>
        </w:rPr>
        <w:t xml:space="preserve">DEFINITIONS FOR </w:t>
      </w:r>
      <w:r>
        <w:rPr>
          <w:color w:val="000000" w:themeColor="text1"/>
          <w:u w:color="000000" w:themeColor="text1"/>
        </w:rPr>
        <w:t>THE OFFICE OF THE STATE INSPECTOR GENERAL,</w:t>
      </w:r>
      <w:r w:rsidRPr="00062923">
        <w:rPr>
          <w:color w:val="000000" w:themeColor="text1"/>
          <w:u w:color="000000" w:themeColor="text1"/>
        </w:rPr>
        <w:t xml:space="preserve"> TO </w:t>
      </w:r>
      <w:r w:rsidR="00CE780D">
        <w:rPr>
          <w:color w:val="000000" w:themeColor="text1"/>
          <w:u w:color="000000" w:themeColor="text1"/>
        </w:rPr>
        <w:t>DEFINE NECESSARY TERMS</w:t>
      </w:r>
      <w:r w:rsidRPr="00062923"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44BF" w:rsidRPr="00062923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844BF" w:rsidRPr="00062923">
        <w:rPr>
          <w:color w:val="000000" w:themeColor="text1"/>
          <w:u w:color="000000" w:themeColor="text1"/>
        </w:rPr>
        <w:t>Section 1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>6</w:t>
      </w:r>
      <w:r w:rsidR="00A4598E">
        <w:rPr>
          <w:color w:val="000000" w:themeColor="text1"/>
          <w:u w:color="000000" w:themeColor="text1"/>
        </w:rPr>
        <w:noBreakHyphen/>
      </w:r>
      <w:r w:rsidR="001844BF" w:rsidRPr="00062923">
        <w:rPr>
          <w:color w:val="000000" w:themeColor="text1"/>
          <w:u w:color="000000" w:themeColor="text1"/>
        </w:rPr>
        <w:t xml:space="preserve">10(1) </w:t>
      </w:r>
      <w:r w:rsidR="00DB1753">
        <w:rPr>
          <w:color w:val="000000" w:themeColor="text1"/>
          <w:u w:color="000000" w:themeColor="text1"/>
        </w:rPr>
        <w:t xml:space="preserve">and (5) </w:t>
      </w:r>
      <w:r w:rsidR="001844BF" w:rsidRPr="00062923">
        <w:rPr>
          <w:color w:val="000000" w:themeColor="text1"/>
          <w:u w:color="000000" w:themeColor="text1"/>
        </w:rPr>
        <w:t>of th</w:t>
      </w:r>
      <w:r w:rsidR="00CE780D">
        <w:rPr>
          <w:color w:val="000000" w:themeColor="text1"/>
          <w:u w:color="000000" w:themeColor="text1"/>
        </w:rPr>
        <w:t>e 1976 Code is amended to read:</w:t>
      </w: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44BF" w:rsidRPr="00062923" w:rsidRDefault="001844B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62923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means an authority, board, branch, commission, committee, department, division, or other instrumentality of the executive department of state government, including administrative bodies.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includes a body corporate and politic established as an instrumentality of the State. </w:t>
      </w:r>
      <w:r w:rsidR="008B60BB">
        <w:rPr>
          <w:color w:val="000000" w:themeColor="text1"/>
          <w:u w:val="single" w:color="000000" w:themeColor="text1"/>
        </w:rPr>
        <w:t>‘Agency’ also includes public schools, public school districts, public charter schools,</w:t>
      </w:r>
      <w:r w:rsidR="00871EF6">
        <w:rPr>
          <w:color w:val="000000" w:themeColor="text1"/>
          <w:u w:val="single" w:color="000000" w:themeColor="text1"/>
        </w:rPr>
        <w:t xml:space="preserve"> and</w:t>
      </w:r>
      <w:r w:rsidR="008B60BB">
        <w:rPr>
          <w:color w:val="000000" w:themeColor="text1"/>
          <w:u w:val="single" w:color="000000" w:themeColor="text1"/>
        </w:rPr>
        <w:t xml:space="preserve"> pub</w:t>
      </w:r>
      <w:r w:rsidR="00FD1273">
        <w:rPr>
          <w:color w:val="000000" w:themeColor="text1"/>
          <w:u w:val="single" w:color="000000" w:themeColor="text1"/>
        </w:rPr>
        <w:t>lic charter school authori</w:t>
      </w:r>
      <w:r w:rsidR="00871EF6">
        <w:rPr>
          <w:color w:val="000000" w:themeColor="text1"/>
          <w:u w:val="single" w:color="000000" w:themeColor="text1"/>
        </w:rPr>
        <w:t>zers</w:t>
      </w:r>
      <w:r w:rsidR="00FD1273">
        <w:rPr>
          <w:color w:val="000000" w:themeColor="text1"/>
          <w:u w:val="single" w:color="000000" w:themeColor="text1"/>
        </w:rPr>
        <w:t>.</w:t>
      </w:r>
      <w:r w:rsidR="00FD1273">
        <w:rPr>
          <w:color w:val="000000" w:themeColor="text1"/>
          <w:u w:color="000000" w:themeColor="text1"/>
        </w:rPr>
        <w:t xml:space="preserve"> </w:t>
      </w:r>
      <w:r w:rsidRPr="00417D97">
        <w:rPr>
          <w:color w:val="000000" w:themeColor="text1"/>
          <w:u w:color="000000" w:themeColor="text1"/>
        </w:rPr>
        <w:t>‘</w:t>
      </w:r>
      <w:r w:rsidRPr="00062923">
        <w:rPr>
          <w:color w:val="000000" w:themeColor="text1"/>
          <w:u w:color="000000" w:themeColor="text1"/>
        </w:rPr>
        <w:t>Agency</w:t>
      </w:r>
      <w:r w:rsidRPr="00417D97">
        <w:rPr>
          <w:color w:val="000000" w:themeColor="text1"/>
          <w:u w:color="000000" w:themeColor="text1"/>
        </w:rPr>
        <w:t>’</w:t>
      </w:r>
      <w:r w:rsidRPr="00062923">
        <w:rPr>
          <w:color w:val="000000" w:themeColor="text1"/>
          <w:u w:color="000000" w:themeColor="text1"/>
        </w:rPr>
        <w:t xml:space="preserve"> does not include: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(a)</w:t>
      </w:r>
      <w:r w:rsidR="001844BF">
        <w:rPr>
          <w:color w:val="000000" w:themeColor="text1"/>
          <w:u w:color="000000" w:themeColor="text1"/>
        </w:rPr>
        <w:tab/>
        <w:t>t</w:t>
      </w:r>
      <w:r w:rsidR="001844BF" w:rsidRPr="00062923">
        <w:rPr>
          <w:color w:val="000000" w:themeColor="text1"/>
          <w:u w:color="000000" w:themeColor="text1"/>
        </w:rPr>
        <w:t>he judicial department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(b)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quasijudicial bodies of state government;</w:t>
      </w:r>
    </w:p>
    <w:p w:rsidR="001844BF" w:rsidRPr="0006292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(c)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the legislative department of state government; or</w:t>
      </w:r>
    </w:p>
    <w:p w:rsidR="00DB1753" w:rsidRDefault="00352901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44BF">
        <w:rPr>
          <w:color w:val="000000" w:themeColor="text1"/>
          <w:u w:color="000000" w:themeColor="text1"/>
        </w:rPr>
        <w:tab/>
        <w:t>(d)</w:t>
      </w:r>
      <w:r w:rsidR="001844BF">
        <w:rPr>
          <w:color w:val="000000" w:themeColor="text1"/>
          <w:u w:color="000000" w:themeColor="text1"/>
        </w:rPr>
        <w:tab/>
      </w:r>
      <w:r w:rsidR="001844BF" w:rsidRPr="00062923">
        <w:rPr>
          <w:color w:val="000000" w:themeColor="text1"/>
          <w:u w:color="000000" w:themeColor="text1"/>
        </w:rPr>
        <w:t>political subdivisions</w:t>
      </w:r>
      <w:r w:rsidR="00871EF6" w:rsidRPr="00D941D5">
        <w:rPr>
          <w:color w:val="000000" w:themeColor="text1"/>
          <w:u w:color="000000" w:themeColor="text1"/>
        </w:rPr>
        <w:t>.</w:t>
      </w:r>
    </w:p>
    <w:p w:rsidR="00DB1753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CF18AF" w:rsidRPr="00D941D5" w:rsidRDefault="00DB1753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  <w:t>‘</w:t>
      </w:r>
      <w:r w:rsidRPr="00EB3DB5">
        <w:t>Political subdivision</w:t>
      </w:r>
      <w:r>
        <w:t>’</w:t>
      </w:r>
      <w:r w:rsidRPr="00EB3DB5">
        <w:t xml:space="preserve"> includes a county, city, municipality, town, village, township, district, authority, special purpose district, </w:t>
      </w:r>
      <w:r w:rsidRPr="00D941D5">
        <w:rPr>
          <w:strike/>
        </w:rPr>
        <w:t>school district,</w:t>
      </w:r>
      <w:r w:rsidRPr="00EB3DB5">
        <w:t xml:space="preserve"> other local government entity, or other public corporation or entity whether organized and existing under charter or general law.</w:t>
      </w:r>
      <w:r w:rsidR="00663B38">
        <w:rPr>
          <w:color w:val="000000" w:themeColor="text1"/>
          <w:u w:color="000000" w:themeColor="text1"/>
        </w:rPr>
        <w:t>”</w:t>
      </w:r>
    </w:p>
    <w:p w:rsidR="00CF18AF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8AF" w:rsidRPr="00522CE0" w:rsidRDefault="00CF18AF" w:rsidP="00184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3A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5153" w:rsidRDefault="00A4598E" w:rsidP="00663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51D8" w:rsidRDefault="00DE51D8" w:rsidP="00DE51D8">
      <w:pPr>
        <w:suppressAutoHyphens/>
        <w:jc w:val="both"/>
        <w:rPr>
          <w:rFonts w:eastAsia="Times New Roman"/>
        </w:rPr>
      </w:pPr>
    </w:p>
    <w:sectPr w:rsidR="00DE51D8" w:rsidSect="00DE7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D0E" w:rsidRDefault="008B4D0E" w:rsidP="00522CE0">
      <w:r>
        <w:separator/>
      </w:r>
    </w:p>
  </w:endnote>
  <w:endnote w:type="continuationSeparator" w:id="0">
    <w:p w:rsidR="008B4D0E" w:rsidRDefault="008B4D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1A9C4F-A42F-4584-B839-4DF98DCAC7F5}"/>
    <w:embedBold r:id="rId2" w:fontKey="{FFBBEB65-FF2F-49AF-9FDB-DEE0B309E4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65DA79-C454-4EBC-B45D-4950D800D1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FA47BB-A06D-4B67-BB43-1006412268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3D1AB8-8477-49EC-AC57-0AB951EE9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153" w:rsidRPr="00DD0781" w:rsidRDefault="00DD0781" w:rsidP="00DD0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</w:t>
    </w:r>
    <w:r w:rsidR="00DE7C79">
      <w:t>-</w:t>
    </w:r>
    <w:r w:rsidR="00DE7C79">
      <w:fldChar w:fldCharType="begin"/>
    </w:r>
    <w:r w:rsidR="00DE7C79">
      <w:instrText xml:space="preserve"> PAGE  \* MERGEFORMAT </w:instrText>
    </w:r>
    <w:r w:rsidR="00DE7C79">
      <w:fldChar w:fldCharType="separate"/>
    </w:r>
    <w:r w:rsidR="00DE51D8">
      <w:rPr>
        <w:noProof/>
      </w:rPr>
      <w:t>2</w:t>
    </w:r>
    <w:r w:rsidR="00DE7C79">
      <w:fldChar w:fldCharType="end"/>
    </w:r>
    <w:r w:rsidR="00DE7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C79" w:rsidRPr="00DD0781" w:rsidRDefault="00DE7C79" w:rsidP="00DD0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51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D0E" w:rsidRDefault="008B4D0E" w:rsidP="00522CE0">
      <w:r>
        <w:separator/>
      </w:r>
    </w:p>
  </w:footnote>
  <w:footnote w:type="continuationSeparator" w:id="0">
    <w:p w:rsidR="008B4D0E" w:rsidRDefault="008B4D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INSP.SP.GH"/>
    <w:docVar w:name="CoverAttorneyInitials" w:val="SP"/>
    <w:docVar w:name="CoverAttorneyLastName" w:val="Parrish"/>
    <w:docVar w:name="CoverBillType" w:val="b"/>
    <w:docVar w:name="CoverSenator" w:val="GH"/>
    <w:docVar w:name="dvBillNumber" w:val="202"/>
    <w:docVar w:name="dvBillNumberPrefix" w:val="S. "/>
    <w:docVar w:name="dvOriginalBody" w:val="Senate"/>
    <w:docVar w:name="fulldraftpath" w:val="L:\S-RES\GH\009INSP.SP.GH.DOCX"/>
    <w:docVar w:name="NameofBody" w:val="S"/>
    <w:docVar w:name="vgroup2" w:val="S-RES"/>
  </w:docVars>
  <w:rsids>
    <w:rsidRoot w:val="00CF18AF"/>
    <w:rsid w:val="00013AA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4BF"/>
    <w:rsid w:val="00186AC9"/>
    <w:rsid w:val="00197DF1"/>
    <w:rsid w:val="001B3DD9"/>
    <w:rsid w:val="001B7E5D"/>
    <w:rsid w:val="001D3BAC"/>
    <w:rsid w:val="00216025"/>
    <w:rsid w:val="00220DBB"/>
    <w:rsid w:val="00245C4E"/>
    <w:rsid w:val="00296F86"/>
    <w:rsid w:val="002C1321"/>
    <w:rsid w:val="002C2031"/>
    <w:rsid w:val="002C5896"/>
    <w:rsid w:val="002D3BED"/>
    <w:rsid w:val="002D4BCD"/>
    <w:rsid w:val="00307B43"/>
    <w:rsid w:val="00307C2B"/>
    <w:rsid w:val="00315D04"/>
    <w:rsid w:val="00352901"/>
    <w:rsid w:val="00383247"/>
    <w:rsid w:val="003D05E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3B38"/>
    <w:rsid w:val="006A1802"/>
    <w:rsid w:val="006A5B45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71EF6"/>
    <w:rsid w:val="008B2F42"/>
    <w:rsid w:val="008B4D0E"/>
    <w:rsid w:val="008B60B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437D"/>
    <w:rsid w:val="00A4011E"/>
    <w:rsid w:val="00A4598E"/>
    <w:rsid w:val="00A86015"/>
    <w:rsid w:val="00A9594E"/>
    <w:rsid w:val="00AE59C8"/>
    <w:rsid w:val="00AF2C13"/>
    <w:rsid w:val="00B10098"/>
    <w:rsid w:val="00B10EE3"/>
    <w:rsid w:val="00B5790D"/>
    <w:rsid w:val="00B945C5"/>
    <w:rsid w:val="00BA20EA"/>
    <w:rsid w:val="00BB5AFC"/>
    <w:rsid w:val="00BC026E"/>
    <w:rsid w:val="00BC0A56"/>
    <w:rsid w:val="00BD1FFF"/>
    <w:rsid w:val="00C45366"/>
    <w:rsid w:val="00C57023"/>
    <w:rsid w:val="00C74052"/>
    <w:rsid w:val="00CB187A"/>
    <w:rsid w:val="00CC0EC7"/>
    <w:rsid w:val="00CC251A"/>
    <w:rsid w:val="00CE780D"/>
    <w:rsid w:val="00CF18AF"/>
    <w:rsid w:val="00CF2C98"/>
    <w:rsid w:val="00CF3F56"/>
    <w:rsid w:val="00D1088B"/>
    <w:rsid w:val="00D1286F"/>
    <w:rsid w:val="00D14DE6"/>
    <w:rsid w:val="00D156D2"/>
    <w:rsid w:val="00D35486"/>
    <w:rsid w:val="00D53E29"/>
    <w:rsid w:val="00D86943"/>
    <w:rsid w:val="00D941D5"/>
    <w:rsid w:val="00DA3C6B"/>
    <w:rsid w:val="00DA47B9"/>
    <w:rsid w:val="00DB1753"/>
    <w:rsid w:val="00DD0781"/>
    <w:rsid w:val="00DE51D8"/>
    <w:rsid w:val="00DE5635"/>
    <w:rsid w:val="00DE7C79"/>
    <w:rsid w:val="00E05153"/>
    <w:rsid w:val="00E058D3"/>
    <w:rsid w:val="00E07A83"/>
    <w:rsid w:val="00E12CA0"/>
    <w:rsid w:val="00E2236D"/>
    <w:rsid w:val="00E4115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127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F716D8C"/>
  <w15:docId w15:val="{038E6B7C-7C42-411F-A226-4C6B7C1F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8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5DBC0-29E3-4E2A-AC03-3035B3DD9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3006</Characters>
  <Application>Microsoft Office Word</Application>
  <DocSecurity>0</DocSecurity>
  <Lines>103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202 Text of Previous Version (Dec. 9, 2020) - South Carolina Legislature Online</vt:lpstr>
    </vt:vector>
  </TitlesOfParts>
  <Company> 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202 Text of Previous Version (Mar. 12, 2021)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2021-03-12T18:57:00Z</dcterms:created>
  <dcterms:modified xsi:type="dcterms:W3CDTF">2021-03-12T18:57:00Z</dcterms:modified>
</cp:coreProperties>
</file>