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7294" w:rsidRP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8" w:rsidRDefault="00C12698" w:rsidP="00F87294">
      <w:pPr>
        <w:tabs>
          <w:tab w:val="right" w:pos="5933"/>
        </w:tabs>
        <w:suppressAutoHyphens/>
      </w:pPr>
      <w:r>
        <w:t>COMMITTEE AMENDMENT ADOPTED</w:t>
      </w:r>
    </w:p>
    <w:p w:rsidR="00C12698" w:rsidRDefault="00C12698" w:rsidP="00F87294">
      <w:pPr>
        <w:tabs>
          <w:tab w:val="right" w:pos="5933"/>
        </w:tabs>
        <w:suppressAutoHyphens/>
      </w:pPr>
      <w:r>
        <w:t>February 4, 2021</w:t>
      </w:r>
    </w:p>
    <w:p w:rsidR="00C12698" w:rsidRDefault="00C12698" w:rsidP="00F87294">
      <w:pPr>
        <w:tabs>
          <w:tab w:val="right" w:pos="5933"/>
        </w:tabs>
        <w:suppressAutoHyphens/>
      </w:pPr>
    </w:p>
    <w:p w:rsidR="00F87294" w:rsidRPr="00F87294" w:rsidRDefault="00F87294" w:rsidP="00F87294">
      <w:pPr>
        <w:tabs>
          <w:tab w:val="right" w:pos="5933"/>
        </w:tabs>
        <w:suppressAutoHyphens/>
      </w:pPr>
      <w:r>
        <w:tab/>
      </w:r>
      <w:r>
        <w:rPr>
          <w:b/>
          <w:sz w:val="36"/>
        </w:rPr>
        <w:t>S. 287</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F87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6D00">
        <w:t>Senator Gambrell</w:t>
      </w:r>
      <w:r w:rsidR="00F8158F">
        <w:t xml:space="preserve"> and Loftis</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w:t>
      </w:r>
      <w:r w:rsidR="00C12698">
        <w:t>4</w:t>
      </w:r>
      <w:r>
        <w:t>/21--S.</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87294" w:rsidRDefault="00F87294" w:rsidP="00C1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294" w:rsidRDefault="00F87294"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294" w:rsidSect="00F872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6BF0" w:rsidRDefault="00336BF0"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B5" w:rsidRDefault="00B672B5" w:rsidP="00B67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0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bookmarkEnd w:id="1"/>
    </w:p>
    <w:p w:rsidR="00C12698" w:rsidRDefault="00C1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2698" w:rsidRDefault="00C1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30C" w:rsidRDefault="00A4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A4030C"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2F49" w:rsidRPr="00A90F84">
        <w:rPr>
          <w:color w:val="000000" w:themeColor="text1"/>
          <w:u w:color="000000" w:themeColor="text1"/>
        </w:rPr>
        <w:t>Section 40</w:t>
      </w:r>
      <w:r w:rsidR="00F32F49">
        <w:rPr>
          <w:color w:val="000000" w:themeColor="text1"/>
          <w:u w:color="000000" w:themeColor="text1"/>
        </w:rPr>
        <w:noBreakHyphen/>
      </w:r>
      <w:r w:rsidR="00F32F49" w:rsidRPr="00A90F84">
        <w:rPr>
          <w:color w:val="000000" w:themeColor="text1"/>
          <w:u w:color="000000" w:themeColor="text1"/>
        </w:rPr>
        <w:t>45</w:t>
      </w:r>
      <w:r w:rsidR="00F32F49">
        <w:rPr>
          <w:color w:val="000000" w:themeColor="text1"/>
          <w:u w:color="000000" w:themeColor="text1"/>
        </w:rPr>
        <w:noBreakHyphen/>
      </w:r>
      <w:r w:rsidR="00F32F49" w:rsidRPr="00A90F84">
        <w:rPr>
          <w:color w:val="000000" w:themeColor="text1"/>
          <w:u w:color="000000" w:themeColor="text1"/>
        </w:rPr>
        <w:t>220 of the 1976 Code is amended to read: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F32F49">
        <w:t>’</w:t>
      </w:r>
      <w:r w:rsidRPr="004C476C">
        <w:t>s education is not equivalent, it may require completion of additional course work before proceeding with the application process;</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 xml:space="preserve">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w:t>
      </w:r>
      <w:r w:rsidR="00C12698" w:rsidRPr="00A90F84">
        <w:rPr>
          <w:color w:val="000000" w:themeColor="text1"/>
          <w:u w:val="single" w:color="000000" w:themeColor="text1"/>
        </w:rPr>
        <w:t>as may be necessary to support the administrative action.</w:t>
      </w:r>
      <w:r w:rsidR="00C12698" w:rsidRPr="00AE0373">
        <w:rPr>
          <w:color w:val="000000" w:themeColor="text1"/>
          <w:u w:val="single" w:color="000000" w:themeColor="text1"/>
        </w:rPr>
        <w:t xml:space="preserve"> The results of these criminal records checks must not be shared outside the department.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lastRenderedPageBreak/>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F32F49" w:rsidRPr="00A90F84"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F32F49">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xml:space="preserv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w:t>
      </w:r>
      <w:r w:rsidR="00C12698" w:rsidRPr="00A90F84">
        <w:rPr>
          <w:color w:val="000000" w:themeColor="text1"/>
          <w:u w:val="single" w:color="000000" w:themeColor="text1"/>
        </w:rPr>
        <w:t>disclosed as may be necessary to support the administrative action.</w:t>
      </w:r>
      <w:r w:rsidR="00C12698" w:rsidRPr="00D77CDF">
        <w:rPr>
          <w:color w:val="000000" w:themeColor="text1"/>
          <w:u w:val="single" w:color="000000" w:themeColor="text1"/>
        </w:rPr>
        <w:t xml:space="preserve"> The results of these criminal records checks must not be shared outside the department.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 xml:space="preserve">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w:t>
      </w:r>
      <w:r w:rsidR="00C12698" w:rsidRPr="009A56B8">
        <w:rPr>
          <w:color w:val="000000" w:themeColor="text1"/>
          <w:u w:color="000000" w:themeColor="text1"/>
        </w:rPr>
        <w:t>support the administrative action</w:t>
      </w:r>
      <w:r w:rsidR="00C12698" w:rsidRPr="004C476C">
        <w:t>.</w:t>
      </w:r>
      <w:r w:rsidR="00C12698" w:rsidRPr="00BD6551">
        <w:rPr>
          <w:color w:val="000000" w:themeColor="text1"/>
        </w:rPr>
        <w:t xml:space="preserve"> The results of these criminal records checks must not be shared outside the department.”</w:t>
      </w: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49" w:rsidRDefault="00F32F49" w:rsidP="00F32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6500D" w:rsidRDefault="00F32F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A66C6" w:rsidRDefault="001A66C6" w:rsidP="001A66C6">
      <w:pPr>
        <w:suppressAutoHyphens/>
      </w:pPr>
    </w:p>
    <w:sectPr w:rsidR="001A66C6" w:rsidSect="00F872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30C" w:rsidRDefault="00A4030C" w:rsidP="009F0C77">
      <w:r>
        <w:separator/>
      </w:r>
    </w:p>
  </w:endnote>
  <w:endnote w:type="continuationSeparator" w:id="0">
    <w:p w:rsidR="00A4030C" w:rsidRDefault="00A40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F8FF6B-CA7C-4D42-9809-572E5D540D93}"/>
    <w:embedBold r:id="rId2" w:fontKey="{930A350B-921D-4537-A50C-090BDC432FBE}"/>
  </w:font>
  <w:font w:name="Calibri">
    <w:panose1 w:val="020F0502020204030204"/>
    <w:charset w:val="00"/>
    <w:family w:val="swiss"/>
    <w:pitch w:val="variable"/>
    <w:sig w:usb0="E0002EFF" w:usb1="C000247B" w:usb2="00000009" w:usb3="00000000" w:csb0="000001FF" w:csb1="00000000"/>
    <w:embedRegular r:id="rId3" w:fontKey="{607A622A-6A9F-4C4E-AA31-8875A3EDC445}"/>
  </w:font>
  <w:font w:name="Segoe UI">
    <w:panose1 w:val="020B0502040204020203"/>
    <w:charset w:val="00"/>
    <w:family w:val="swiss"/>
    <w:pitch w:val="variable"/>
    <w:sig w:usb0="E4002EFF" w:usb1="C000E47F" w:usb2="00000009" w:usb3="00000000" w:csb0="000001FF" w:csb1="00000000"/>
    <w:embedRegular r:id="rId4" w:fontKey="{2490FC4E-C8FE-4CDD-9E69-A6818A68AAAF}"/>
  </w:font>
  <w:font w:name="Cambria">
    <w:panose1 w:val="02040503050406030204"/>
    <w:charset w:val="00"/>
    <w:family w:val="roman"/>
    <w:pitch w:val="variable"/>
    <w:sig w:usb0="E00006FF" w:usb1="420024FF" w:usb2="02000000" w:usb3="00000000" w:csb0="0000019F" w:csb1="00000000"/>
    <w:embedRegular r:id="rId5" w:fontKey="{25B94699-C57C-4A06-9450-B36DF39CE8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00D" w:rsidRPr="00336BF0" w:rsidRDefault="00336BF0" w:rsidP="00336BF0">
    <w:pPr>
      <w:pStyle w:val="Footer"/>
      <w:tabs>
        <w:tab w:val="clear" w:pos="4680"/>
        <w:tab w:val="clear" w:pos="9360"/>
        <w:tab w:val="center" w:pos="2995"/>
      </w:tabs>
      <w:spacing w:before="120"/>
    </w:pPr>
    <w:r>
      <w:t>[287</w:t>
    </w:r>
    <w:r w:rsidR="00F87294">
      <w:t>-</w:t>
    </w:r>
    <w:r w:rsidR="00F87294">
      <w:fldChar w:fldCharType="begin"/>
    </w:r>
    <w:r w:rsidR="00F87294">
      <w:instrText xml:space="preserve"> PAGE  \* MERGEFORMAT </w:instrText>
    </w:r>
    <w:r w:rsidR="00F87294">
      <w:fldChar w:fldCharType="separate"/>
    </w:r>
    <w:r w:rsidR="001A66C6">
      <w:rPr>
        <w:noProof/>
      </w:rPr>
      <w:t>1</w:t>
    </w:r>
    <w:r w:rsidR="00F87294">
      <w:fldChar w:fldCharType="end"/>
    </w:r>
    <w:r w:rsidR="00F872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94" w:rsidRPr="00336BF0" w:rsidRDefault="00F87294" w:rsidP="00336BF0">
    <w:pPr>
      <w:pStyle w:val="Footer"/>
      <w:tabs>
        <w:tab w:val="clear" w:pos="4680"/>
        <w:tab w:val="clear" w:pos="9360"/>
        <w:tab w:val="center" w:pos="2995"/>
      </w:tabs>
      <w:spacing w:before="120"/>
    </w:pPr>
    <w:r>
      <w:t>[287]</w:t>
    </w:r>
    <w:r>
      <w:tab/>
    </w:r>
    <w:r>
      <w:fldChar w:fldCharType="begin"/>
    </w:r>
    <w:r>
      <w:instrText xml:space="preserve"> PAGE  \* MERGEFORMAT </w:instrText>
    </w:r>
    <w:r>
      <w:fldChar w:fldCharType="separate"/>
    </w:r>
    <w:r w:rsidR="001A66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30C" w:rsidRDefault="00A4030C" w:rsidP="009F0C77">
      <w:r>
        <w:separator/>
      </w:r>
    </w:p>
  </w:footnote>
  <w:footnote w:type="continuationSeparator" w:id="0">
    <w:p w:rsidR="00A4030C" w:rsidRDefault="00A40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40WAB21"/>
    <w:docVar w:name="CoverBillType" w:val="b"/>
    <w:docVar w:name="DocPath" w:val="L:\Council\bills\RT\17840WAB21.DOCX"/>
    <w:docVar w:name="dvBillNumber" w:val="287"/>
    <w:docVar w:name="dvBillNumberPrefix" w:val="S. "/>
    <w:docVar w:name="dvOriginalBody" w:val="Senate"/>
    <w:docVar w:name="dvSteno" w:val="RT"/>
    <w:docVar w:name="NameofBody" w:val="s"/>
    <w:docVar w:name="vGroup2" w:val="Council"/>
  </w:docVars>
  <w:rsids>
    <w:rsidRoot w:val="00A4030C"/>
    <w:rsid w:val="000263D9"/>
    <w:rsid w:val="00026C9A"/>
    <w:rsid w:val="000965A1"/>
    <w:rsid w:val="000C487D"/>
    <w:rsid w:val="000E1785"/>
    <w:rsid w:val="000F39F2"/>
    <w:rsid w:val="001023A4"/>
    <w:rsid w:val="0010776B"/>
    <w:rsid w:val="00133E66"/>
    <w:rsid w:val="00134ACF"/>
    <w:rsid w:val="00144E15"/>
    <w:rsid w:val="001A4A62"/>
    <w:rsid w:val="001A66C6"/>
    <w:rsid w:val="001A681E"/>
    <w:rsid w:val="001D08F2"/>
    <w:rsid w:val="002037CA"/>
    <w:rsid w:val="002047A2"/>
    <w:rsid w:val="002321B6"/>
    <w:rsid w:val="00235294"/>
    <w:rsid w:val="0023696B"/>
    <w:rsid w:val="00250967"/>
    <w:rsid w:val="002759C5"/>
    <w:rsid w:val="00277DEE"/>
    <w:rsid w:val="00280D88"/>
    <w:rsid w:val="00294ABE"/>
    <w:rsid w:val="002A3EB4"/>
    <w:rsid w:val="00325348"/>
    <w:rsid w:val="00336BF0"/>
    <w:rsid w:val="0035483B"/>
    <w:rsid w:val="00393688"/>
    <w:rsid w:val="003D411E"/>
    <w:rsid w:val="003E3C1E"/>
    <w:rsid w:val="003E6148"/>
    <w:rsid w:val="003E7D04"/>
    <w:rsid w:val="00400EAA"/>
    <w:rsid w:val="0041760A"/>
    <w:rsid w:val="004203D7"/>
    <w:rsid w:val="00423F46"/>
    <w:rsid w:val="00461588"/>
    <w:rsid w:val="004809EE"/>
    <w:rsid w:val="004B2A8B"/>
    <w:rsid w:val="004F38E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030C"/>
    <w:rsid w:val="00A64E80"/>
    <w:rsid w:val="00A741D9"/>
    <w:rsid w:val="00A85589"/>
    <w:rsid w:val="00A9741D"/>
    <w:rsid w:val="00AB0576"/>
    <w:rsid w:val="00AD4B17"/>
    <w:rsid w:val="00B26FA6"/>
    <w:rsid w:val="00B6500D"/>
    <w:rsid w:val="00B672B5"/>
    <w:rsid w:val="00B741CB"/>
    <w:rsid w:val="00B87AF8"/>
    <w:rsid w:val="00B934F3"/>
    <w:rsid w:val="00BB6347"/>
    <w:rsid w:val="00BD2134"/>
    <w:rsid w:val="00C038D8"/>
    <w:rsid w:val="00C045DD"/>
    <w:rsid w:val="00C12698"/>
    <w:rsid w:val="00C3136F"/>
    <w:rsid w:val="00C3483A"/>
    <w:rsid w:val="00C74E9D"/>
    <w:rsid w:val="00C82FD3"/>
    <w:rsid w:val="00CC6B7B"/>
    <w:rsid w:val="00CD3619"/>
    <w:rsid w:val="00CF4447"/>
    <w:rsid w:val="00D1332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F49"/>
    <w:rsid w:val="00F50BAF"/>
    <w:rsid w:val="00F52C10"/>
    <w:rsid w:val="00F8158F"/>
    <w:rsid w:val="00F81FFD"/>
    <w:rsid w:val="00F85228"/>
    <w:rsid w:val="00F87294"/>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29170-8838-482D-81A6-58E717FC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15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5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178F1-F571-46C9-8362-78E0CFFA7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969</Words>
  <Characters>5383</Characters>
  <Application>Microsoft Office Word</Application>
  <DocSecurity>0</DocSecurity>
  <Lines>142</Lines>
  <Paragraphs>32</Paragraphs>
  <ScaleCrop>false</ScaleCrop>
  <HeadingPairs>
    <vt:vector size="2" baseType="variant">
      <vt:variant>
        <vt:lpstr>Title</vt:lpstr>
      </vt:variant>
      <vt:variant>
        <vt:i4>1</vt:i4>
      </vt:variant>
    </vt:vector>
  </HeadingPairs>
  <TitlesOfParts>
    <vt:vector size="1" baseType="lpstr">
      <vt:lpstr>2021-2022 Bill 287 Text of Previous Version (Dec. 9, 2020) - South Carolina Legislature Online</vt:lpstr>
    </vt:vector>
  </TitlesOfParts>
  <Company>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287 Text of Previous Version (Feb. 4, 2021) - South Carolina Legislature Online</dc:title>
  <dc:subject/>
  <dc:creator>Rebecca Turner</dc:creator>
  <cp:keywords/>
  <dc:description/>
  <cp:lastModifiedBy>David Brunson</cp:lastModifiedBy>
  <cp:revision>2</cp:revision>
  <cp:lastPrinted>2021-02-04T16:31:00Z</cp:lastPrinted>
  <dcterms:created xsi:type="dcterms:W3CDTF">2021-02-04T20:13:00Z</dcterms:created>
  <dcterms:modified xsi:type="dcterms:W3CDTF">2021-02-04T20:13:00Z</dcterms:modified>
</cp:coreProperties>
</file>