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369"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0783" w:rsidRP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2021</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Pr="00570783" w:rsidRDefault="00570783" w:rsidP="00570783">
      <w:pPr>
        <w:tabs>
          <w:tab w:val="right" w:pos="5933"/>
        </w:tabs>
        <w:suppressAutoHyphens/>
      </w:pPr>
      <w:r>
        <w:tab/>
      </w:r>
      <w:r>
        <w:rPr>
          <w:b/>
          <w:sz w:val="36"/>
        </w:rPr>
        <w:t>H. 3017</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Atkinson, B. Newton, Magnuson, Fry, Daning, Felder, May, Long, Pope, Forrest, Oremus, M.M. Smith, Yow, McGinnis, Govan, Brawley, Willis, Henderson</w:t>
      </w:r>
      <w:r>
        <w:noBreakHyphen/>
        <w:t>Myers, Jones and McDaniel</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4/14/21--S.</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 2021.</w:t>
      </w:r>
    </w:p>
    <w:p w:rsidR="00570783" w:rsidRP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P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3017) </w:t>
      </w:r>
      <w:r w:rsidRPr="00570783">
        <w:rPr>
          <w:color w:val="000000" w:themeColor="text1"/>
          <w:u w:color="000000" w:themeColor="text1"/>
        </w:rPr>
        <w:t>to amend Section 59</w:t>
      </w:r>
      <w:r w:rsidRPr="00570783">
        <w:rPr>
          <w:color w:val="000000" w:themeColor="text1"/>
          <w:u w:color="000000" w:themeColor="text1"/>
        </w:rPr>
        <w:noBreakHyphen/>
        <w:t>104</w:t>
      </w:r>
      <w:r w:rsidRPr="00570783">
        <w:rPr>
          <w:color w:val="000000" w:themeColor="text1"/>
          <w:u w:color="000000" w:themeColor="text1"/>
        </w:rPr>
        <w:noBreakHyphen/>
        <w:t>20, Code of Laws of South Carolina, 197</w:t>
      </w:r>
      <w:r>
        <w:rPr>
          <w:color w:val="000000" w:themeColor="text1"/>
          <w:u w:color="000000" w:themeColor="text1"/>
        </w:rPr>
        <w:t>6, relating to eligibility for Palmetto Fellows S</w:t>
      </w:r>
      <w:r w:rsidRPr="00570783">
        <w:rPr>
          <w:color w:val="000000" w:themeColor="text1"/>
          <w:u w:color="000000" w:themeColor="text1"/>
        </w:rPr>
        <w:t>cholarships, so as to include two</w:t>
      </w:r>
      <w:r w:rsidRPr="00570783">
        <w:rPr>
          <w:color w:val="000000" w:themeColor="text1"/>
          <w:u w:color="000000" w:themeColor="text1"/>
        </w:rPr>
        <w:noBreakHyphen/>
        <w:t>year</w:t>
      </w:r>
      <w:r>
        <w:t>, etc., respectfully</w:t>
      </w:r>
    </w:p>
    <w:p w:rsidR="00570783" w:rsidRP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0783" w:rsidRDefault="00570783" w:rsidP="0057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5369" w:rsidSect="00895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72BF" w:rsidRDefault="005C72BF"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4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Pr="00872285" w:rsidRDefault="00AD41C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3400" w:rsidRPr="00872285">
        <w:rPr>
          <w:color w:val="000000" w:themeColor="text1"/>
          <w:u w:color="000000" w:themeColor="text1"/>
        </w:rPr>
        <w:t>Section 59</w:t>
      </w:r>
      <w:r w:rsidR="005B3400">
        <w:rPr>
          <w:color w:val="000000" w:themeColor="text1"/>
          <w:u w:color="000000" w:themeColor="text1"/>
        </w:rPr>
        <w:noBreakHyphen/>
      </w:r>
      <w:r w:rsidR="005B3400" w:rsidRPr="00872285">
        <w:rPr>
          <w:color w:val="000000" w:themeColor="text1"/>
          <w:u w:color="000000" w:themeColor="text1"/>
        </w:rPr>
        <w:t>104</w:t>
      </w:r>
      <w:r w:rsidR="005B3400">
        <w:rPr>
          <w:color w:val="000000" w:themeColor="text1"/>
          <w:u w:color="000000" w:themeColor="text1"/>
        </w:rPr>
        <w:noBreakHyphen/>
      </w:r>
      <w:r w:rsidR="005B3400" w:rsidRPr="00872285">
        <w:rPr>
          <w:color w:val="000000" w:themeColor="text1"/>
          <w:u w:color="000000" w:themeColor="text1"/>
        </w:rPr>
        <w:t>20</w:t>
      </w:r>
      <w:r w:rsidR="005B3400">
        <w:rPr>
          <w:color w:val="000000" w:themeColor="text1"/>
          <w:u w:color="000000" w:themeColor="text1"/>
        </w:rPr>
        <w:t>(E), (F), and (H)</w:t>
      </w:r>
      <w:r w:rsidR="005B3400" w:rsidRPr="00872285">
        <w:rPr>
          <w:color w:val="000000" w:themeColor="text1"/>
          <w:u w:color="000000" w:themeColor="text1"/>
        </w:rPr>
        <w:t xml:space="preserve"> of the 1976 Code is amended to read: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(E)</w:t>
      </w:r>
      <w:r>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72285">
        <w:rPr>
          <w:color w:val="000000" w:themeColor="text1"/>
          <w:u w:color="000000" w:themeColor="text1"/>
        </w:rPr>
        <w:t>For purposes of subsection (E):</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P</w:t>
      </w:r>
      <w:r w:rsidRPr="00837BFE">
        <w:rPr>
          <w:color w:val="000000" w:themeColor="text1"/>
          <w:u w:color="000000" w:themeColor="text1"/>
        </w:rPr>
        <w:t>ublic or independent</w:t>
      </w:r>
      <w:r>
        <w:rPr>
          <w:color w:val="000000" w:themeColor="text1"/>
          <w:u w:color="000000" w:themeColor="text1"/>
        </w:rPr>
        <w:t xml:space="preserve"> Institution</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72285">
        <w:rPr>
          <w:color w:val="000000" w:themeColor="text1"/>
          <w:u w:color="000000" w:themeColor="text1"/>
        </w:rPr>
        <w:t>South Carolina public institution defined in Section 59</w:t>
      </w:r>
      <w:r>
        <w:rPr>
          <w:color w:val="000000" w:themeColor="text1"/>
          <w:u w:color="000000" w:themeColor="text1"/>
        </w:rPr>
        <w:noBreakHyphen/>
      </w:r>
      <w:r w:rsidRPr="00872285">
        <w:rPr>
          <w:color w:val="000000" w:themeColor="text1"/>
          <w:u w:color="000000" w:themeColor="text1"/>
        </w:rPr>
        <w:t>103</w:t>
      </w:r>
      <w:r>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Pr>
          <w:strike/>
          <w:color w:val="000000" w:themeColor="text1"/>
          <w:u w:color="000000" w:themeColor="text1"/>
        </w:rPr>
        <w:noBreakHyphen/>
      </w:r>
      <w:r w:rsidRPr="00837BFE">
        <w:rPr>
          <w:strike/>
          <w:color w:val="000000" w:themeColor="text1"/>
          <w:u w:color="000000" w:themeColor="text1"/>
        </w:rPr>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Pr>
          <w:color w:val="000000" w:themeColor="text1"/>
          <w:u w:color="000000" w:themeColor="text1"/>
        </w:rPr>
        <w:noBreakHyphen/>
      </w:r>
      <w:r w:rsidRPr="00872285">
        <w:rPr>
          <w:color w:val="000000" w:themeColor="text1"/>
          <w:u w:color="000000" w:themeColor="text1"/>
        </w:rPr>
        <w:t>113</w:t>
      </w:r>
      <w:r>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public or independent bachelor</w:t>
      </w:r>
      <w:r w:rsidRPr="005B3400">
        <w:rPr>
          <w:color w:val="000000" w:themeColor="text1"/>
          <w:u w:color="000000" w:themeColor="text1"/>
        </w:rPr>
        <w:t>’</w:t>
      </w:r>
      <w:r w:rsidRPr="00872285">
        <w:rPr>
          <w:color w:val="000000" w:themeColor="text1"/>
          <w:u w:color="000000" w:themeColor="text1"/>
        </w:rPr>
        <w:t>s level institution chartered before 1962 whose major campus and headquarters are located within South Carolina.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Resident student</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student classified as a resident of South Carolina for in</w:t>
      </w:r>
      <w:r>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872285">
        <w:rPr>
          <w:color w:val="000000" w:themeColor="text1"/>
          <w:u w:color="000000" w:themeColor="text1"/>
        </w:rPr>
        <w:t>of</w:t>
      </w:r>
      <w:r>
        <w:rPr>
          <w:color w:val="000000" w:themeColor="text1"/>
          <w:u w:color="000000" w:themeColor="text1"/>
        </w:rPr>
        <w:noBreakHyphen/>
      </w:r>
      <w:r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Pr>
          <w:color w:val="000000" w:themeColor="text1"/>
          <w:u w:color="000000" w:themeColor="text1"/>
        </w:rPr>
        <w:t xml:space="preserve"> </w:t>
      </w:r>
      <w:r>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t>year institution shall receive a maximum of four continuous semesters, and may continue to use the scholarship to attend an eligible four</w:t>
      </w:r>
      <w:r>
        <w:rPr>
          <w:color w:val="000000" w:themeColor="text1"/>
          <w:u w:val="single" w:color="000000" w:themeColor="text1"/>
        </w:rPr>
        <w:noBreakHyphen/>
        <w:t>year institution, subject to maximum number of semesters for which the student may be eligible for the scholarship.</w:t>
      </w:r>
      <w:r>
        <w:rPr>
          <w:color w:val="000000" w:themeColor="text1"/>
          <w:u w:color="000000" w:themeColor="text1"/>
        </w:rPr>
        <w:t>”</w:t>
      </w: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4E70" w:rsidRDefault="005B3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047" w:rsidRDefault="00C75047" w:rsidP="00C75047">
      <w:pPr>
        <w:suppressAutoHyphens/>
      </w:pPr>
    </w:p>
    <w:sectPr w:rsidR="00C75047" w:rsidSect="00895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C0" w:rsidRDefault="00AD41C0" w:rsidP="009F0C77">
      <w:r>
        <w:separator/>
      </w:r>
    </w:p>
  </w:endnote>
  <w:endnote w:type="continuationSeparator" w:id="0">
    <w:p w:rsidR="00AD41C0" w:rsidRDefault="00AD4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83CF34-9DD6-4911-B593-DC87DC8747A1}"/>
    <w:embedBold r:id="rId2" w:fontKey="{59AAD1BD-D698-4EC4-A274-44BFD2EEC4A4}"/>
  </w:font>
  <w:font w:name="Calibri">
    <w:panose1 w:val="020F0502020204030204"/>
    <w:charset w:val="00"/>
    <w:family w:val="swiss"/>
    <w:pitch w:val="variable"/>
    <w:sig w:usb0="E0002EFF" w:usb1="C000247B" w:usb2="00000009" w:usb3="00000000" w:csb0="000001FF" w:csb1="00000000"/>
    <w:embedRegular r:id="rId3" w:fontKey="{BB77AA02-78EC-47CB-AA42-07C9974C1496}"/>
  </w:font>
  <w:font w:name="Cambria">
    <w:panose1 w:val="02040503050406030204"/>
    <w:charset w:val="00"/>
    <w:family w:val="roman"/>
    <w:pitch w:val="variable"/>
    <w:sig w:usb0="E00006FF" w:usb1="420024FF" w:usb2="02000000" w:usb3="00000000" w:csb0="0000019F" w:csb1="00000000"/>
    <w:embedRegular r:id="rId4" w:fontKey="{AAF6E198-7662-474A-A933-28D8BD151B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E70" w:rsidRPr="005C72BF" w:rsidRDefault="005C72BF" w:rsidP="005C72BF">
    <w:pPr>
      <w:pStyle w:val="Footer"/>
      <w:tabs>
        <w:tab w:val="clear" w:pos="4680"/>
        <w:tab w:val="clear" w:pos="9360"/>
        <w:tab w:val="center" w:pos="2995"/>
      </w:tabs>
      <w:spacing w:before="120"/>
    </w:pPr>
    <w:r>
      <w:t>[3017</w:t>
    </w:r>
    <w:r w:rsidR="00895369">
      <w:t>-</w:t>
    </w:r>
    <w:r w:rsidR="00895369">
      <w:fldChar w:fldCharType="begin"/>
    </w:r>
    <w:r w:rsidR="00895369">
      <w:instrText xml:space="preserve"> PAGE  \* MERGEFORMAT </w:instrText>
    </w:r>
    <w:r w:rsidR="00895369">
      <w:fldChar w:fldCharType="separate"/>
    </w:r>
    <w:r w:rsidR="00C8700B">
      <w:rPr>
        <w:noProof/>
      </w:rPr>
      <w:t>1</w:t>
    </w:r>
    <w:r w:rsidR="00895369">
      <w:fldChar w:fldCharType="end"/>
    </w:r>
    <w:r w:rsidR="0089536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69" w:rsidRPr="005C72BF" w:rsidRDefault="00895369" w:rsidP="005C72BF">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C750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C0" w:rsidRDefault="00AD41C0" w:rsidP="009F0C77">
      <w:r>
        <w:separator/>
      </w:r>
    </w:p>
  </w:footnote>
  <w:footnote w:type="continuationSeparator" w:id="0">
    <w:p w:rsidR="00AD41C0" w:rsidRDefault="00AD4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3WAB21"/>
    <w:docVar w:name="CoverBillType" w:val="b"/>
    <w:docVar w:name="DocPath" w:val="L:\Council\bills\RT\17803WAB21.DOCX"/>
    <w:docVar w:name="dvBillNumber" w:val="3017"/>
    <w:docVar w:name="dvBillNumberPrefix" w:val="H. "/>
    <w:docVar w:name="dvOriginalBody" w:val="House"/>
    <w:docVar w:name="dvSteno" w:val="RT"/>
    <w:docVar w:name="NameofBody" w:val="h"/>
    <w:docVar w:name="vGroup2" w:val="Council"/>
  </w:docVars>
  <w:rsids>
    <w:rsidRoot w:val="00AD41C0"/>
    <w:rsid w:val="00011869"/>
    <w:rsid w:val="00015CD6"/>
    <w:rsid w:val="000E0100"/>
    <w:rsid w:val="000E1785"/>
    <w:rsid w:val="000F40FA"/>
    <w:rsid w:val="001035F1"/>
    <w:rsid w:val="0010776B"/>
    <w:rsid w:val="00131D9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5A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783"/>
    <w:rsid w:val="00577C6C"/>
    <w:rsid w:val="005A62FE"/>
    <w:rsid w:val="005B3400"/>
    <w:rsid w:val="005C2FE2"/>
    <w:rsid w:val="005C72BF"/>
    <w:rsid w:val="005E2BC9"/>
    <w:rsid w:val="00605102"/>
    <w:rsid w:val="006215AA"/>
    <w:rsid w:val="006913C9"/>
    <w:rsid w:val="0069470D"/>
    <w:rsid w:val="006D58AA"/>
    <w:rsid w:val="00734F00"/>
    <w:rsid w:val="00736959"/>
    <w:rsid w:val="007A413E"/>
    <w:rsid w:val="007A70AE"/>
    <w:rsid w:val="00824E70"/>
    <w:rsid w:val="008362E8"/>
    <w:rsid w:val="0085786E"/>
    <w:rsid w:val="0089536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1C0"/>
    <w:rsid w:val="00AD4B17"/>
    <w:rsid w:val="00B312EA"/>
    <w:rsid w:val="00B412D4"/>
    <w:rsid w:val="00B64FFF"/>
    <w:rsid w:val="00BE3C22"/>
    <w:rsid w:val="00C0345E"/>
    <w:rsid w:val="00C21ABE"/>
    <w:rsid w:val="00C31C95"/>
    <w:rsid w:val="00C3483A"/>
    <w:rsid w:val="00C74E9D"/>
    <w:rsid w:val="00C75047"/>
    <w:rsid w:val="00C826DD"/>
    <w:rsid w:val="00C82FD3"/>
    <w:rsid w:val="00C8700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F290D-83CE-4814-A283-45E1AEAD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6A67-52B9-45A3-9C9E-F9DFEEE01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3223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3017 Text of Previous Version (Apr. 14, 2021) - South Carolina Legislature Online</dc:title>
  <dc:creator>Rebecca Turner</dc:creator>
  <cp:lastModifiedBy>Danny Crook</cp:lastModifiedBy>
  <cp:revision>2</cp:revision>
  <dcterms:created xsi:type="dcterms:W3CDTF">2021-04-14T19:54:00Z</dcterms:created>
  <dcterms:modified xsi:type="dcterms:W3CDTF">2021-04-14T19:54:00Z</dcterms:modified>
</cp:coreProperties>
</file>