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3C7" w:rsidRDefault="007403C7"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C2A" w:rsidRDefault="00392C2A" w:rsidP="00392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69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5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rsidR="005D313A">
        <w:noBreakHyphen/>
      </w:r>
      <w:r>
        <w:t>13</w:t>
      </w:r>
      <w:r w:rsidR="005D313A">
        <w:noBreakHyphen/>
      </w:r>
      <w:r>
        <w:t xml:space="preserve">365, CODE OF LAWS OF SOUTH CAROLINA, 1976, </w:t>
      </w:r>
      <w:r w:rsidRPr="00E75D2B">
        <w:t>RELATING TO</w:t>
      </w:r>
      <w:r>
        <w:t xml:space="preserve"> AN ELECTRONIC FILING SYSTEM FOR DISCLOSURES AND REPORTS, SO AS TO REQUIRE THE STATE ETHICS COMMISSION TO ESTABLISH A NEW ONLINE CAMPAIGN ACCOUNT MONITORING AND AUDITING DEPARTMENT, TO DELINEATE THE DEPARTMENT</w:t>
      </w:r>
      <w:r w:rsidR="005D313A" w:rsidRPr="005D313A">
        <w:t>’</w:t>
      </w:r>
      <w:r>
        <w:t>S DUTIES AND RESPONSIBILITIES, AND TO REQUIRE THE STATE ETHICS COMMISSION TO ENSURE THE DEPARTMENT IS STAFFED SUFFICIENTLY WITH ADEQUATELY TRAINED LEGAL AND ACCOUNTING PERSONNEL; AND TO AMEND SECTION 8</w:t>
      </w:r>
      <w:r w:rsidR="005D313A">
        <w:noBreakHyphen/>
      </w:r>
      <w:r>
        <w:t>13</w:t>
      </w:r>
      <w:r w:rsidR="005D313A">
        <w:noBreakHyphen/>
      </w:r>
      <w:r>
        <w:t>1312, RELATING TO CAMPAIGN BANK ACCOUNTS, SO AS TO REQUIRE ALL CANDIDATES AND ELECTED PUBLIC OFFICIALS WHO ARE REQUIRED TO FILE CERTIFIED CAMPAIGN REPORTS PURSUANT TO ARTICLE 13, CHAPTER 13, TITLE 8 TO LOCATE, HOST, OR MAINTAIN THEIR CAMPAIGN ACCOUNTS IN A FINANCIAL INSTITUTION THAT SATISFIES THE REQUIREMENTS OF THIS ACT AND OFFERS REAL</w:t>
      </w:r>
      <w:r w:rsidR="005D313A">
        <w:noBreakHyphen/>
      </w:r>
      <w:r>
        <w:t xml:space="preserve">TIME ONLINE BANKING </w:t>
      </w:r>
      <w:r w:rsidRPr="001931EA">
        <w:t>OR ACCESS TO A CUSTOMER</w:t>
      </w:r>
      <w:r w:rsidR="005D313A" w:rsidRPr="005D313A">
        <w:t>’</w:t>
      </w:r>
      <w:r w:rsidRPr="001931EA">
        <w:t>S ACCOUN</w:t>
      </w:r>
      <w:r>
        <w:t>T INFORMATION THROUGH THE INSTITUTION</w:t>
      </w:r>
      <w:r w:rsidR="005D313A" w:rsidRPr="005D313A">
        <w:t>’</w:t>
      </w:r>
      <w:r>
        <w:t>S</w:t>
      </w:r>
      <w:r w:rsidRPr="001931EA">
        <w:t xml:space="preserve"> INTERNET WEBSITE</w:t>
      </w:r>
      <w:r>
        <w:t>, TO REQUIRE ALL CANDIDATES AND ELECTED PUBLIC OFFICIALS TO PROVIDE THE STATE ETHICS COMMISSION ACCESS TO THEIR CAMPAIGN ACCOUNT ONLINE BANKING INFORMATION, AND TO REQUIRE ALL CANDIDATES AND ELECTED PUBLIC OFFICIALS TO PAY, TRANSFER, OR REMIT TO THE STATE ETHICS COMMISSION AN AMOUNT EQUAL TO FIVE PERCENT OF THE TOTAL CONTRIBUTIONS RECEIVED BY THE CANDIDATE OR ELECTED PUBLIC OFFICIAL DURING THE REPORTING PERIOD.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69AF" w:rsidRDefault="00B36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369AF" w:rsidRDefault="00B36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5DD" w:rsidRPr="00032718" w:rsidRDefault="00B369AF"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45DD" w:rsidRPr="00032718">
        <w:rPr>
          <w:color w:val="000000" w:themeColor="text1"/>
          <w:u w:color="000000" w:themeColor="text1"/>
        </w:rPr>
        <w:t>Section 8</w:t>
      </w:r>
      <w:r w:rsidR="005D313A">
        <w:rPr>
          <w:color w:val="000000" w:themeColor="text1"/>
          <w:u w:color="000000" w:themeColor="text1"/>
        </w:rPr>
        <w:noBreakHyphen/>
      </w:r>
      <w:r w:rsidR="006645DD" w:rsidRPr="00032718">
        <w:rPr>
          <w:color w:val="000000" w:themeColor="text1"/>
          <w:u w:color="000000" w:themeColor="text1"/>
        </w:rPr>
        <w:t>13</w:t>
      </w:r>
      <w:r w:rsidR="005D313A">
        <w:rPr>
          <w:color w:val="000000" w:themeColor="text1"/>
          <w:u w:color="000000" w:themeColor="text1"/>
        </w:rPr>
        <w:noBreakHyphen/>
      </w:r>
      <w:r w:rsidR="006645DD" w:rsidRPr="00032718">
        <w:rPr>
          <w:color w:val="000000" w:themeColor="text1"/>
          <w:u w:color="000000" w:themeColor="text1"/>
        </w:rPr>
        <w:t>365 of the 1976 Code is amended to read:</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t>“Section 8</w:t>
      </w:r>
      <w:r w:rsidR="005D313A">
        <w:rPr>
          <w:color w:val="000000" w:themeColor="text1"/>
          <w:u w:color="000000" w:themeColor="text1"/>
        </w:rPr>
        <w:noBreakHyphen/>
      </w:r>
      <w:r w:rsidRPr="00032718">
        <w:rPr>
          <w:color w:val="000000" w:themeColor="text1"/>
          <w:u w:color="000000" w:themeColor="text1"/>
        </w:rPr>
        <w:t>13</w:t>
      </w:r>
      <w:r w:rsidR="005D313A">
        <w:rPr>
          <w:color w:val="000000" w:themeColor="text1"/>
          <w:u w:color="000000" w:themeColor="text1"/>
        </w:rPr>
        <w:noBreakHyphen/>
      </w:r>
      <w:r w:rsidRPr="00032718">
        <w:rPr>
          <w:color w:val="000000" w:themeColor="text1"/>
          <w:u w:color="000000" w:themeColor="text1"/>
        </w:rPr>
        <w:t>365.</w:t>
      </w:r>
      <w:r w:rsidRPr="00032718">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The commission shall establish a system of electronic filing for all disclosures and reports required pursuant to Chapter 13, Title 8 and Chapter 17, Title 2 except for forms and reports required pursuant to Article 9, Chapter 13, Title 8.</w:t>
      </w:r>
      <w:r>
        <w:rPr>
          <w:color w:val="000000" w:themeColor="text1"/>
          <w:u w:color="000000" w:themeColor="text1"/>
        </w:rPr>
        <w:t xml:space="preserve"> </w:t>
      </w:r>
      <w:r w:rsidRPr="00032718">
        <w:rPr>
          <w:color w:val="000000" w:themeColor="text1"/>
          <w:u w:color="000000" w:themeColor="text1"/>
        </w:rPr>
        <w:t xml:space="preserve"> These disclosures and reports must be filed using an Internet</w:t>
      </w:r>
      <w:r w:rsidR="005D313A">
        <w:rPr>
          <w:color w:val="000000" w:themeColor="text1"/>
          <w:u w:color="000000" w:themeColor="text1"/>
        </w:rPr>
        <w:noBreakHyphen/>
      </w:r>
      <w:r w:rsidRPr="00032718">
        <w:rPr>
          <w:color w:val="000000" w:themeColor="text1"/>
          <w:u w:color="000000" w:themeColor="text1"/>
        </w:rPr>
        <w:t xml:space="preserve">based filing system as prescribed by the commission. </w:t>
      </w:r>
      <w:r>
        <w:rPr>
          <w:color w:val="000000" w:themeColor="text1"/>
          <w:u w:color="000000" w:themeColor="text1"/>
        </w:rPr>
        <w:t xml:space="preserve"> </w:t>
      </w:r>
      <w:r w:rsidRPr="00032718">
        <w:rPr>
          <w:color w:val="000000" w:themeColor="text1"/>
          <w:u w:color="000000" w:themeColor="text1"/>
        </w:rPr>
        <w:t>The information contained in the reports and disclosure forms, with the exception of social security numbers, campaign bank account numbers, and tax ID numbers, must be publicly accessible, searchable, and transferable.</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sidRPr="00032718">
        <w:rPr>
          <w:color w:val="000000" w:themeColor="text1"/>
          <w:u w:val="single" w:color="000000" w:themeColor="text1"/>
        </w:rPr>
        <w:t>By January 1, 20</w:t>
      </w:r>
      <w:r>
        <w:rPr>
          <w:color w:val="000000" w:themeColor="text1"/>
          <w:u w:val="single" w:color="000000" w:themeColor="text1"/>
        </w:rPr>
        <w:t>20</w:t>
      </w:r>
      <w:r w:rsidRPr="00032718">
        <w:rPr>
          <w:color w:val="000000" w:themeColor="text1"/>
          <w:u w:val="single" w:color="000000" w:themeColor="text1"/>
        </w:rPr>
        <w:t>, from the funds collected pursuant to Section 8</w:t>
      </w:r>
      <w:r w:rsidR="005D313A">
        <w:rPr>
          <w:color w:val="000000" w:themeColor="text1"/>
          <w:u w:val="single" w:color="000000" w:themeColor="text1"/>
        </w:rPr>
        <w:noBreakHyphen/>
      </w:r>
      <w:r w:rsidRPr="00032718">
        <w:rPr>
          <w:color w:val="000000" w:themeColor="text1"/>
          <w:u w:val="single" w:color="000000" w:themeColor="text1"/>
        </w:rPr>
        <w:t>13</w:t>
      </w:r>
      <w:r w:rsidR="005D313A">
        <w:rPr>
          <w:color w:val="000000" w:themeColor="text1"/>
          <w:u w:val="single" w:color="000000" w:themeColor="text1"/>
        </w:rPr>
        <w:noBreakHyphen/>
      </w:r>
      <w:r w:rsidRPr="00032718">
        <w:rPr>
          <w:color w:val="000000" w:themeColor="text1"/>
          <w:u w:val="single" w:color="000000" w:themeColor="text1"/>
        </w:rPr>
        <w:t xml:space="preserve">1312(B)(3), the commission shall establish a new online campaign account monitoring and auditing department. </w:t>
      </w:r>
      <w:r>
        <w:rPr>
          <w:color w:val="000000" w:themeColor="text1"/>
          <w:u w:val="single" w:color="000000" w:themeColor="text1"/>
        </w:rPr>
        <w:t xml:space="preserve"> </w:t>
      </w:r>
      <w:r w:rsidRPr="00032718">
        <w:rPr>
          <w:color w:val="000000" w:themeColor="text1"/>
          <w:u w:val="single" w:color="000000" w:themeColor="text1"/>
        </w:rPr>
        <w:t>The commission shall ensure the new department is staffed sufficiently with adequately trained legal and accounting personnel in order to perform the following duties:</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real</w:t>
      </w:r>
      <w:r w:rsidR="005D313A">
        <w:rPr>
          <w:color w:val="000000" w:themeColor="text1"/>
          <w:u w:val="single" w:color="000000" w:themeColor="text1"/>
        </w:rPr>
        <w:noBreakHyphen/>
      </w:r>
      <w:r w:rsidRPr="00032718">
        <w:rPr>
          <w:color w:val="000000" w:themeColor="text1"/>
          <w:u w:val="single" w:color="000000" w:themeColor="text1"/>
        </w:rPr>
        <w:t>time online monitoring and auditing of all active campaign accounts established pursuant to Section 8</w:t>
      </w:r>
      <w:r w:rsidR="005D313A">
        <w:rPr>
          <w:color w:val="000000" w:themeColor="text1"/>
          <w:u w:val="single" w:color="000000" w:themeColor="text1"/>
        </w:rPr>
        <w:noBreakHyphen/>
      </w:r>
      <w:r w:rsidRPr="00032718">
        <w:rPr>
          <w:color w:val="000000" w:themeColor="text1"/>
          <w:u w:val="single" w:color="000000" w:themeColor="text1"/>
        </w:rPr>
        <w:t>13</w:t>
      </w:r>
      <w:r w:rsidR="005D313A">
        <w:rPr>
          <w:color w:val="000000" w:themeColor="text1"/>
          <w:u w:val="single" w:color="000000" w:themeColor="text1"/>
        </w:rPr>
        <w:noBreakHyphen/>
      </w:r>
      <w:r w:rsidRPr="00032718">
        <w:rPr>
          <w:color w:val="000000" w:themeColor="text1"/>
          <w:u w:val="single" w:color="000000" w:themeColor="text1"/>
        </w:rPr>
        <w:t>1312;</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identifying suspicious or potentially unlawful campaign transactions and promptly notifying the account holder of the suspect transaction and giving him seven calendar days either to correct the error or provide a written explanation clarifying the validity of the transaction;</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upon written request, preapproving or rejecting a candidate</w:t>
      </w:r>
      <w:r w:rsidR="005D313A" w:rsidRPr="005D313A">
        <w:rPr>
          <w:color w:val="000000" w:themeColor="text1"/>
          <w:u w:val="single" w:color="000000" w:themeColor="text1"/>
        </w:rPr>
        <w:t>’</w:t>
      </w:r>
      <w:r w:rsidRPr="00032718">
        <w:rPr>
          <w:color w:val="000000" w:themeColor="text1"/>
          <w:u w:val="single" w:color="000000" w:themeColor="text1"/>
        </w:rPr>
        <w:t>s or public official</w:t>
      </w:r>
      <w:r w:rsidR="005D313A" w:rsidRPr="005D313A">
        <w:rPr>
          <w:color w:val="000000" w:themeColor="text1"/>
          <w:u w:val="single" w:color="000000" w:themeColor="text1"/>
        </w:rPr>
        <w:t>’</w:t>
      </w:r>
      <w:r w:rsidRPr="00032718">
        <w:rPr>
          <w:color w:val="000000" w:themeColor="text1"/>
          <w:u w:val="single" w:color="000000" w:themeColor="text1"/>
        </w:rPr>
        <w:t>s proposed campaign transaction, provided the candidate or public official has furnished sufficient information regarding the nature and purpose of the proposed transaction for the department to render an informed decision; and</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(4)</w:t>
      </w:r>
      <w:r w:rsidRPr="00032718">
        <w:rPr>
          <w:color w:val="000000" w:themeColor="text1"/>
          <w:u w:color="000000" w:themeColor="text1"/>
        </w:rPr>
        <w:tab/>
      </w:r>
      <w:r w:rsidRPr="00032718">
        <w:rPr>
          <w:color w:val="000000" w:themeColor="text1"/>
          <w:u w:val="single" w:color="000000" w:themeColor="text1"/>
        </w:rPr>
        <w:t>other duties as required by the Executive Director of the State Ethics Commission.</w:t>
      </w:r>
      <w:r w:rsidRPr="00032718">
        <w:rPr>
          <w:color w:val="000000" w:themeColor="text1"/>
          <w:u w:color="000000" w:themeColor="text1"/>
        </w:rPr>
        <w:t>”</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45DD" w:rsidRPr="00021E70"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SECTION</w:t>
      </w:r>
      <w:r w:rsidRPr="00021E70">
        <w:rPr>
          <w:color w:val="000000" w:themeColor="text1"/>
          <w:u w:color="000000" w:themeColor="text1"/>
        </w:rPr>
        <w:tab/>
        <w:t>2.</w:t>
      </w:r>
      <w:r w:rsidRPr="00021E70">
        <w:rPr>
          <w:color w:val="000000" w:themeColor="text1"/>
          <w:u w:color="000000" w:themeColor="text1"/>
        </w:rPr>
        <w:tab/>
        <w:t>Section 8</w:t>
      </w:r>
      <w:r w:rsidR="005D313A">
        <w:rPr>
          <w:color w:val="000000" w:themeColor="text1"/>
          <w:u w:color="000000" w:themeColor="text1"/>
        </w:rPr>
        <w:noBreakHyphen/>
      </w:r>
      <w:r w:rsidRPr="00021E70">
        <w:rPr>
          <w:color w:val="000000" w:themeColor="text1"/>
          <w:u w:color="000000" w:themeColor="text1"/>
        </w:rPr>
        <w:t>13</w:t>
      </w:r>
      <w:r w:rsidR="005D313A">
        <w:rPr>
          <w:color w:val="000000" w:themeColor="text1"/>
          <w:u w:color="000000" w:themeColor="text1"/>
        </w:rPr>
        <w:noBreakHyphen/>
      </w:r>
      <w:r>
        <w:rPr>
          <w:color w:val="000000" w:themeColor="text1"/>
          <w:u w:color="000000" w:themeColor="text1"/>
        </w:rPr>
        <w:t>1312 of the 1976 Code</w:t>
      </w:r>
      <w:r w:rsidRPr="00021E70">
        <w:rPr>
          <w:color w:val="000000" w:themeColor="text1"/>
          <w:u w:color="000000" w:themeColor="text1"/>
        </w:rPr>
        <w:t xml:space="preserve"> is amended to read:</w:t>
      </w:r>
    </w:p>
    <w:p w:rsidR="006645DD" w:rsidRPr="00021E70"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E70">
        <w:rPr>
          <w:color w:val="000000" w:themeColor="text1"/>
          <w:u w:color="000000" w:themeColor="text1"/>
        </w:rPr>
        <w:tab/>
        <w:t>“Section 8</w:t>
      </w:r>
      <w:r w:rsidR="005D313A">
        <w:rPr>
          <w:color w:val="000000" w:themeColor="text1"/>
          <w:u w:color="000000" w:themeColor="text1"/>
        </w:rPr>
        <w:noBreakHyphen/>
      </w:r>
      <w:r w:rsidRPr="00021E70">
        <w:rPr>
          <w:color w:val="000000" w:themeColor="text1"/>
          <w:u w:color="000000" w:themeColor="text1"/>
        </w:rPr>
        <w:t>13</w:t>
      </w:r>
      <w:r w:rsidR="005D313A">
        <w:rPr>
          <w:color w:val="000000" w:themeColor="text1"/>
          <w:u w:color="000000" w:themeColor="text1"/>
        </w:rPr>
        <w:noBreakHyphen/>
      </w:r>
      <w:r w:rsidRPr="00021E70">
        <w:rPr>
          <w:color w:val="000000" w:themeColor="text1"/>
          <w:u w:color="000000" w:themeColor="text1"/>
        </w:rPr>
        <w:t>1312.</w:t>
      </w:r>
      <w:r w:rsidRPr="00021E70">
        <w:rPr>
          <w:color w:val="000000" w:themeColor="text1"/>
          <w:u w:color="000000" w:themeColor="text1"/>
        </w:rPr>
        <w:tab/>
      </w:r>
      <w:r w:rsidRPr="00032718">
        <w:rPr>
          <w:color w:val="000000" w:themeColor="text1"/>
          <w:u w:val="single" w:color="000000" w:themeColor="text1"/>
        </w:rPr>
        <w:t>(A)</w:t>
      </w:r>
      <w:r w:rsidRPr="00032718">
        <w:rPr>
          <w:color w:val="000000" w:themeColor="text1"/>
          <w:u w:color="000000" w:themeColor="text1"/>
        </w:rPr>
        <w:tab/>
        <w:t>Except as is required for the separation of funds and expenditures under the provisions of Section 8</w:t>
      </w:r>
      <w:r w:rsidR="005D313A">
        <w:rPr>
          <w:color w:val="000000" w:themeColor="text1"/>
          <w:u w:color="000000" w:themeColor="text1"/>
        </w:rPr>
        <w:noBreakHyphen/>
      </w:r>
      <w:r w:rsidRPr="00032718">
        <w:rPr>
          <w:color w:val="000000" w:themeColor="text1"/>
          <w:u w:color="000000" w:themeColor="text1"/>
        </w:rPr>
        <w:t>13</w:t>
      </w:r>
      <w:r w:rsidR="005D313A">
        <w:rPr>
          <w:color w:val="000000" w:themeColor="text1"/>
          <w:u w:color="000000" w:themeColor="text1"/>
        </w:rPr>
        <w:noBreakHyphen/>
      </w:r>
      <w:r w:rsidRPr="00032718">
        <w:rPr>
          <w:color w:val="000000" w:themeColor="text1"/>
          <w:u w:color="000000" w:themeColor="text1"/>
        </w:rPr>
        <w:t xml:space="preserve">1300(7), a candidate shall not establish more than one campaign checking account and one campaign savings account for </w:t>
      </w:r>
      <w:r w:rsidRPr="00032718">
        <w:rPr>
          <w:color w:val="000000" w:themeColor="text1"/>
          <w:u w:color="000000" w:themeColor="text1"/>
        </w:rPr>
        <w:lastRenderedPageBreak/>
        <w:t xml:space="preserve">each office sought, and a committee shall not establish more than one checking account and one savings account unless federal or state law requires additional accounts. </w:t>
      </w:r>
      <w:r>
        <w:rPr>
          <w:color w:val="000000" w:themeColor="text1"/>
          <w:u w:color="000000" w:themeColor="text1"/>
        </w:rPr>
        <w:t xml:space="preserve"> </w:t>
      </w:r>
      <w:r w:rsidRPr="00032718">
        <w:rPr>
          <w:color w:val="000000" w:themeColor="text1"/>
          <w:u w:color="000000" w:themeColor="text1"/>
        </w:rPr>
        <w:t>For purposes of this article, certificates of deposit or other interest bearing instruments are not considered separate accounts.</w:t>
      </w:r>
      <w:r>
        <w:rPr>
          <w:color w:val="000000" w:themeColor="text1"/>
          <w:u w:color="000000" w:themeColor="text1"/>
        </w:rPr>
        <w:t xml:space="preserve"> </w:t>
      </w:r>
      <w:r w:rsidRPr="00032718">
        <w:rPr>
          <w:color w:val="000000" w:themeColor="text1"/>
          <w:u w:color="000000" w:themeColor="text1"/>
        </w:rPr>
        <w:t xml:space="preserve"> A candidate</w:t>
      </w:r>
      <w:r w:rsidR="005D313A" w:rsidRPr="005D313A">
        <w:rPr>
          <w:color w:val="000000" w:themeColor="text1"/>
          <w:u w:color="000000" w:themeColor="text1"/>
        </w:rPr>
        <w:t>’</w:t>
      </w:r>
      <w:r w:rsidRPr="00032718">
        <w:rPr>
          <w:color w:val="000000" w:themeColor="text1"/>
          <w:u w:color="000000" w:themeColor="text1"/>
        </w:rPr>
        <w:t>s accounts must be established in a financial institution that conducts business within the State and in an office located within the State that conducts business with the general public.</w:t>
      </w:r>
      <w:r>
        <w:rPr>
          <w:color w:val="000000" w:themeColor="text1"/>
          <w:u w:color="000000" w:themeColor="text1"/>
        </w:rPr>
        <w:t xml:space="preserve"> </w:t>
      </w:r>
      <w:r w:rsidRPr="00032718">
        <w:rPr>
          <w:color w:val="000000" w:themeColor="text1"/>
          <w:u w:color="000000" w:themeColor="text1"/>
        </w:rPr>
        <w:t xml:space="preserve"> The candidate or a duly authorized officer of a committee must maintain the accounts in the name of the candidate or committee. </w:t>
      </w:r>
      <w:r>
        <w:rPr>
          <w:color w:val="000000" w:themeColor="text1"/>
          <w:u w:color="000000" w:themeColor="text1"/>
        </w:rPr>
        <w:t xml:space="preserve"> </w:t>
      </w:r>
      <w:r w:rsidRPr="00032718">
        <w:rPr>
          <w:color w:val="000000" w:themeColor="text1"/>
          <w:u w:color="000000" w:themeColor="text1"/>
        </w:rPr>
        <w:t>An acronym must not be used in the case of a candidate</w:t>
      </w:r>
      <w:r w:rsidR="005D313A" w:rsidRPr="005D313A">
        <w:rPr>
          <w:color w:val="000000" w:themeColor="text1"/>
          <w:u w:color="000000" w:themeColor="text1"/>
        </w:rPr>
        <w:t>’</w:t>
      </w:r>
      <w:r w:rsidRPr="00032718">
        <w:rPr>
          <w:color w:val="000000" w:themeColor="text1"/>
          <w:u w:color="000000" w:themeColor="text1"/>
        </w:rPr>
        <w:t>s accounts. An acronym or abbreviation may be used in the case of a committee</w:t>
      </w:r>
      <w:r w:rsidR="005D313A" w:rsidRPr="005D313A">
        <w:rPr>
          <w:color w:val="000000" w:themeColor="text1"/>
          <w:u w:color="000000" w:themeColor="text1"/>
        </w:rPr>
        <w:t>’</w:t>
      </w:r>
      <w:r w:rsidRPr="00032718">
        <w:rPr>
          <w:color w:val="000000" w:themeColor="text1"/>
          <w:u w:color="000000" w:themeColor="text1"/>
        </w:rPr>
        <w:t xml:space="preserve">s accounts if the acronym or abbreviation commonly is known or clearly recognized by the general public. </w:t>
      </w:r>
      <w:r>
        <w:rPr>
          <w:color w:val="000000" w:themeColor="text1"/>
          <w:u w:color="000000" w:themeColor="text1"/>
        </w:rPr>
        <w:t xml:space="preserve"> </w:t>
      </w:r>
      <w:r w:rsidRPr="00032718">
        <w:rPr>
          <w:color w:val="000000" w:themeColor="text1"/>
          <w:u w:color="000000" w:themeColor="text1"/>
        </w:rPr>
        <w:t>Except as otherwise provided under Section 8</w:t>
      </w:r>
      <w:r w:rsidR="005D313A">
        <w:rPr>
          <w:color w:val="000000" w:themeColor="text1"/>
          <w:u w:color="000000" w:themeColor="text1"/>
        </w:rPr>
        <w:noBreakHyphen/>
      </w:r>
      <w:r w:rsidRPr="00032718">
        <w:rPr>
          <w:color w:val="000000" w:themeColor="text1"/>
          <w:u w:color="000000" w:themeColor="text1"/>
        </w:rPr>
        <w:t>13</w:t>
      </w:r>
      <w:r w:rsidR="005D313A">
        <w:rPr>
          <w:color w:val="000000" w:themeColor="text1"/>
          <w:u w:color="000000" w:themeColor="text1"/>
        </w:rPr>
        <w:noBreakHyphen/>
      </w:r>
      <w:r w:rsidRPr="00032718">
        <w:rPr>
          <w:color w:val="000000" w:themeColor="text1"/>
          <w:u w:color="000000" w:themeColor="text1"/>
        </w:rPr>
        <w:t xml:space="preserve">1348(C), expenses paid on behalf of a candidate or committee must be drawn from the campaign account and issued on a check signed by the candidate or a duly authorized officer of a committee. </w:t>
      </w:r>
      <w:r>
        <w:rPr>
          <w:color w:val="000000" w:themeColor="text1"/>
          <w:u w:color="000000" w:themeColor="text1"/>
        </w:rPr>
        <w:t xml:space="preserve"> </w:t>
      </w:r>
      <w:r w:rsidRPr="00032718">
        <w:rPr>
          <w:color w:val="000000" w:themeColor="text1"/>
          <w:u w:color="000000" w:themeColor="text1"/>
        </w:rPr>
        <w:t>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5D313A" w:rsidRPr="005D313A">
        <w:rPr>
          <w:color w:val="000000" w:themeColor="text1"/>
          <w:u w:color="000000" w:themeColor="text1"/>
        </w:rPr>
        <w:t>’</w:t>
      </w:r>
      <w:r w:rsidRPr="00032718">
        <w:rPr>
          <w:color w:val="000000" w:themeColor="text1"/>
          <w:u w:color="000000" w:themeColor="text1"/>
        </w:rPr>
        <w:t>s Trust Fund.</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val="single" w:color="000000" w:themeColor="text1"/>
        </w:rPr>
        <w:t>(B)</w:t>
      </w:r>
      <w:r w:rsidRPr="00032718">
        <w:rPr>
          <w:color w:val="000000" w:themeColor="text1"/>
          <w:u w:color="000000" w:themeColor="text1"/>
        </w:rPr>
        <w:tab/>
      </w:r>
      <w:r>
        <w:rPr>
          <w:color w:val="000000" w:themeColor="text1"/>
          <w:u w:val="single" w:color="000000" w:themeColor="text1"/>
        </w:rPr>
        <w:t>Beginning July 1, 2019</w:t>
      </w:r>
      <w:r w:rsidRPr="00032718">
        <w:rPr>
          <w:color w:val="000000" w:themeColor="text1"/>
          <w:u w:val="single" w:color="000000" w:themeColor="text1"/>
        </w:rPr>
        <w:t>, each candidate or elected public official who is required by law to file periodic certified campaign reports with the State Ethics Commission pursuant to this article shall:</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(1)</w:t>
      </w:r>
      <w:r w:rsidRPr="00032718">
        <w:rPr>
          <w:color w:val="000000" w:themeColor="text1"/>
          <w:u w:color="000000" w:themeColor="text1"/>
        </w:rPr>
        <w:tab/>
      </w:r>
      <w:r w:rsidRPr="00032718">
        <w:rPr>
          <w:color w:val="000000" w:themeColor="text1"/>
          <w:u w:val="single" w:color="000000" w:themeColor="text1"/>
        </w:rPr>
        <w:t>locate, host, or maintain his campaign checking account and campaign savings account, if any, in a financial institution that satisfies the requirements of subsection (A) and offers real</w:t>
      </w:r>
      <w:r w:rsidR="005D313A">
        <w:rPr>
          <w:color w:val="000000" w:themeColor="text1"/>
          <w:u w:val="single" w:color="000000" w:themeColor="text1"/>
        </w:rPr>
        <w:noBreakHyphen/>
      </w:r>
      <w:r w:rsidRPr="00032718">
        <w:rPr>
          <w:color w:val="000000" w:themeColor="text1"/>
          <w:u w:val="single" w:color="000000" w:themeColor="text1"/>
        </w:rPr>
        <w:t>time online banking or access to a customer</w:t>
      </w:r>
      <w:r w:rsidR="005D313A" w:rsidRPr="005D313A">
        <w:rPr>
          <w:color w:val="000000" w:themeColor="text1"/>
          <w:u w:val="single" w:color="000000" w:themeColor="text1"/>
        </w:rPr>
        <w:t>’</w:t>
      </w:r>
      <w:r w:rsidRPr="00032718">
        <w:rPr>
          <w:color w:val="000000" w:themeColor="text1"/>
          <w:u w:val="single" w:color="000000" w:themeColor="text1"/>
        </w:rPr>
        <w:t>s account information through the financial institution</w:t>
      </w:r>
      <w:r w:rsidR="005D313A" w:rsidRPr="005D313A">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(2)</w:t>
      </w:r>
      <w:r w:rsidRPr="00032718">
        <w:rPr>
          <w:color w:val="000000" w:themeColor="text1"/>
          <w:u w:color="000000" w:themeColor="text1"/>
        </w:rPr>
        <w:tab/>
      </w:r>
      <w:r w:rsidRPr="00032718">
        <w:rPr>
          <w:color w:val="000000" w:themeColor="text1"/>
          <w:u w:val="single" w:color="000000" w:themeColor="text1"/>
        </w:rPr>
        <w:t>provide the State Ethics Commission access to his campaign account</w:t>
      </w:r>
      <w:r w:rsidR="005D313A" w:rsidRPr="005D313A">
        <w:rPr>
          <w:color w:val="000000" w:themeColor="text1"/>
          <w:u w:val="single" w:color="000000" w:themeColor="text1"/>
        </w:rPr>
        <w:t>’</w:t>
      </w:r>
      <w:r w:rsidRPr="00032718">
        <w:rPr>
          <w:color w:val="000000" w:themeColor="text1"/>
          <w:u w:val="single" w:color="000000" w:themeColor="text1"/>
        </w:rPr>
        <w:t>s current online banking information through the financial institution</w:t>
      </w:r>
      <w:r w:rsidR="005D313A" w:rsidRPr="005D313A">
        <w:rPr>
          <w:color w:val="000000" w:themeColor="text1"/>
          <w:u w:val="single" w:color="000000" w:themeColor="text1"/>
        </w:rPr>
        <w:t>’</w:t>
      </w:r>
      <w:r w:rsidRPr="00032718">
        <w:rPr>
          <w:color w:val="000000" w:themeColor="text1"/>
          <w:u w:val="single" w:color="000000" w:themeColor="text1"/>
        </w:rPr>
        <w:t xml:space="preserve">s </w:t>
      </w:r>
      <w:r>
        <w:rPr>
          <w:color w:val="000000" w:themeColor="text1"/>
          <w:u w:val="single" w:color="000000" w:themeColor="text1"/>
        </w:rPr>
        <w:t>I</w:t>
      </w:r>
      <w:r w:rsidRPr="00032718">
        <w:rPr>
          <w:color w:val="000000" w:themeColor="text1"/>
          <w:u w:val="single" w:color="000000" w:themeColor="text1"/>
        </w:rPr>
        <w:t>nternet website; and</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(3)</w:t>
      </w:r>
      <w:r w:rsidRPr="00032718">
        <w:rPr>
          <w:color w:val="000000" w:themeColor="text1"/>
          <w:u w:color="000000" w:themeColor="text1"/>
        </w:rPr>
        <w:tab/>
      </w:r>
      <w:r w:rsidRPr="00032718">
        <w:rPr>
          <w:color w:val="000000" w:themeColor="text1"/>
          <w:u w:val="single" w:color="000000" w:themeColor="text1"/>
        </w:rPr>
        <w:t xml:space="preserve">pay, transfer, or remit to the State Ethics Commission an amount equal to five percent of the total contributions received by the candidate or elected public official during the reporting period </w:t>
      </w:r>
      <w:r w:rsidRPr="00032718">
        <w:rPr>
          <w:color w:val="000000" w:themeColor="text1"/>
          <w:u w:val="single" w:color="000000" w:themeColor="text1"/>
        </w:rPr>
        <w:lastRenderedPageBreak/>
        <w:t>at the same time the candidate or elected public official files one or more of the following:</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(a)</w:t>
      </w:r>
      <w:r w:rsidRPr="00021E70">
        <w:rPr>
          <w:color w:val="000000" w:themeColor="text1"/>
          <w:u w:color="000000" w:themeColor="text1"/>
        </w:rPr>
        <w:tab/>
      </w:r>
      <w:r w:rsidRPr="00032718">
        <w:rPr>
          <w:color w:val="000000" w:themeColor="text1"/>
          <w:u w:val="single" w:color="000000" w:themeColor="text1"/>
        </w:rPr>
        <w:t>a statement of organization pursuant to Section 8</w:t>
      </w:r>
      <w:r w:rsidR="005D313A">
        <w:rPr>
          <w:color w:val="000000" w:themeColor="text1"/>
          <w:u w:val="single" w:color="000000" w:themeColor="text1"/>
        </w:rPr>
        <w:noBreakHyphen/>
      </w:r>
      <w:r w:rsidRPr="00032718">
        <w:rPr>
          <w:color w:val="000000" w:themeColor="text1"/>
          <w:u w:val="single" w:color="000000" w:themeColor="text1"/>
        </w:rPr>
        <w:t>13</w:t>
      </w:r>
      <w:r w:rsidR="005D313A">
        <w:rPr>
          <w:color w:val="000000" w:themeColor="text1"/>
          <w:u w:val="single" w:color="000000" w:themeColor="text1"/>
        </w:rPr>
        <w:noBreakHyphen/>
      </w:r>
      <w:r w:rsidRPr="00032718">
        <w:rPr>
          <w:color w:val="000000" w:themeColor="text1"/>
          <w:u w:val="single" w:color="000000" w:themeColor="text1"/>
        </w:rPr>
        <w:t>1304(A); or</w:t>
      </w:r>
      <w:r w:rsidRPr="00032718">
        <w:rPr>
          <w:color w:val="000000" w:themeColor="text1"/>
          <w:u w:color="000000" w:themeColor="text1"/>
        </w:rPr>
        <w:t xml:space="preserve"> </w:t>
      </w:r>
    </w:p>
    <w:p w:rsidR="006645DD" w:rsidRPr="00032718"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(b)</w:t>
      </w:r>
      <w:r>
        <w:rPr>
          <w:color w:val="000000" w:themeColor="text1"/>
        </w:rPr>
        <w:tab/>
      </w:r>
      <w:r w:rsidRPr="00032718">
        <w:rPr>
          <w:color w:val="000000" w:themeColor="text1"/>
          <w:u w:val="single" w:color="000000" w:themeColor="text1"/>
        </w:rPr>
        <w:t>each quarterly certified campaign report pursuant to Section 8</w:t>
      </w:r>
      <w:r w:rsidR="005D313A">
        <w:rPr>
          <w:color w:val="000000" w:themeColor="text1"/>
          <w:u w:val="single" w:color="000000" w:themeColor="text1"/>
        </w:rPr>
        <w:noBreakHyphen/>
      </w:r>
      <w:r w:rsidRPr="00032718">
        <w:rPr>
          <w:color w:val="000000" w:themeColor="text1"/>
          <w:u w:val="single" w:color="000000" w:themeColor="text1"/>
        </w:rPr>
        <w:t>13</w:t>
      </w:r>
      <w:r w:rsidR="005D313A">
        <w:rPr>
          <w:color w:val="000000" w:themeColor="text1"/>
          <w:u w:val="single" w:color="000000" w:themeColor="text1"/>
        </w:rPr>
        <w:noBreakHyphen/>
      </w:r>
      <w:r w:rsidRPr="00032718">
        <w:rPr>
          <w:color w:val="000000" w:themeColor="text1"/>
          <w:u w:val="single" w:color="000000" w:themeColor="text1"/>
        </w:rPr>
        <w:t>1308(B).</w:t>
      </w:r>
    </w:p>
    <w:p w:rsidR="00B369AF" w:rsidRDefault="006645DD" w:rsidP="00664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718">
        <w:rPr>
          <w:color w:val="000000" w:themeColor="text1"/>
          <w:u w:color="000000" w:themeColor="text1"/>
        </w:rPr>
        <w:tab/>
      </w:r>
      <w:r w:rsidRPr="00032718">
        <w:rPr>
          <w:color w:val="000000" w:themeColor="text1"/>
          <w:u w:color="000000" w:themeColor="text1"/>
        </w:rPr>
        <w:tab/>
      </w:r>
      <w:r w:rsidRPr="00032718">
        <w:rPr>
          <w:color w:val="000000" w:themeColor="text1"/>
          <w:u w:val="single" w:color="000000" w:themeColor="text1"/>
        </w:rPr>
        <w:t>The funds collected pursuant to this item must be used exclusively by the State Ethics Commission for the purposes described in Section 8</w:t>
      </w:r>
      <w:r w:rsidR="005D313A">
        <w:rPr>
          <w:color w:val="000000" w:themeColor="text1"/>
          <w:u w:val="single" w:color="000000" w:themeColor="text1"/>
        </w:rPr>
        <w:noBreakHyphen/>
      </w:r>
      <w:r w:rsidRPr="00032718">
        <w:rPr>
          <w:color w:val="000000" w:themeColor="text1"/>
          <w:u w:val="single" w:color="000000" w:themeColor="text1"/>
        </w:rPr>
        <w:t>13</w:t>
      </w:r>
      <w:r w:rsidR="005D313A">
        <w:rPr>
          <w:color w:val="000000" w:themeColor="text1"/>
          <w:u w:val="single" w:color="000000" w:themeColor="text1"/>
        </w:rPr>
        <w:noBreakHyphen/>
      </w:r>
      <w:r w:rsidRPr="00032718">
        <w:rPr>
          <w:color w:val="000000" w:themeColor="text1"/>
          <w:u w:val="single" w:color="000000" w:themeColor="text1"/>
        </w:rPr>
        <w:t>365(B).</w:t>
      </w:r>
      <w:r w:rsidRPr="00032718">
        <w:rPr>
          <w:color w:val="000000" w:themeColor="text1"/>
          <w:u w:color="000000" w:themeColor="text1"/>
        </w:rPr>
        <w:t>”</w:t>
      </w:r>
    </w:p>
    <w:p w:rsidR="00B369AF" w:rsidRDefault="00B36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AF" w:rsidRDefault="00B36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45DD">
        <w:t>3</w:t>
      </w:r>
      <w:r>
        <w:t>.</w:t>
      </w:r>
      <w:r>
        <w:tab/>
        <w:t>This act takes effect upon approval by the Governor.</w:t>
      </w:r>
    </w:p>
    <w:p w:rsidR="000101D3" w:rsidRDefault="005D31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03C7" w:rsidRDefault="007403C7" w:rsidP="007403C7">
      <w:pPr>
        <w:suppressAutoHyphens/>
      </w:pPr>
    </w:p>
    <w:sectPr w:rsidR="007403C7" w:rsidSect="007403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9AF" w:rsidRDefault="00B369AF" w:rsidP="009F0C77">
      <w:r>
        <w:separator/>
      </w:r>
    </w:p>
  </w:endnote>
  <w:endnote w:type="continuationSeparator" w:id="0">
    <w:p w:rsidR="00B369AF" w:rsidRDefault="00B369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885E04-962F-4468-9D8F-ECE86FD20918}"/>
    <w:embedBold r:id="rId2" w:fontKey="{58D67CF3-D765-4025-A0AC-316DE1A2104D}"/>
  </w:font>
  <w:font w:name="Calibri">
    <w:panose1 w:val="020F0502020204030204"/>
    <w:charset w:val="00"/>
    <w:family w:val="swiss"/>
    <w:pitch w:val="variable"/>
    <w:sig w:usb0="E4002EFF" w:usb1="C000247B" w:usb2="00000009" w:usb3="00000000" w:csb0="000001FF" w:csb1="00000000"/>
    <w:embedRegular r:id="rId3" w:fontKey="{C0612412-8221-4386-B695-1957F6FDB627}"/>
  </w:font>
  <w:font w:name="Segoe UI">
    <w:panose1 w:val="020B0502040204020203"/>
    <w:charset w:val="00"/>
    <w:family w:val="swiss"/>
    <w:pitch w:val="variable"/>
    <w:sig w:usb0="E4002EFF" w:usb1="C000E47F" w:usb2="00000009" w:usb3="00000000" w:csb0="000001FF" w:csb1="00000000"/>
    <w:embedRegular r:id="rId4" w:fontKey="{774FA48F-8D8A-45F6-9476-05BF559FDBFA}"/>
  </w:font>
  <w:font w:name="Cambria">
    <w:panose1 w:val="02040503050406030204"/>
    <w:charset w:val="00"/>
    <w:family w:val="roman"/>
    <w:pitch w:val="variable"/>
    <w:sig w:usb0="E00006FF" w:usb1="420024FF" w:usb2="02000000" w:usb3="00000000" w:csb0="0000019F" w:csb1="00000000"/>
    <w:embedRegular r:id="rId5" w:fontKey="{A617273B-A71F-4B4C-9220-CBDEE26CED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1D3" w:rsidRPr="007403C7" w:rsidRDefault="007403C7" w:rsidP="007403C7">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9AF" w:rsidRDefault="00B369AF" w:rsidP="009F0C77">
      <w:r>
        <w:separator/>
      </w:r>
    </w:p>
  </w:footnote>
  <w:footnote w:type="continuationSeparator" w:id="0">
    <w:p w:rsidR="00B369AF" w:rsidRDefault="00B369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95ZW21"/>
    <w:docVar w:name="CoverBillType" w:val="b"/>
    <w:docVar w:name="DocPath" w:val="L:\Council\bills\CC\15895ZW21.DOCX"/>
    <w:docVar w:name="dvBillNumber" w:val="309"/>
    <w:docVar w:name="dvBillNumberPrefix" w:val="S. "/>
    <w:docVar w:name="dvOriginalBody" w:val="Senate"/>
    <w:docVar w:name="dvSteno" w:val="CC"/>
    <w:docVar w:name="NameofBody" w:val="s"/>
    <w:docVar w:name="vGroup2" w:val="Council"/>
  </w:docVars>
  <w:rsids>
    <w:rsidRoot w:val="00B369AF"/>
    <w:rsid w:val="000101D3"/>
    <w:rsid w:val="000263D9"/>
    <w:rsid w:val="00026C9A"/>
    <w:rsid w:val="00061C0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0F3A"/>
    <w:rsid w:val="00325348"/>
    <w:rsid w:val="00392C2A"/>
    <w:rsid w:val="00393688"/>
    <w:rsid w:val="003D411E"/>
    <w:rsid w:val="003E3C1E"/>
    <w:rsid w:val="003E6148"/>
    <w:rsid w:val="003E7D04"/>
    <w:rsid w:val="00400EAA"/>
    <w:rsid w:val="0041760A"/>
    <w:rsid w:val="004203D7"/>
    <w:rsid w:val="00423F46"/>
    <w:rsid w:val="00461588"/>
    <w:rsid w:val="004809EE"/>
    <w:rsid w:val="004B2A8B"/>
    <w:rsid w:val="005041D4"/>
    <w:rsid w:val="00511EE9"/>
    <w:rsid w:val="00521E00"/>
    <w:rsid w:val="00577C6C"/>
    <w:rsid w:val="0058501B"/>
    <w:rsid w:val="005C5AC4"/>
    <w:rsid w:val="005D313A"/>
    <w:rsid w:val="0061228A"/>
    <w:rsid w:val="006215AA"/>
    <w:rsid w:val="006340D9"/>
    <w:rsid w:val="00643B8E"/>
    <w:rsid w:val="00653ECC"/>
    <w:rsid w:val="006645DD"/>
    <w:rsid w:val="00665EBC"/>
    <w:rsid w:val="00680479"/>
    <w:rsid w:val="0069470D"/>
    <w:rsid w:val="006A476C"/>
    <w:rsid w:val="006C6A93"/>
    <w:rsid w:val="006E02F9"/>
    <w:rsid w:val="006F3F76"/>
    <w:rsid w:val="007403C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9F60ED"/>
    <w:rsid w:val="00A64E80"/>
    <w:rsid w:val="00A741D9"/>
    <w:rsid w:val="00A85589"/>
    <w:rsid w:val="00A9741D"/>
    <w:rsid w:val="00AB0576"/>
    <w:rsid w:val="00AD4B17"/>
    <w:rsid w:val="00B26FA6"/>
    <w:rsid w:val="00B369AF"/>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4E94"/>
    <w:rsid w:val="00D6662B"/>
    <w:rsid w:val="00D95E2F"/>
    <w:rsid w:val="00D970A9"/>
    <w:rsid w:val="00DB3AC0"/>
    <w:rsid w:val="00DC6813"/>
    <w:rsid w:val="00DE68F0"/>
    <w:rsid w:val="00DF3845"/>
    <w:rsid w:val="00DF7E17"/>
    <w:rsid w:val="00E437DA"/>
    <w:rsid w:val="00E63093"/>
    <w:rsid w:val="00E856D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910B5C-FD2E-4D48-90AA-0CCD92CE7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60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0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2F86A-9976-4ABF-8840-385EB87E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1013</Words>
  <Characters>5621</Characters>
  <Application>Microsoft Office Word</Application>
  <DocSecurity>0</DocSecurity>
  <Lines>139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 Text of Previous Version (Dec. 9, 2020) - South Carolina Legislature Online</dc:title>
  <dc:subject/>
  <dc:creator>Chris Charlton</dc:creator>
  <cp:keywords/>
  <dc:description/>
  <cp:lastModifiedBy>Sade Wilson</cp:lastModifiedBy>
  <cp:revision>2</cp:revision>
  <cp:lastPrinted>2020-12-07T23:10:00Z</cp:lastPrinted>
  <dcterms:created xsi:type="dcterms:W3CDTF">2020-12-12T04:21:00Z</dcterms:created>
  <dcterms:modified xsi:type="dcterms:W3CDTF">2020-12-12T04:21:00Z</dcterms:modified>
</cp:coreProperties>
</file>