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5B3" w:rsidRDefault="009435B3" w:rsidP="00B0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07538" w:rsidRDefault="00B07538" w:rsidP="00B0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538" w:rsidRDefault="00B07538" w:rsidP="00B0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538" w:rsidRDefault="00B07538" w:rsidP="00B0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538" w:rsidRDefault="00B07538" w:rsidP="00B0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538" w:rsidRDefault="00B07538" w:rsidP="00B0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7538" w:rsidRDefault="00B07538" w:rsidP="00B0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35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B05F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1B2" w:rsidRDefault="007421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7D3482">
        <w:rPr>
          <w:color w:val="000000" w:themeColor="text1"/>
          <w:u w:color="000000" w:themeColor="text1"/>
        </w:rPr>
        <w:t>AMEND THE CODE OF LAWS OF SOUTH CAROLINA, 1976, BY ADDING SECTIONS 16</w:t>
      </w:r>
      <w:r w:rsidR="0074418A">
        <w:rPr>
          <w:color w:val="000000" w:themeColor="text1"/>
          <w:u w:color="000000" w:themeColor="text1"/>
        </w:rPr>
        <w:noBreakHyphen/>
      </w:r>
      <w:r w:rsidRPr="007D3482">
        <w:rPr>
          <w:color w:val="000000" w:themeColor="text1"/>
          <w:u w:color="000000" w:themeColor="text1"/>
        </w:rPr>
        <w:t>3</w:t>
      </w:r>
      <w:r w:rsidR="0074418A">
        <w:rPr>
          <w:color w:val="000000" w:themeColor="text1"/>
          <w:u w:color="000000" w:themeColor="text1"/>
        </w:rPr>
        <w:noBreakHyphen/>
      </w:r>
      <w:r w:rsidRPr="007D3482">
        <w:rPr>
          <w:color w:val="000000" w:themeColor="text1"/>
          <w:u w:color="000000" w:themeColor="text1"/>
        </w:rPr>
        <w:t>100 AND 16</w:t>
      </w:r>
      <w:r w:rsidR="0074418A">
        <w:rPr>
          <w:color w:val="000000" w:themeColor="text1"/>
          <w:u w:color="000000" w:themeColor="text1"/>
        </w:rPr>
        <w:noBreakHyphen/>
      </w:r>
      <w:r w:rsidRPr="007D3482">
        <w:rPr>
          <w:color w:val="000000" w:themeColor="text1"/>
          <w:u w:color="000000" w:themeColor="text1"/>
        </w:rPr>
        <w:t>3</w:t>
      </w:r>
      <w:r w:rsidR="0074418A">
        <w:rPr>
          <w:color w:val="000000" w:themeColor="text1"/>
          <w:u w:color="000000" w:themeColor="text1"/>
        </w:rPr>
        <w:noBreakHyphen/>
      </w:r>
      <w:r w:rsidRPr="007D3482">
        <w:rPr>
          <w:color w:val="000000" w:themeColor="text1"/>
          <w:u w:color="000000" w:themeColor="text1"/>
        </w:rPr>
        <w:t>110 SO AS TO CREATE THE OFFENSES OF HOMICIDE AND GREAT BODILY INJURY BY FENTANYL, MORPHINE, METHAMPHETAMINE, OR HEROIN, RESPECTIVELY, TO PROVIDE PENALTIES, AND TO DEFINE NECESSARY TERMS.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05FC" w:rsidRDefault="00AB05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B05FC" w:rsidRDefault="00AB05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>SECTION</w:t>
      </w:r>
      <w:r w:rsidRPr="007D3482">
        <w:rPr>
          <w:color w:val="000000" w:themeColor="text1"/>
          <w:u w:color="000000" w:themeColor="text1"/>
        </w:rPr>
        <w:tab/>
        <w:t>1.</w:t>
      </w:r>
      <w:r w:rsidRPr="007D3482">
        <w:rPr>
          <w:color w:val="000000" w:themeColor="text1"/>
          <w:u w:color="000000" w:themeColor="text1"/>
        </w:rPr>
        <w:tab/>
        <w:t>Article 1, Chapter 3, Title 16 of the 1976 Code is amended by adding: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“Section 16</w:t>
      </w:r>
      <w:r w:rsidR="0074418A">
        <w:rPr>
          <w:color w:val="000000" w:themeColor="text1"/>
          <w:u w:color="000000" w:themeColor="text1"/>
        </w:rPr>
        <w:noBreakHyphen/>
      </w:r>
      <w:r w:rsidRPr="007D3482">
        <w:rPr>
          <w:color w:val="000000" w:themeColor="text1"/>
          <w:u w:color="000000" w:themeColor="text1"/>
        </w:rPr>
        <w:t>3</w:t>
      </w:r>
      <w:r w:rsidR="0074418A">
        <w:rPr>
          <w:color w:val="000000" w:themeColor="text1"/>
          <w:u w:color="000000" w:themeColor="text1"/>
        </w:rPr>
        <w:noBreakHyphen/>
      </w:r>
      <w:r w:rsidRPr="007D3482">
        <w:rPr>
          <w:color w:val="000000" w:themeColor="text1"/>
          <w:u w:color="000000" w:themeColor="text1"/>
        </w:rPr>
        <w:t>100.</w:t>
      </w:r>
      <w:r w:rsidRPr="007D3482">
        <w:rPr>
          <w:color w:val="000000" w:themeColor="text1"/>
          <w:u w:color="000000" w:themeColor="text1"/>
        </w:rPr>
        <w:tab/>
        <w:t>(A)</w:t>
      </w:r>
      <w:r w:rsidRPr="007D3482">
        <w:rPr>
          <w:color w:val="000000" w:themeColor="text1"/>
          <w:u w:color="000000" w:themeColor="text1"/>
        </w:rPr>
        <w:tab/>
        <w:t>A person is guilty of homicide by fentanyl, morphine, methamphetamine, or heroin if the person: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>causes the death of a person while giving, selling, or distributing fentanyl, morphine,</w:t>
      </w:r>
      <w:r>
        <w:rPr>
          <w:color w:val="000000" w:themeColor="text1"/>
          <w:u w:color="000000" w:themeColor="text1"/>
        </w:rPr>
        <w:t xml:space="preserve"> methamphetamine, or heroin, or</w:t>
      </w:r>
      <w:r w:rsidRPr="007D3482">
        <w:rPr>
          <w:color w:val="000000" w:themeColor="text1"/>
          <w:u w:color="000000" w:themeColor="text1"/>
        </w:rPr>
        <w:t xml:space="preserve"> their derivatives, salts, isomers, and salts of isomers and the death of a person is caused by these substances; or</w:t>
      </w:r>
    </w:p>
    <w:p w:rsidR="007421B2" w:rsidRPr="007D3482" w:rsidRDefault="0074418A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7421B2" w:rsidRPr="007D3482">
        <w:rPr>
          <w:color w:val="000000" w:themeColor="text1"/>
          <w:u w:color="000000" w:themeColor="text1"/>
        </w:rPr>
        <w:t>knowingly aids and abets another person to give, sell, or distribute fentanyl, morphine, methamphetamine, or heroin,</w:t>
      </w:r>
      <w:r w:rsidR="007421B2">
        <w:rPr>
          <w:color w:val="000000" w:themeColor="text1"/>
          <w:u w:color="000000" w:themeColor="text1"/>
        </w:rPr>
        <w:t xml:space="preserve"> or</w:t>
      </w:r>
      <w:r w:rsidR="007421B2" w:rsidRPr="007D3482">
        <w:rPr>
          <w:color w:val="000000" w:themeColor="text1"/>
          <w:u w:color="000000" w:themeColor="text1"/>
        </w:rPr>
        <w:t xml:space="preserve"> their derivatives, salts, isomers, and salts of isomers and the death of a person is caused by these substances.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(B)</w:t>
      </w:r>
      <w:r w:rsidR="0074418A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>A person who violates the provisions of this section: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>pursuant to subsection (A)(1), is guilty of a felony and, upon conviction, must be imprisoned for a mandatory minimum of twenty years</w:t>
      </w:r>
      <w:r>
        <w:rPr>
          <w:color w:val="000000" w:themeColor="text1"/>
          <w:u w:color="000000" w:themeColor="text1"/>
        </w:rPr>
        <w:t>,</w:t>
      </w:r>
      <w:r w:rsidRPr="007D3482">
        <w:rPr>
          <w:color w:val="000000" w:themeColor="text1"/>
          <w:u w:color="000000" w:themeColor="text1"/>
        </w:rPr>
        <w:t xml:space="preserve"> but not more than life imprisonment; and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</w:t>
      </w:r>
      <w:r w:rsidRPr="007D3482">
        <w:rPr>
          <w:color w:val="000000" w:themeColor="text1"/>
          <w:u w:color="000000" w:themeColor="text1"/>
        </w:rPr>
        <w:tab/>
        <w:t>pursuant to subsection (A)(2), is guilty of a felony and, upon conviction, must be imprisoned for a mandatory minimum of ten years but not more than twenty years.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lastRenderedPageBreak/>
        <w:tab/>
        <w:t>(C)</w:t>
      </w:r>
      <w:r w:rsidRPr="007D3482">
        <w:rPr>
          <w:color w:val="000000" w:themeColor="text1"/>
          <w:u w:color="000000" w:themeColor="text1"/>
        </w:rPr>
        <w:tab/>
        <w:t>No part of the mandatory minimum provided in subsection (B) may be suspended nor probation granted.</w:t>
      </w:r>
    </w:p>
    <w:p w:rsidR="007421B2" w:rsidRPr="007D3482" w:rsidRDefault="0074418A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="007421B2" w:rsidRPr="007D3482">
        <w:rPr>
          <w:color w:val="000000" w:themeColor="text1"/>
          <w:u w:color="000000" w:themeColor="text1"/>
        </w:rPr>
        <w:t>The provisions of this section do not apply to medical personnel using the drugs delineated in this section in the lawful and proper treatment of a patient.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(E)</w:t>
      </w:r>
      <w:r w:rsidRPr="007D3482">
        <w:rPr>
          <w:color w:val="000000" w:themeColor="text1"/>
          <w:u w:color="000000" w:themeColor="text1"/>
        </w:rPr>
        <w:tab/>
        <w:t>For purposes of this section, the term: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</w:r>
      <w:r w:rsidR="0074418A" w:rsidRPr="0074418A">
        <w:rPr>
          <w:color w:val="000000" w:themeColor="text1"/>
          <w:u w:color="000000" w:themeColor="text1"/>
        </w:rPr>
        <w:t>‘</w:t>
      </w:r>
      <w:r w:rsidRPr="007D3482">
        <w:rPr>
          <w:color w:val="000000" w:themeColor="text1"/>
          <w:u w:color="000000" w:themeColor="text1"/>
        </w:rPr>
        <w:t>Derivative</w:t>
      </w:r>
      <w:r w:rsidR="0074418A" w:rsidRPr="0074418A">
        <w:rPr>
          <w:color w:val="000000" w:themeColor="text1"/>
          <w:u w:color="000000" w:themeColor="text1"/>
        </w:rPr>
        <w:t>’</w:t>
      </w:r>
      <w:r w:rsidRPr="007D3482">
        <w:rPr>
          <w:color w:val="000000" w:themeColor="text1"/>
          <w:u w:color="000000" w:themeColor="text1"/>
        </w:rPr>
        <w:t xml:space="preserve"> means a compound that is derived from a similar compound by a chemical reaction. 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</w:t>
      </w:r>
      <w:r w:rsidRPr="007D3482">
        <w:rPr>
          <w:color w:val="000000" w:themeColor="text1"/>
          <w:u w:color="000000" w:themeColor="text1"/>
        </w:rPr>
        <w:tab/>
      </w:r>
      <w:r w:rsidR="0074418A" w:rsidRPr="0074418A">
        <w:rPr>
          <w:color w:val="000000" w:themeColor="text1"/>
          <w:u w:color="000000" w:themeColor="text1"/>
        </w:rPr>
        <w:t>‘</w:t>
      </w:r>
      <w:r w:rsidRPr="007D3482">
        <w:rPr>
          <w:color w:val="000000" w:themeColor="text1"/>
          <w:u w:color="000000" w:themeColor="text1"/>
        </w:rPr>
        <w:t>Isomer</w:t>
      </w:r>
      <w:r w:rsidR="0074418A" w:rsidRPr="0074418A">
        <w:rPr>
          <w:color w:val="000000" w:themeColor="text1"/>
          <w:u w:color="000000" w:themeColor="text1"/>
        </w:rPr>
        <w:t>’</w:t>
      </w:r>
      <w:r w:rsidRPr="007D3482">
        <w:rPr>
          <w:color w:val="000000" w:themeColor="text1"/>
          <w:u w:color="000000" w:themeColor="text1"/>
        </w:rPr>
        <w:t xml:space="preserve"> means any optical, positional, or geometric isomer. An isomer of a molecule has the same n</w:t>
      </w:r>
      <w:r>
        <w:rPr>
          <w:color w:val="000000" w:themeColor="text1"/>
          <w:u w:color="000000" w:themeColor="text1"/>
        </w:rPr>
        <w:t xml:space="preserve">umber of atoms of each element </w:t>
      </w:r>
      <w:r w:rsidRPr="007D3482">
        <w:rPr>
          <w:color w:val="000000" w:themeColor="text1"/>
          <w:u w:color="000000" w:themeColor="text1"/>
        </w:rPr>
        <w:t>but has a different arrangement of the atom</w:t>
      </w:r>
      <w:r w:rsidR="00BD0CA0">
        <w:rPr>
          <w:color w:val="000000" w:themeColor="text1"/>
          <w:u w:color="000000" w:themeColor="text1"/>
        </w:rPr>
        <w:t xml:space="preserve">s. It </w:t>
      </w:r>
      <w:r w:rsidRPr="007D3482">
        <w:rPr>
          <w:color w:val="000000" w:themeColor="text1"/>
          <w:u w:color="000000" w:themeColor="text1"/>
        </w:rPr>
        <w:t>has the same molecular</w:t>
      </w:r>
      <w:r>
        <w:rPr>
          <w:color w:val="000000" w:themeColor="text1"/>
          <w:u w:color="000000" w:themeColor="text1"/>
        </w:rPr>
        <w:t xml:space="preserve"> formula as the other molecule </w:t>
      </w:r>
      <w:r w:rsidRPr="007D3482">
        <w:rPr>
          <w:color w:val="000000" w:themeColor="text1"/>
          <w:u w:color="000000" w:themeColor="text1"/>
        </w:rPr>
        <w:t>but with a different chemical structure.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(3)</w:t>
      </w:r>
      <w:r w:rsidRPr="007D3482">
        <w:rPr>
          <w:color w:val="000000" w:themeColor="text1"/>
          <w:u w:color="000000" w:themeColor="text1"/>
        </w:rPr>
        <w:tab/>
      </w:r>
      <w:r w:rsidR="0074418A" w:rsidRPr="0074418A">
        <w:rPr>
          <w:color w:val="000000" w:themeColor="text1"/>
          <w:u w:color="000000" w:themeColor="text1"/>
        </w:rPr>
        <w:t>‘</w:t>
      </w:r>
      <w:r w:rsidRPr="007D3482">
        <w:rPr>
          <w:color w:val="000000" w:themeColor="text1"/>
          <w:u w:color="000000" w:themeColor="text1"/>
        </w:rPr>
        <w:t>Salt</w:t>
      </w:r>
      <w:r w:rsidR="0074418A" w:rsidRPr="0074418A">
        <w:rPr>
          <w:color w:val="000000" w:themeColor="text1"/>
          <w:u w:color="000000" w:themeColor="text1"/>
        </w:rPr>
        <w:t>’</w:t>
      </w:r>
      <w:r w:rsidRPr="007D3482">
        <w:rPr>
          <w:color w:val="000000" w:themeColor="text1"/>
          <w:u w:color="000000" w:themeColor="text1"/>
        </w:rPr>
        <w:t xml:space="preserve"> means any drug chemically made into its salt forms to enhance how the drug dissolves and to boost its absorption into a person</w:t>
      </w:r>
      <w:r w:rsidR="0074418A" w:rsidRPr="0074418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bloodstream.”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>SECTION</w:t>
      </w:r>
      <w:r w:rsidRPr="007D3482">
        <w:rPr>
          <w:color w:val="000000" w:themeColor="text1"/>
          <w:u w:color="000000" w:themeColor="text1"/>
        </w:rPr>
        <w:tab/>
        <w:t>2.</w:t>
      </w:r>
      <w:r w:rsidRPr="007D3482">
        <w:rPr>
          <w:color w:val="000000" w:themeColor="text1"/>
          <w:u w:color="000000" w:themeColor="text1"/>
        </w:rPr>
        <w:tab/>
        <w:t>Article 3, Chapter 3, Title 16 of the 1976 Code is amended by adding: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“Section 16</w:t>
      </w:r>
      <w:r w:rsidR="0074418A">
        <w:rPr>
          <w:color w:val="000000" w:themeColor="text1"/>
          <w:u w:color="000000" w:themeColor="text1"/>
        </w:rPr>
        <w:noBreakHyphen/>
      </w:r>
      <w:r w:rsidRPr="007D3482">
        <w:rPr>
          <w:color w:val="000000" w:themeColor="text1"/>
          <w:u w:color="000000" w:themeColor="text1"/>
        </w:rPr>
        <w:t>3</w:t>
      </w:r>
      <w:r w:rsidR="0074418A">
        <w:rPr>
          <w:color w:val="000000" w:themeColor="text1"/>
          <w:u w:color="000000" w:themeColor="text1"/>
        </w:rPr>
        <w:noBreakHyphen/>
      </w:r>
      <w:r w:rsidRPr="007D3482">
        <w:rPr>
          <w:color w:val="000000" w:themeColor="text1"/>
          <w:u w:color="000000" w:themeColor="text1"/>
        </w:rPr>
        <w:t>110.</w:t>
      </w:r>
      <w:r w:rsidRPr="007D3482">
        <w:rPr>
          <w:color w:val="000000" w:themeColor="text1"/>
          <w:u w:color="000000" w:themeColor="text1"/>
        </w:rPr>
        <w:tab/>
        <w:t>(A)</w:t>
      </w:r>
      <w:r w:rsidR="0074418A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>A person is gu</w:t>
      </w:r>
      <w:r>
        <w:rPr>
          <w:color w:val="000000" w:themeColor="text1"/>
          <w:u w:color="000000" w:themeColor="text1"/>
        </w:rPr>
        <w:t>ilty of great bodily injury by fentanyl, morphine, methamphetamine, or h</w:t>
      </w:r>
      <w:r w:rsidRPr="007D3482">
        <w:rPr>
          <w:color w:val="000000" w:themeColor="text1"/>
          <w:u w:color="000000" w:themeColor="text1"/>
        </w:rPr>
        <w:t>eroin if the person: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>causes the great bodily injury of a person while giving, selling, or distributing fentanyl, morphine, methamphetamine, or heroi</w:t>
      </w:r>
      <w:r>
        <w:rPr>
          <w:color w:val="000000" w:themeColor="text1"/>
          <w:u w:color="000000" w:themeColor="text1"/>
        </w:rPr>
        <w:t>n, or</w:t>
      </w:r>
      <w:r w:rsidRPr="007D3482">
        <w:rPr>
          <w:color w:val="000000" w:themeColor="text1"/>
          <w:u w:color="000000" w:themeColor="text1"/>
        </w:rPr>
        <w:t xml:space="preserve"> their derivatives, salts, isomers, and salts of isomers and the great bodily injury of a person is caused by these substances; or</w:t>
      </w:r>
    </w:p>
    <w:p w:rsidR="007421B2" w:rsidRPr="007D3482" w:rsidRDefault="0074418A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7421B2" w:rsidRPr="007D3482">
        <w:rPr>
          <w:color w:val="000000" w:themeColor="text1"/>
          <w:u w:color="000000" w:themeColor="text1"/>
        </w:rPr>
        <w:t xml:space="preserve">knowingly aids and abets another person to give, sell, or distribute fentanyl, morphine, methamphetamine, or heroin, </w:t>
      </w:r>
      <w:r w:rsidR="007421B2">
        <w:rPr>
          <w:color w:val="000000" w:themeColor="text1"/>
          <w:u w:color="000000" w:themeColor="text1"/>
        </w:rPr>
        <w:t xml:space="preserve">or </w:t>
      </w:r>
      <w:r w:rsidR="007421B2" w:rsidRPr="007D3482">
        <w:rPr>
          <w:color w:val="000000" w:themeColor="text1"/>
          <w:u w:color="000000" w:themeColor="text1"/>
        </w:rPr>
        <w:t>their derivatives, salts, isomers, and salts of isomers and the great bodily injury of a person is caused by these substances.</w:t>
      </w:r>
    </w:p>
    <w:p w:rsidR="007421B2" w:rsidRPr="007D3482" w:rsidRDefault="0074418A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7421B2" w:rsidRPr="007D3482">
        <w:rPr>
          <w:color w:val="000000" w:themeColor="text1"/>
          <w:u w:color="000000" w:themeColor="text1"/>
        </w:rPr>
        <w:t>A person who violates the provisions of this section: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  <w:t>pursuant to subsection (A)(1), is guilty of a felony and, upon conviction, must be imprisoned for a mandatory minimum of two years but not more than fifteen years; and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</w:t>
      </w:r>
      <w:r w:rsidRPr="007D3482">
        <w:rPr>
          <w:color w:val="000000" w:themeColor="text1"/>
          <w:u w:color="000000" w:themeColor="text1"/>
        </w:rPr>
        <w:tab/>
        <w:t>pursuant to subsection (A)(2), is guilty of a felony and, upon conviction, must be imprisoned for a mandatory minimum of one year but not more than ten years.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(C)</w:t>
      </w:r>
      <w:r w:rsidRPr="007D3482">
        <w:rPr>
          <w:color w:val="000000" w:themeColor="text1"/>
          <w:u w:color="000000" w:themeColor="text1"/>
        </w:rPr>
        <w:tab/>
        <w:t>No part of the mandatory minimum provided in subsection (B) may be suspended nor probation granted.</w:t>
      </w:r>
    </w:p>
    <w:p w:rsidR="007421B2" w:rsidRPr="007D3482" w:rsidRDefault="0074418A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="007421B2" w:rsidRPr="007D3482">
        <w:rPr>
          <w:color w:val="000000" w:themeColor="text1"/>
          <w:u w:color="000000" w:themeColor="text1"/>
        </w:rPr>
        <w:t>The provisions of this section do not apply to medical personnel using the drugs delineated in this section in the lawful and proper treatment of a patient.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  <w:t>(E)</w:t>
      </w:r>
      <w:r w:rsidRPr="007D3482">
        <w:rPr>
          <w:color w:val="000000" w:themeColor="text1"/>
          <w:u w:color="000000" w:themeColor="text1"/>
        </w:rPr>
        <w:tab/>
        <w:t>For purposes of this section, the term: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lastRenderedPageBreak/>
        <w:tab/>
      </w:r>
      <w:r w:rsidRPr="007D3482">
        <w:rPr>
          <w:color w:val="000000" w:themeColor="text1"/>
          <w:u w:color="000000" w:themeColor="text1"/>
        </w:rPr>
        <w:tab/>
        <w:t>(1)</w:t>
      </w:r>
      <w:r w:rsidRPr="007D3482">
        <w:rPr>
          <w:color w:val="000000" w:themeColor="text1"/>
          <w:u w:color="000000" w:themeColor="text1"/>
        </w:rPr>
        <w:tab/>
      </w:r>
      <w:r w:rsidR="0074418A" w:rsidRPr="0074418A">
        <w:rPr>
          <w:color w:val="000000" w:themeColor="text1"/>
          <w:u w:color="000000" w:themeColor="text1"/>
        </w:rPr>
        <w:t>‘</w:t>
      </w:r>
      <w:r w:rsidRPr="007D3482">
        <w:rPr>
          <w:color w:val="000000" w:themeColor="text1"/>
          <w:u w:color="000000" w:themeColor="text1"/>
        </w:rPr>
        <w:t>Derivative</w:t>
      </w:r>
      <w:r w:rsidR="0074418A" w:rsidRPr="0074418A">
        <w:rPr>
          <w:color w:val="000000" w:themeColor="text1"/>
          <w:u w:color="000000" w:themeColor="text1"/>
        </w:rPr>
        <w:t>’</w:t>
      </w:r>
      <w:r w:rsidRPr="007D3482">
        <w:rPr>
          <w:color w:val="000000" w:themeColor="text1"/>
          <w:u w:color="000000" w:themeColor="text1"/>
        </w:rPr>
        <w:t xml:space="preserve"> means a compound that is derived from a similar compound by a chemical reaction. 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(2)</w:t>
      </w:r>
      <w:r w:rsidRPr="007D3482">
        <w:rPr>
          <w:color w:val="000000" w:themeColor="text1"/>
          <w:u w:color="000000" w:themeColor="text1"/>
        </w:rPr>
        <w:tab/>
      </w:r>
      <w:r w:rsidR="0074418A" w:rsidRPr="0074418A">
        <w:rPr>
          <w:color w:val="000000" w:themeColor="text1"/>
          <w:u w:color="000000" w:themeColor="text1"/>
        </w:rPr>
        <w:t>‘</w:t>
      </w:r>
      <w:r w:rsidRPr="007D3482">
        <w:rPr>
          <w:color w:val="000000" w:themeColor="text1"/>
          <w:u w:color="000000" w:themeColor="text1"/>
        </w:rPr>
        <w:t>Great bodily injury</w:t>
      </w:r>
      <w:r w:rsidR="0074418A" w:rsidRPr="0074418A">
        <w:rPr>
          <w:color w:val="000000" w:themeColor="text1"/>
          <w:u w:color="000000" w:themeColor="text1"/>
        </w:rPr>
        <w:t>’</w:t>
      </w:r>
      <w:r w:rsidRPr="007D3482">
        <w:rPr>
          <w:color w:val="000000" w:themeColor="text1"/>
          <w:u w:color="000000" w:themeColor="text1"/>
        </w:rPr>
        <w:t xml:space="preserve"> means bodily injury which causes: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(a)</w:t>
      </w:r>
      <w:r w:rsidRPr="007D3482">
        <w:rPr>
          <w:color w:val="000000" w:themeColor="text1"/>
          <w:u w:color="000000" w:themeColor="text1"/>
        </w:rPr>
        <w:tab/>
        <w:t>a substantial risk of death;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(b)</w:t>
      </w:r>
      <w:r w:rsidRPr="007D3482">
        <w:rPr>
          <w:color w:val="000000" w:themeColor="text1"/>
          <w:u w:color="000000" w:themeColor="text1"/>
        </w:rPr>
        <w:tab/>
        <w:t>serious, permanent disfigurement; or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(c)</w:t>
      </w:r>
      <w:r w:rsidRPr="007D3482">
        <w:rPr>
          <w:color w:val="000000" w:themeColor="text1"/>
          <w:u w:color="000000" w:themeColor="text1"/>
        </w:rPr>
        <w:tab/>
        <w:t>protracted loss or impairment of the function of a bodily member or organ.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(3)</w:t>
      </w:r>
      <w:r w:rsidRPr="007D3482">
        <w:rPr>
          <w:color w:val="000000" w:themeColor="text1"/>
          <w:u w:color="000000" w:themeColor="text1"/>
        </w:rPr>
        <w:tab/>
      </w:r>
      <w:r w:rsidR="0074418A" w:rsidRPr="0074418A">
        <w:rPr>
          <w:color w:val="000000" w:themeColor="text1"/>
          <w:u w:color="000000" w:themeColor="text1"/>
        </w:rPr>
        <w:t>‘</w:t>
      </w:r>
      <w:r w:rsidRPr="007D3482">
        <w:rPr>
          <w:color w:val="000000" w:themeColor="text1"/>
          <w:u w:color="000000" w:themeColor="text1"/>
        </w:rPr>
        <w:t>Isomer</w:t>
      </w:r>
      <w:r w:rsidR="0074418A" w:rsidRPr="0074418A">
        <w:rPr>
          <w:color w:val="000000" w:themeColor="text1"/>
          <w:u w:color="000000" w:themeColor="text1"/>
        </w:rPr>
        <w:t>’</w:t>
      </w:r>
      <w:r w:rsidRPr="007D3482">
        <w:rPr>
          <w:color w:val="000000" w:themeColor="text1"/>
          <w:u w:color="000000" w:themeColor="text1"/>
        </w:rPr>
        <w:t xml:space="preserve"> means any optical, positional, or geometric isomer. An isomer of a molecule has the same number o</w:t>
      </w:r>
      <w:r>
        <w:rPr>
          <w:color w:val="000000" w:themeColor="text1"/>
          <w:u w:color="000000" w:themeColor="text1"/>
        </w:rPr>
        <w:t>f atoms of each element</w:t>
      </w:r>
      <w:r w:rsidRPr="007D3482">
        <w:rPr>
          <w:color w:val="000000" w:themeColor="text1"/>
          <w:u w:color="000000" w:themeColor="text1"/>
        </w:rPr>
        <w:t xml:space="preserve"> but has a different arrangement of the atoms. It has the same molecula</w:t>
      </w:r>
      <w:r>
        <w:rPr>
          <w:color w:val="000000" w:themeColor="text1"/>
          <w:u w:color="000000" w:themeColor="text1"/>
        </w:rPr>
        <w:t>r formula as the other molecule</w:t>
      </w:r>
      <w:r w:rsidRPr="007D3482">
        <w:rPr>
          <w:color w:val="000000" w:themeColor="text1"/>
          <w:u w:color="000000" w:themeColor="text1"/>
        </w:rPr>
        <w:t xml:space="preserve"> but with a different chemical structure.</w:t>
      </w:r>
    </w:p>
    <w:p w:rsidR="007421B2" w:rsidRPr="007D3482" w:rsidRDefault="007421B2" w:rsidP="00742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3482">
        <w:rPr>
          <w:color w:val="000000" w:themeColor="text1"/>
          <w:u w:color="000000" w:themeColor="text1"/>
        </w:rPr>
        <w:tab/>
      </w:r>
      <w:r w:rsidRPr="007D3482">
        <w:rPr>
          <w:color w:val="000000" w:themeColor="text1"/>
          <w:u w:color="000000" w:themeColor="text1"/>
        </w:rPr>
        <w:tab/>
        <w:t>(4)</w:t>
      </w:r>
      <w:r w:rsidRPr="007D3482">
        <w:rPr>
          <w:color w:val="000000" w:themeColor="text1"/>
          <w:u w:color="000000" w:themeColor="text1"/>
        </w:rPr>
        <w:tab/>
      </w:r>
      <w:r w:rsidR="0074418A" w:rsidRPr="0074418A">
        <w:rPr>
          <w:color w:val="000000" w:themeColor="text1"/>
          <w:u w:color="000000" w:themeColor="text1"/>
        </w:rPr>
        <w:t>‘</w:t>
      </w:r>
      <w:r w:rsidRPr="007D3482">
        <w:rPr>
          <w:color w:val="000000" w:themeColor="text1"/>
          <w:u w:color="000000" w:themeColor="text1"/>
        </w:rPr>
        <w:t>Salt</w:t>
      </w:r>
      <w:r w:rsidR="0074418A" w:rsidRPr="0074418A">
        <w:rPr>
          <w:color w:val="000000" w:themeColor="text1"/>
          <w:u w:color="000000" w:themeColor="text1"/>
        </w:rPr>
        <w:t>’</w:t>
      </w:r>
      <w:r w:rsidRPr="007D3482">
        <w:rPr>
          <w:color w:val="000000" w:themeColor="text1"/>
          <w:u w:color="000000" w:themeColor="text1"/>
        </w:rPr>
        <w:t xml:space="preserve"> means any drug chemically made into its salt forms to enhance how the drug dissolves and to boost its absorption into a person</w:t>
      </w:r>
      <w:r w:rsidR="0074418A" w:rsidRPr="0074418A">
        <w:rPr>
          <w:color w:val="000000" w:themeColor="text1"/>
          <w:u w:color="000000" w:themeColor="text1"/>
        </w:rPr>
        <w:t>’</w:t>
      </w:r>
      <w:r w:rsidRPr="007D3482">
        <w:rPr>
          <w:color w:val="000000" w:themeColor="text1"/>
          <w:u w:color="000000" w:themeColor="text1"/>
        </w:rPr>
        <w:t>s bloodstream.”</w:t>
      </w:r>
    </w:p>
    <w:p w:rsidR="00AB05FC" w:rsidRDefault="00AB05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5FC" w:rsidRDefault="00AB05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421B2">
        <w:t>3</w:t>
      </w:r>
      <w:r>
        <w:t>.</w:t>
      </w:r>
      <w:r>
        <w:tab/>
        <w:t>This act takes effect upon approval by the Governor.</w:t>
      </w:r>
    </w:p>
    <w:p w:rsidR="00AD320F" w:rsidRDefault="007441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35B3" w:rsidRDefault="009435B3" w:rsidP="009435B3">
      <w:pPr>
        <w:suppressAutoHyphens/>
      </w:pPr>
    </w:p>
    <w:sectPr w:rsidR="009435B3" w:rsidSect="009435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5FC" w:rsidRDefault="00AB05FC" w:rsidP="009F0C77">
      <w:r>
        <w:separator/>
      </w:r>
    </w:p>
  </w:endnote>
  <w:endnote w:type="continuationSeparator" w:id="0">
    <w:p w:rsidR="00AB05FC" w:rsidRDefault="00AB05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2876C0-EFA6-41BF-9108-C9905EB8C9BD}"/>
    <w:embedBold r:id="rId2" w:fontKey="{61576619-420F-4CEF-94FA-20F8B9C9F9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AC2BD61-9630-49A7-8284-6F9227A1FC7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C0AFB0-9D95-4F74-9598-3A63815593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B75994-B6B3-4F56-B7E5-F6138DCF1F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20F" w:rsidRPr="009435B3" w:rsidRDefault="009435B3" w:rsidP="009435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5FC" w:rsidRDefault="00AB05FC" w:rsidP="009F0C77">
      <w:r>
        <w:separator/>
      </w:r>
    </w:p>
  </w:footnote>
  <w:footnote w:type="continuationSeparator" w:id="0">
    <w:p w:rsidR="00AB05FC" w:rsidRDefault="00AB05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05AHB21"/>
    <w:docVar w:name="CoverBillType" w:val="b"/>
    <w:docVar w:name="DocPath" w:val="L:\Council\bills\BH\7305AHB21.DOCX"/>
    <w:docVar w:name="dvBillNumber" w:val="328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B05FC"/>
    <w:rsid w:val="00011869"/>
    <w:rsid w:val="00015CD6"/>
    <w:rsid w:val="00072D3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421B2"/>
    <w:rsid w:val="0074418A"/>
    <w:rsid w:val="007A70AE"/>
    <w:rsid w:val="008362E8"/>
    <w:rsid w:val="0085786E"/>
    <w:rsid w:val="008A1768"/>
    <w:rsid w:val="008A489F"/>
    <w:rsid w:val="008F0F33"/>
    <w:rsid w:val="008F4429"/>
    <w:rsid w:val="0094021A"/>
    <w:rsid w:val="009435B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05FC"/>
    <w:rsid w:val="00AC34A2"/>
    <w:rsid w:val="00AD1C9A"/>
    <w:rsid w:val="00AD320F"/>
    <w:rsid w:val="00AD4B17"/>
    <w:rsid w:val="00B07538"/>
    <w:rsid w:val="00B412D4"/>
    <w:rsid w:val="00B64FFF"/>
    <w:rsid w:val="00BD0CA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340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F2694C-C857-44E4-A98E-CEE3819F6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41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18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D42FB-2D3D-4CD2-B26D-47862E883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753</Words>
  <Characters>3767</Characters>
  <Application>Microsoft Office Word</Application>
  <DocSecurity>0</DocSecurity>
  <Lines>102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3288 Text of Previous Version (Dec. 9, 2020) - South Carolina Legislature Online</dc:title>
  <dc:creator>Bonnie Huth</dc:creator>
  <cp:lastModifiedBy>Sade Wilson</cp:lastModifiedBy>
  <cp:revision>2</cp:revision>
  <cp:lastPrinted>2020-10-14T16:45:00Z</cp:lastPrinted>
  <dcterms:created xsi:type="dcterms:W3CDTF">2020-12-11T23:44:00Z</dcterms:created>
  <dcterms:modified xsi:type="dcterms:W3CDTF">2020-12-11T23:44:00Z</dcterms:modified>
</cp:coreProperties>
</file>