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83B" w:rsidRDefault="0036383B"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34D">
        <w:rPr>
          <w:color w:val="000000" w:themeColor="text1"/>
          <w:u w:color="000000" w:themeColor="text1"/>
        </w:rPr>
        <w:t>TO AMEND THE CODE OF LAWS OF SOUTH CAROLINA, 1976, BY ADDING SECTION 59</w:t>
      </w:r>
      <w:r>
        <w:rPr>
          <w:color w:val="000000" w:themeColor="text1"/>
          <w:u w:color="000000" w:themeColor="text1"/>
        </w:rPr>
        <w:noBreakHyphen/>
      </w:r>
      <w:r w:rsidRPr="00F6534D">
        <w:rPr>
          <w:color w:val="000000" w:themeColor="text1"/>
          <w:u w:color="000000" w:themeColor="text1"/>
        </w:rPr>
        <w:t>1</w:t>
      </w:r>
      <w:r>
        <w:rPr>
          <w:color w:val="000000" w:themeColor="text1"/>
          <w:u w:color="000000" w:themeColor="text1"/>
        </w:rPr>
        <w:noBreakHyphen/>
      </w:r>
      <w:r w:rsidRPr="00F6534D">
        <w:rPr>
          <w:color w:val="000000" w:themeColor="text1"/>
          <w:u w:color="000000" w:themeColor="text1"/>
        </w:rPr>
        <w:t xml:space="preserve">375 SO AS TO ENACT THE “STUDENT IDENTIFICATION CARD SUICIDE PREVENTION ACT”, TO </w:t>
      </w:r>
      <w:r w:rsidRPr="00120F5F">
        <w:rPr>
          <w:color w:val="000000" w:themeColor="text1"/>
          <w:u w:color="000000" w:themeColor="text1"/>
        </w:rPr>
        <w:t>PROVIDE BEGINNING JULY 1, 202</w:t>
      </w:r>
      <w:r>
        <w:rPr>
          <w:color w:val="000000" w:themeColor="text1"/>
          <w:u w:color="000000" w:themeColor="text1"/>
        </w:rPr>
        <w:t>2</w:t>
      </w:r>
      <w:r w:rsidRPr="00120F5F">
        <w:rPr>
          <w:color w:val="000000" w:themeColor="text1"/>
          <w:u w:color="000000" w:themeColor="text1"/>
        </w:rPr>
        <w:t>, PUBLIC SCHOOLS AND PUBLIC AND PRIVATE INSTITUTIONS OF HIGHER LEARNING SHALL ADD THE TELEPHONE NUMBER FOR THE NAT</w:t>
      </w:r>
      <w:r>
        <w:rPr>
          <w:color w:val="000000" w:themeColor="text1"/>
          <w:u w:color="000000" w:themeColor="text1"/>
        </w:rPr>
        <w:t>IONAL SUICIDE PREVENTION LIFELIN</w:t>
      </w:r>
      <w:r w:rsidRPr="00120F5F">
        <w:rPr>
          <w:color w:val="000000" w:themeColor="text1"/>
          <w:u w:color="000000" w:themeColor="text1"/>
        </w:rPr>
        <w:t xml:space="preserve">E TO STUDENT IDENTIFICATION CARDS AND MAY ADD TELEPHONE AND TEXT NUMBERS FOR CERTAIN OTHER HOTLINES TO STUDENT IDENTIFICATION CARDS, TO PROVIDE FOR THE USE OF STUDENT IDENTIFICATION CARDS IN EXISTENCE BEFORE THE EFFECTIVE DATE OF THIS ACT, AND TO PROVIDE FOR THE APPLICABILITY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123" w:rsidRDefault="0048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123" w:rsidRDefault="0048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C3" w:rsidRPr="00120F5F" w:rsidRDefault="0048312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45C3" w:rsidRPr="00120F5F">
        <w:rPr>
          <w:color w:val="000000" w:themeColor="text1"/>
          <w:u w:color="000000" w:themeColor="text1"/>
        </w:rPr>
        <w:t>This act must be known and may be cited as the “Student Identification Card Suicide Prevention Act”.</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“Section 59</w:t>
      </w:r>
      <w:r>
        <w:rPr>
          <w:color w:val="000000" w:themeColor="text1"/>
          <w:u w:color="000000" w:themeColor="text1"/>
        </w:rPr>
        <w:noBreakHyphen/>
      </w:r>
      <w:r w:rsidRPr="00120F5F">
        <w:rPr>
          <w:color w:val="000000" w:themeColor="text1"/>
          <w:u w:color="000000" w:themeColor="text1"/>
        </w:rPr>
        <w:t>1</w:t>
      </w:r>
      <w:r>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t>Beginning July 1, 202</w:t>
      </w:r>
      <w:r>
        <w:rPr>
          <w:color w:val="000000" w:themeColor="text1"/>
          <w:u w:color="000000" w:themeColor="text1"/>
        </w:rPr>
        <w:t>2</w:t>
      </w:r>
      <w:r w:rsidRPr="00120F5F">
        <w:rPr>
          <w:color w:val="000000" w:themeColor="text1"/>
          <w:u w:color="000000" w:themeColor="text1"/>
        </w:rPr>
        <w:t>, a public school, including a charter school, that serves any students in seventh to twelfth grades and issues student identification cards shall have printed on either side of the cards the telephone number described in item (1) and may have printed on either side of the cards the telephone or text numbers, as applicable, described in items (2), (3), and (4):</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Pr>
          <w:color w:val="000000" w:themeColor="text1"/>
          <w:u w:color="000000" w:themeColor="text1"/>
        </w:rPr>
        <w:noBreakHyphen/>
      </w:r>
      <w:r w:rsidRPr="00120F5F">
        <w:rPr>
          <w:color w:val="000000" w:themeColor="text1"/>
          <w:u w:color="000000" w:themeColor="text1"/>
        </w:rPr>
        <w:t>800</w:t>
      </w:r>
      <w:r>
        <w:rPr>
          <w:color w:val="000000" w:themeColor="text1"/>
          <w:u w:color="000000" w:themeColor="text1"/>
        </w:rPr>
        <w:noBreakHyphen/>
      </w:r>
      <w:r w:rsidRPr="00120F5F">
        <w:rPr>
          <w:color w:val="000000" w:themeColor="text1"/>
          <w:u w:color="000000" w:themeColor="text1"/>
        </w:rPr>
        <w:t>273</w:t>
      </w:r>
      <w:r>
        <w:rPr>
          <w:color w:val="000000" w:themeColor="text1"/>
          <w:u w:color="000000" w:themeColor="text1"/>
        </w:rPr>
        <w:noBreakHyphen/>
      </w:r>
      <w:r w:rsidRPr="00120F5F">
        <w:rPr>
          <w:color w:val="000000" w:themeColor="text1"/>
          <w:u w:color="000000" w:themeColor="text1"/>
        </w:rPr>
        <w:t>8255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a local suicide prevention hotline telephone number if available; and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the National Teen Dating Abuse Helpline, 1</w:t>
      </w:r>
      <w:r>
        <w:rPr>
          <w:color w:val="000000" w:themeColor="text1"/>
          <w:u w:color="000000" w:themeColor="text1"/>
        </w:rPr>
        <w:noBreakHyphen/>
      </w:r>
      <w:r w:rsidRPr="00120F5F">
        <w:rPr>
          <w:color w:val="000000" w:themeColor="text1"/>
          <w:u w:color="000000" w:themeColor="text1"/>
        </w:rPr>
        <w:t>866</w:t>
      </w:r>
      <w:r>
        <w:rPr>
          <w:color w:val="000000" w:themeColor="text1"/>
          <w:u w:color="000000" w:themeColor="text1"/>
        </w:rPr>
        <w:noBreakHyphen/>
      </w:r>
      <w:r w:rsidRPr="00120F5F">
        <w:rPr>
          <w:color w:val="000000" w:themeColor="text1"/>
          <w:u w:color="000000" w:themeColor="text1"/>
        </w:rPr>
        <w:t>331</w:t>
      </w:r>
      <w:r>
        <w:rPr>
          <w:color w:val="000000" w:themeColor="text1"/>
          <w:u w:color="000000" w:themeColor="text1"/>
        </w:rPr>
        <w:noBreakHyphen/>
      </w:r>
      <w:r w:rsidRPr="00120F5F">
        <w:rPr>
          <w:color w:val="000000" w:themeColor="text1"/>
          <w:u w:color="000000" w:themeColor="text1"/>
        </w:rPr>
        <w:t>9474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Beginning July 1, 2022</w:t>
      </w:r>
      <w:r w:rsidRPr="00120F5F">
        <w:rPr>
          <w:color w:val="000000" w:themeColor="text1"/>
          <w:u w:color="000000" w:themeColor="text1"/>
        </w:rPr>
        <w:t>, public and private institutions of higher learning that issue student identification cards shall have printed on either side of the cards the telephone number described in item (1) and may have printed on either side of the cards the telephone or text numbers, as applicable, described in items (2), (3), (4), and (5):</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Pr>
          <w:color w:val="000000" w:themeColor="text1"/>
          <w:u w:color="000000" w:themeColor="text1"/>
        </w:rPr>
        <w:noBreakHyphen/>
      </w:r>
      <w:r w:rsidRPr="00120F5F">
        <w:rPr>
          <w:color w:val="000000" w:themeColor="text1"/>
          <w:u w:color="000000" w:themeColor="text1"/>
        </w:rPr>
        <w:t>800</w:t>
      </w:r>
      <w:r>
        <w:rPr>
          <w:color w:val="000000" w:themeColor="text1"/>
          <w:u w:color="000000" w:themeColor="text1"/>
        </w:rPr>
        <w:noBreakHyphen/>
      </w:r>
      <w:r w:rsidRPr="00120F5F">
        <w:rPr>
          <w:color w:val="000000" w:themeColor="text1"/>
          <w:u w:color="000000" w:themeColor="text1"/>
        </w:rPr>
        <w:t>273</w:t>
      </w:r>
      <w:r>
        <w:rPr>
          <w:color w:val="000000" w:themeColor="text1"/>
          <w:u w:color="000000" w:themeColor="text1"/>
        </w:rPr>
        <w:noBreakHyphen/>
      </w:r>
      <w:r w:rsidRPr="00120F5F">
        <w:rPr>
          <w:color w:val="000000" w:themeColor="text1"/>
          <w:u w:color="000000" w:themeColor="text1"/>
        </w:rPr>
        <w:t>8255 or a successor telephone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the campus police or security telephone number or, if the campus does not have a campus police or security telephone number, the local law enforcement authority</w:t>
      </w:r>
      <w:r w:rsidRPr="00F345C3">
        <w:rPr>
          <w:color w:val="000000" w:themeColor="text1"/>
          <w:u w:color="000000" w:themeColor="text1"/>
        </w:rPr>
        <w:t>’</w:t>
      </w:r>
      <w:r w:rsidRPr="00120F5F">
        <w:rPr>
          <w:color w:val="000000" w:themeColor="text1"/>
          <w:u w:color="000000" w:themeColor="text1"/>
        </w:rPr>
        <w:t>s telephone number;</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a local suicide prevention hotline telephone number; and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(5)</w:t>
      </w:r>
      <w:r w:rsidRPr="00120F5F">
        <w:rPr>
          <w:color w:val="000000" w:themeColor="text1"/>
          <w:u w:color="000000" w:themeColor="text1"/>
        </w:rPr>
        <w:tab/>
        <w:t>the National Teen Dating Abuse Helpline, 1</w:t>
      </w:r>
      <w:r>
        <w:rPr>
          <w:color w:val="000000" w:themeColor="text1"/>
          <w:u w:color="000000" w:themeColor="text1"/>
        </w:rPr>
        <w:noBreakHyphen/>
      </w:r>
      <w:r w:rsidRPr="00120F5F">
        <w:rPr>
          <w:color w:val="000000" w:themeColor="text1"/>
          <w:u w:color="000000" w:themeColor="text1"/>
        </w:rPr>
        <w:t>866</w:t>
      </w:r>
      <w:r>
        <w:rPr>
          <w:color w:val="000000" w:themeColor="text1"/>
          <w:u w:color="000000" w:themeColor="text1"/>
        </w:rPr>
        <w:noBreakHyphen/>
      </w:r>
      <w:r w:rsidRPr="00120F5F">
        <w:rPr>
          <w:color w:val="000000" w:themeColor="text1"/>
          <w:u w:color="000000" w:themeColor="text1"/>
        </w:rPr>
        <w:t>331</w:t>
      </w:r>
      <w:r>
        <w:rPr>
          <w:color w:val="000000" w:themeColor="text1"/>
          <w:u w:color="000000" w:themeColor="text1"/>
        </w:rPr>
        <w:noBreakHyphen/>
      </w:r>
      <w:r w:rsidRPr="00120F5F">
        <w:rPr>
          <w:color w:val="000000" w:themeColor="text1"/>
          <w:u w:color="000000" w:themeColor="text1"/>
        </w:rPr>
        <w:t>9474 or a successor telephone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(C)</w:t>
      </w:r>
      <w:r w:rsidRPr="00120F5F">
        <w:rPr>
          <w:color w:val="000000" w:themeColor="text1"/>
          <w:u w:color="000000" w:themeColor="text1"/>
        </w:rPr>
        <w:tab/>
        <w:t>Notwithstanding subsections (A) and (B), if, as of July 1, 202</w:t>
      </w:r>
      <w:r>
        <w:rPr>
          <w:color w:val="000000" w:themeColor="text1"/>
          <w:u w:color="000000" w:themeColor="text1"/>
        </w:rPr>
        <w:t>2</w:t>
      </w:r>
      <w:r w:rsidRPr="00120F5F">
        <w:rPr>
          <w:color w:val="000000" w:themeColor="text1"/>
          <w:u w:color="000000" w:themeColor="text1"/>
        </w:rPr>
        <w:t xml:space="preserve">, a public school subject to the requirements of subsection (A) or a public or private institution of higher learning subject to the requirements of subsection (B) has a supply of unissued student identification cards that do not comply with the requirements of subsection (A) or (B), as applicable, the school or the public or private institution of higher learning shall issue those student identification cards until that supply is depleted. </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(D)</w:t>
      </w:r>
      <w:r w:rsidRPr="00120F5F">
        <w:rPr>
          <w:color w:val="000000" w:themeColor="text1"/>
          <w:u w:color="000000" w:themeColor="text1"/>
        </w:rPr>
        <w:tab/>
        <w:t>Subsections (A) and (B) apply to a student identification card issued for the first time and to a student identification card issued to replace a damaged or lost student identification card.”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SECTION</w:t>
      </w:r>
      <w:r w:rsidRPr="00120F5F">
        <w:tab/>
        <w:t>3.</w:t>
      </w:r>
      <w:r w:rsidRPr="00120F5F">
        <w:tab/>
        <w:t>This act takes effect upon approval by the Governor.</w:t>
      </w:r>
    </w:p>
    <w:p w:rsidR="00A92B82" w:rsidRDefault="00F34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83B" w:rsidRDefault="0036383B" w:rsidP="0036383B">
      <w:pPr>
        <w:suppressAutoHyphens/>
      </w:pPr>
    </w:p>
    <w:sectPr w:rsidR="0036383B" w:rsidSect="003638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123" w:rsidRDefault="00483123" w:rsidP="009F0C77">
      <w:r>
        <w:separator/>
      </w:r>
    </w:p>
  </w:endnote>
  <w:endnote w:type="continuationSeparator" w:id="0">
    <w:p w:rsidR="00483123" w:rsidRDefault="00483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857FED-3E87-45DF-BBF8-DE41ACE10BDC}"/>
    <w:embedBold r:id="rId2" w:fontKey="{347713C8-C3C3-4903-8BBE-BBEAFBA3AF9A}"/>
  </w:font>
  <w:font w:name="Calibri">
    <w:panose1 w:val="020F0502020204030204"/>
    <w:charset w:val="00"/>
    <w:family w:val="swiss"/>
    <w:pitch w:val="variable"/>
    <w:sig w:usb0="E0002EFF" w:usb1="C000247B" w:usb2="00000009" w:usb3="00000000" w:csb0="000001FF" w:csb1="00000000"/>
    <w:embedRegular r:id="rId3" w:fontKey="{94C70A0E-F6C5-49AB-9EF9-69C02411E8E9}"/>
  </w:font>
  <w:font w:name="Segoe UI">
    <w:panose1 w:val="020B0502040204020203"/>
    <w:charset w:val="00"/>
    <w:family w:val="swiss"/>
    <w:pitch w:val="variable"/>
    <w:sig w:usb0="E4002EFF" w:usb1="C000E47F" w:usb2="00000009" w:usb3="00000000" w:csb0="000001FF" w:csb1="00000000"/>
    <w:embedRegular r:id="rId4" w:fontKey="{4FE939F2-1887-416A-BC2A-B1F5EFD8E6C5}"/>
  </w:font>
  <w:font w:name="Cambria">
    <w:panose1 w:val="02040503050406030204"/>
    <w:charset w:val="00"/>
    <w:family w:val="roman"/>
    <w:pitch w:val="variable"/>
    <w:sig w:usb0="E00006FF" w:usb1="420024FF" w:usb2="02000000" w:usb3="00000000" w:csb0="0000019F" w:csb1="00000000"/>
    <w:embedRegular r:id="rId5" w:fontKey="{E980DC62-B73B-4143-AB64-0EB3A8706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B82" w:rsidRPr="0036383B" w:rsidRDefault="0036383B" w:rsidP="0036383B">
    <w:pPr>
      <w:pStyle w:val="Footer"/>
      <w:tabs>
        <w:tab w:val="clear" w:pos="4680"/>
        <w:tab w:val="clear" w:pos="9360"/>
        <w:tab w:val="center" w:pos="2995"/>
      </w:tabs>
      <w:spacing w:before="120"/>
    </w:pPr>
    <w:r>
      <w:t>[3476]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123" w:rsidRDefault="00483123" w:rsidP="009F0C77">
      <w:r>
        <w:separator/>
      </w:r>
    </w:p>
  </w:footnote>
  <w:footnote w:type="continuationSeparator" w:id="0">
    <w:p w:rsidR="00483123" w:rsidRDefault="00483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5WAB21"/>
    <w:docVar w:name="CoverBillType" w:val="b"/>
    <w:docVar w:name="DocPath" w:val="L:\Council\bills\RT\17905WAB21.DOCX"/>
    <w:docVar w:name="dvBillNumber" w:val="3476"/>
    <w:docVar w:name="dvBillNumberPrefix" w:val="H. "/>
    <w:docVar w:name="dvOriginalBody" w:val="House"/>
    <w:docVar w:name="dvSteno" w:val="RT"/>
    <w:docVar w:name="NameofBody" w:val="h"/>
    <w:docVar w:name="vGroup2" w:val="Council"/>
  </w:docVars>
  <w:rsids>
    <w:rsidRoot w:val="00483123"/>
    <w:rsid w:val="00011869"/>
    <w:rsid w:val="00015CD6"/>
    <w:rsid w:val="000E0100"/>
    <w:rsid w:val="000E1785"/>
    <w:rsid w:val="000F40FA"/>
    <w:rsid w:val="000F63C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383B"/>
    <w:rsid w:val="0037079A"/>
    <w:rsid w:val="003C4DAB"/>
    <w:rsid w:val="003D01E8"/>
    <w:rsid w:val="003E5288"/>
    <w:rsid w:val="003F6D79"/>
    <w:rsid w:val="0041760A"/>
    <w:rsid w:val="00417C01"/>
    <w:rsid w:val="004403BD"/>
    <w:rsid w:val="00461441"/>
    <w:rsid w:val="004809EE"/>
    <w:rsid w:val="00483123"/>
    <w:rsid w:val="004C49C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319"/>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B82"/>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5635"/>
    <w:rsid w:val="00DF3845"/>
    <w:rsid w:val="00E41911"/>
    <w:rsid w:val="00E44B57"/>
    <w:rsid w:val="00E92EEF"/>
    <w:rsid w:val="00EF2368"/>
    <w:rsid w:val="00F24442"/>
    <w:rsid w:val="00F345C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7AE05D-24C8-4CC2-BB28-7F598A6E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3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7404B-ABD3-4F60-B1D3-187DA1AD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2842</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3476 Text of Previous Version (Dec. 16, 2020) - South Carolina Legislature Online</dc:title>
  <dc:creator>Rebecca Turner</dc:creator>
  <cp:lastModifiedBy>S Wilson</cp:lastModifiedBy>
  <cp:revision>2</cp:revision>
  <cp:lastPrinted>2020-12-11T14:38:00Z</cp:lastPrinted>
  <dcterms:created xsi:type="dcterms:W3CDTF">2020-12-16T20:35:00Z</dcterms:created>
  <dcterms:modified xsi:type="dcterms:W3CDTF">2020-12-16T20:35:00Z</dcterms:modified>
</cp:coreProperties>
</file>