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65B8" w:rsidRP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C165B8" w:rsidRDefault="00C165B8" w:rsidP="00C165B8">
      <w:pPr>
        <w:tabs>
          <w:tab w:val="right" w:pos="5933"/>
        </w:tabs>
        <w:suppressAutoHyphens/>
      </w:pPr>
      <w:r>
        <w:tab/>
      </w:r>
      <w:r>
        <w:rPr>
          <w:b/>
          <w:sz w:val="36"/>
        </w:rPr>
        <w:t>S. 354</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2396">
        <w:t>Senator Rice</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AC26C2">
      <w:pPr>
        <w:tabs>
          <w:tab w:val="right" w:pos="5933"/>
        </w:tabs>
        <w:suppressAutoHyphens/>
      </w:pPr>
      <w:r>
        <w:t>S. Printed 3/23/21--S.</w:t>
      </w:r>
      <w:r w:rsidR="00AC26C2">
        <w:tab/>
        <w:t>[SEC 3/24/21 2:51 PM]</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354) to amend Section 56</w:t>
      </w:r>
      <w:r>
        <w:noBreakHyphen/>
        <w:t>2</w:t>
      </w:r>
      <w:r>
        <w:noBreakHyphen/>
        <w:t>105, relating to the issuance of golf cart permit decals and registrations and the oper</w:t>
      </w:r>
      <w:r w:rsidR="00AC26C2">
        <w:t>ation of golf carts within the S</w:t>
      </w:r>
      <w:r>
        <w:t>tate, so as to, etc., respectfully</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Amend the bill, as and if amended, by striking all after the enacting words and inserting:</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r>
      <w:r w:rsidRPr="0030473A">
        <w:rPr>
          <w:snapToGrid w:val="0"/>
        </w:rPr>
        <w:tab/>
        <w:t>/SECTION</w:t>
      </w:r>
      <w:r w:rsidRPr="0030473A">
        <w:rPr>
          <w:snapToGrid w:val="0"/>
        </w:rPr>
        <w:tab/>
        <w:t>1.</w:t>
      </w:r>
      <w:r w:rsidRPr="0030473A">
        <w:rPr>
          <w:snapToGrid w:val="0"/>
        </w:rPr>
        <w:tab/>
        <w:t>Section 56-2-105 of the 1976 Code is amended by adding:</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“(H)</w:t>
      </w:r>
      <w:r w:rsidRPr="0030473A">
        <w:rPr>
          <w:snapToGrid w:val="0"/>
        </w:rPr>
        <w:tab/>
        <w:t>A municipality may, by ordinance, allow the operation of a permitted golf cart within its jurisdiction on primary highways upon which the posted speed limit is thirty miles per hour or less, secondary highways upon which the posted speed limit is thirty-five miles per hour or less, streets, or roads.”</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473A">
        <w:rPr>
          <w:snapToGrid w:val="0"/>
        </w:rPr>
        <w:t>SECTION</w:t>
      </w:r>
      <w:r w:rsidRPr="0030473A">
        <w:rPr>
          <w:snapToGrid w:val="0"/>
        </w:rPr>
        <w:tab/>
        <w:t>2.</w:t>
      </w:r>
      <w:r w:rsidRPr="0030473A">
        <w:rPr>
          <w:snapToGrid w:val="0"/>
        </w:rPr>
        <w:tab/>
      </w:r>
      <w:r w:rsidRPr="0030473A">
        <w:t>This act takes effect upon approval by the Governor.</w:t>
      </w:r>
      <w:r w:rsidRPr="0030473A">
        <w:rPr>
          <w:snapToGrid w:val="0"/>
        </w:rPr>
        <w:tab/>
      </w:r>
      <w:r w:rsidRPr="0030473A">
        <w:rPr>
          <w:snapToGrid w:val="0"/>
        </w:rPr>
        <w:tab/>
        <w:t>/</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Renumber sections to conform.</w:t>
      </w:r>
    </w:p>
    <w:p w:rsid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Amend title to conform.</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65B8" w:rsidSect="00C16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2CA4" w:rsidRDefault="00E92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18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57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RELATING TO THE ISSUANCE OF GOLF CART PERMIT DECALS AND REGISTRATIONS AND THE OPERATION OF GOLF CARTS WITHIN THE STATE, SO AS TO PROVIDE A MUNICIPALITY MAY ALLOW PERMITTED GOLF CARTS TO BE OPERATED WITHIN ITS JURISDICTION UNDER CERTAIN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574C">
        <w:t>56</w:t>
      </w:r>
      <w:r w:rsidR="00F8574C">
        <w:noBreakHyphen/>
        <w:t>2</w:t>
      </w:r>
      <w:r w:rsidR="00F8574C">
        <w:noBreakHyphen/>
        <w:t>105(C) of the 1976 Code is amended to read:</w:t>
      </w:r>
    </w:p>
    <w:p w:rsidR="00F8574C" w:rsidRDefault="00F85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2412">
        <w:t>During daylight hours only:</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82412">
        <w:t>A permitted golf cart may be operated within four miles of the address on the registration certificate and only on a secondary highway or street for which the posted speed limit is thirty</w:t>
      </w:r>
      <w:r>
        <w:noBreakHyphen/>
      </w:r>
      <w:r w:rsidRPr="00F82412">
        <w:t>five miles an hour or less.</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82412">
        <w:t>A permitted golf cart may be operated within four miles of a point of ingress and egress to a gated community and only on a secondary highway or street for which the posted speed limit is thirty</w:t>
      </w:r>
      <w:r>
        <w:noBreakHyphen/>
      </w:r>
      <w:r w:rsidRPr="00F82412">
        <w:t>five miles an hour or less.</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82412">
        <w:t>Within four miles of the registration holder</w:t>
      </w:r>
      <w:r w:rsidRPr="00F8574C">
        <w:t>’</w:t>
      </w:r>
      <w:r w:rsidRPr="00F82412">
        <w:t>s address, and while traveling along a secondary highway or street for which the posted speed limit is thirty</w:t>
      </w:r>
      <w:r>
        <w:noBreakHyphen/>
      </w:r>
      <w:r w:rsidRPr="00F82412">
        <w:t>five miles an hour or less, a permitted golf cart may cross a highway or street at an intersection where the highway has a posted speed limit of more than thirty</w:t>
      </w:r>
      <w:r>
        <w:noBreakHyphen/>
      </w:r>
      <w:r w:rsidRPr="00F82412">
        <w:t>five miles an hour.</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F82412">
        <w:t>permitted golf cart may be operated along a secondary highway or street for which the posted speed limit is thirty</w:t>
      </w:r>
      <w:r>
        <w:noBreakHyphen/>
      </w:r>
      <w:r w:rsidRPr="00F82412">
        <w:t>five miles an hour or less on an island not accessible by a bridge designed for use by automobiles.</w:t>
      </w:r>
    </w:p>
    <w:p w:rsidR="00F8574C" w:rsidRPr="005F402A"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(5)</w:t>
      </w:r>
      <w:r w:rsidRPr="00F8574C">
        <w:tab/>
      </w:r>
      <w:r>
        <w:rPr>
          <w:u w:val="single"/>
        </w:rPr>
        <w:t>A governing body of a municipality may allow a permitted golf cart to be operated within the jurisdiction of the municipality on a primary highway, secondary highway, o</w:t>
      </w:r>
      <w:r w:rsidR="0045145F">
        <w:rPr>
          <w:u w:val="single"/>
        </w:rPr>
        <w:t>r street for which the posted s</w:t>
      </w:r>
      <w:r>
        <w:rPr>
          <w:u w:val="single"/>
        </w:rPr>
        <w:t>peed limit is thirty</w:t>
      </w:r>
      <w:r>
        <w:rPr>
          <w:u w:val="single"/>
        </w:rPr>
        <w:noBreakHyphen/>
        <w:t>five miles an hour or less.</w:t>
      </w:r>
      <w:r w:rsidR="005F402A">
        <w:t>”</w:t>
      </w:r>
      <w:r>
        <w:rPr>
          <w:u w:val="single"/>
        </w:rPr>
        <w:t xml:space="preserve"> </w:t>
      </w: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574C">
        <w:t>2</w:t>
      </w:r>
      <w:r>
        <w:t>.</w:t>
      </w:r>
      <w:r>
        <w:tab/>
        <w:t>This act takes effect upon approval by the Governor.</w:t>
      </w:r>
    </w:p>
    <w:p w:rsidR="00CD3E76" w:rsidRDefault="00F857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7EA" w:rsidRDefault="000747EA" w:rsidP="000747EA">
      <w:pPr>
        <w:suppressAutoHyphens/>
      </w:pPr>
    </w:p>
    <w:sectPr w:rsidR="000747EA" w:rsidSect="00C16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88C" w:rsidRDefault="00B8188C" w:rsidP="009F0C77">
      <w:r>
        <w:separator/>
      </w:r>
    </w:p>
  </w:endnote>
  <w:endnote w:type="continuationSeparator" w:id="0">
    <w:p w:rsidR="00B8188C" w:rsidRDefault="00B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BE49CA-0417-483A-9CD7-D6D365B0B9B6}"/>
    <w:embedBold r:id="rId2" w:fontKey="{982EA7E8-86D1-40F7-B315-B608F1A98421}"/>
  </w:font>
  <w:font w:name="Calibri">
    <w:panose1 w:val="020F0502020204030204"/>
    <w:charset w:val="00"/>
    <w:family w:val="swiss"/>
    <w:pitch w:val="variable"/>
    <w:sig w:usb0="E0002AFF" w:usb1="4000ACFF" w:usb2="00000001" w:usb3="00000000" w:csb0="000001FF" w:csb1="00000000"/>
    <w:embedRegular r:id="rId3" w:fontKey="{D42F370C-CDCD-4C70-A2EC-804E909C1BD1}"/>
  </w:font>
  <w:font w:name="Segoe UI">
    <w:panose1 w:val="020B0502040204020203"/>
    <w:charset w:val="00"/>
    <w:family w:val="swiss"/>
    <w:pitch w:val="variable"/>
    <w:sig w:usb0="E4002EFF" w:usb1="C000E47F" w:usb2="00000009" w:usb3="00000000" w:csb0="000001FF" w:csb1="00000000"/>
    <w:embedRegular r:id="rId4" w:fontKey="{41143A3B-BF7C-445E-9F5C-9A50C94FE311}"/>
  </w:font>
  <w:font w:name="Cambria">
    <w:panose1 w:val="02040503050406030204"/>
    <w:charset w:val="00"/>
    <w:family w:val="roman"/>
    <w:pitch w:val="variable"/>
    <w:sig w:usb0="E00006FF" w:usb1="420024FF" w:usb2="02000000" w:usb3="00000000" w:csb0="0000019F" w:csb1="00000000"/>
    <w:embedRegular r:id="rId5" w:fontKey="{4F023505-2B25-4014-89F4-167A629FFD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E76" w:rsidRPr="00E92CA4" w:rsidRDefault="00E92CA4" w:rsidP="00E92CA4">
    <w:pPr>
      <w:pStyle w:val="Footer"/>
      <w:tabs>
        <w:tab w:val="clear" w:pos="4680"/>
        <w:tab w:val="clear" w:pos="9360"/>
        <w:tab w:val="center" w:pos="2995"/>
      </w:tabs>
      <w:spacing w:before="120"/>
    </w:pPr>
    <w:r>
      <w:t>[354</w:t>
    </w:r>
    <w:r w:rsidR="00C165B8">
      <w:t>-</w:t>
    </w:r>
    <w:r w:rsidR="00C165B8">
      <w:fldChar w:fldCharType="begin"/>
    </w:r>
    <w:r w:rsidR="00C165B8">
      <w:instrText xml:space="preserve"> PAGE  \* MERGEFORMAT </w:instrText>
    </w:r>
    <w:r w:rsidR="00C165B8">
      <w:fldChar w:fldCharType="separate"/>
    </w:r>
    <w:r w:rsidR="00AC26C2">
      <w:rPr>
        <w:noProof/>
      </w:rPr>
      <w:t>1</w:t>
    </w:r>
    <w:r w:rsidR="00C165B8">
      <w:fldChar w:fldCharType="end"/>
    </w:r>
    <w:r w:rsidR="00C165B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5B8" w:rsidRPr="00E92CA4" w:rsidRDefault="00C165B8" w:rsidP="00E92CA4">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0747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88C" w:rsidRDefault="00B8188C" w:rsidP="009F0C77">
      <w:r>
        <w:separator/>
      </w:r>
    </w:p>
  </w:footnote>
  <w:footnote w:type="continuationSeparator" w:id="0">
    <w:p w:rsidR="00B8188C" w:rsidRDefault="00B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7CM21"/>
    <w:docVar w:name="CoverBillType" w:val="b"/>
    <w:docVar w:name="DocPath" w:val="L:\Council\bills\GT\5937CM21.DOCX"/>
    <w:docVar w:name="dvBillNumber" w:val="354"/>
    <w:docVar w:name="dvBillNumberPrefix" w:val="S. "/>
    <w:docVar w:name="dvOriginalBody" w:val="Senate"/>
    <w:docVar w:name="dvSteno" w:val="GT"/>
    <w:docVar w:name="NameofBody" w:val="s"/>
    <w:docVar w:name="vGroup2" w:val="Council"/>
  </w:docVars>
  <w:rsids>
    <w:rsidRoot w:val="00B8188C"/>
    <w:rsid w:val="000263D9"/>
    <w:rsid w:val="00026C9A"/>
    <w:rsid w:val="000747E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45F"/>
    <w:rsid w:val="00461588"/>
    <w:rsid w:val="004809EE"/>
    <w:rsid w:val="004B2A8B"/>
    <w:rsid w:val="00511EE9"/>
    <w:rsid w:val="00521E00"/>
    <w:rsid w:val="00577C6C"/>
    <w:rsid w:val="00582AD0"/>
    <w:rsid w:val="0058501B"/>
    <w:rsid w:val="005C5AC4"/>
    <w:rsid w:val="005F402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26C2"/>
    <w:rsid w:val="00AD4B17"/>
    <w:rsid w:val="00B26FA6"/>
    <w:rsid w:val="00B741CB"/>
    <w:rsid w:val="00B8188C"/>
    <w:rsid w:val="00B87AF8"/>
    <w:rsid w:val="00B934F3"/>
    <w:rsid w:val="00BB6347"/>
    <w:rsid w:val="00BD2134"/>
    <w:rsid w:val="00C038D8"/>
    <w:rsid w:val="00C045DD"/>
    <w:rsid w:val="00C165B8"/>
    <w:rsid w:val="00C3136F"/>
    <w:rsid w:val="00C3483A"/>
    <w:rsid w:val="00C74E9D"/>
    <w:rsid w:val="00C82FD3"/>
    <w:rsid w:val="00CC6B7B"/>
    <w:rsid w:val="00CD3619"/>
    <w:rsid w:val="00CD3E7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2CA4"/>
    <w:rsid w:val="00EB00A2"/>
    <w:rsid w:val="00EB1BF3"/>
    <w:rsid w:val="00EF3EEE"/>
    <w:rsid w:val="00F149A7"/>
    <w:rsid w:val="00F50BAF"/>
    <w:rsid w:val="00F52C10"/>
    <w:rsid w:val="00F81FFD"/>
    <w:rsid w:val="00F85228"/>
    <w:rsid w:val="00F8574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72A00"/>
  <w15:docId w15:val="{4154B4FC-EB79-438F-9B26-D3271D23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4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0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6F8A7-69F2-4883-A101-BF5F7734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2451</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 Text of Previous Version (Mar. 24, 2021) - South Carolina Legislature Online</dc:title>
  <dc:subject/>
  <dc:creator>Gwen Thurmond</dc:creator>
  <cp:keywords/>
  <dc:description/>
  <cp:lastModifiedBy>Danny Crook</cp:lastModifiedBy>
  <cp:revision>2</cp:revision>
  <cp:lastPrinted>2020-12-08T19:45:00Z</cp:lastPrinted>
  <dcterms:created xsi:type="dcterms:W3CDTF">2021-03-24T18:52:00Z</dcterms:created>
  <dcterms:modified xsi:type="dcterms:W3CDTF">2021-03-24T18:52:00Z</dcterms:modified>
</cp:coreProperties>
</file>