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4DF3" w:rsidRP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Pr="00694DF3" w:rsidRDefault="00694DF3" w:rsidP="00694DF3">
      <w:pPr>
        <w:tabs>
          <w:tab w:val="right" w:pos="5933"/>
        </w:tabs>
        <w:suppressAutoHyphens/>
      </w:pPr>
      <w:r>
        <w:tab/>
      </w:r>
      <w:r>
        <w:rPr>
          <w:b/>
          <w:sz w:val="36"/>
        </w:rPr>
        <w:t>H. 3613</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Calhoon and Felder</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1/27/21--H.</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53A2C" w:rsidRPr="00694DF3" w:rsidRDefault="00C53A2C"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94DF3" w:rsidRP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3613) to </w:t>
      </w:r>
      <w:r w:rsidRPr="00694DF3">
        <w:rPr>
          <w:color w:val="000000" w:themeColor="text1"/>
          <w:u w:color="000000" w:themeColor="text1"/>
        </w:rPr>
        <w:t>amend the Code of Laws of South Carolina, 1976, by adding Section 5</w:t>
      </w:r>
      <w:r>
        <w:rPr>
          <w:color w:val="000000" w:themeColor="text1"/>
          <w:u w:color="000000" w:themeColor="text1"/>
        </w:rPr>
        <w:t>9</w:t>
      </w:r>
      <w:r>
        <w:rPr>
          <w:color w:val="000000" w:themeColor="text1"/>
          <w:u w:color="000000" w:themeColor="text1"/>
        </w:rPr>
        <w:noBreakHyphen/>
        <w:t>155</w:t>
      </w:r>
      <w:r>
        <w:rPr>
          <w:color w:val="000000" w:themeColor="text1"/>
          <w:u w:color="000000" w:themeColor="text1"/>
        </w:rPr>
        <w:noBreakHyphen/>
        <w:t>155 so as to provide the State Department of Education shall</w:t>
      </w:r>
      <w:r>
        <w:t>, etc., respectfully</w:t>
      </w:r>
    </w:p>
    <w:p w:rsidR="00694DF3" w:rsidRP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BEC">
        <w:t xml:space="preserve">Amend the bill, as and if amended, by adding an appropriately </w:t>
      </w:r>
      <w:bookmarkStart w:id="0" w:name="temp"/>
      <w:bookmarkEnd w:id="0"/>
      <w:r w:rsidRPr="00FC0BEC">
        <w:t>numbered SECTION to read:</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C0BEC">
        <w:t>/</w:t>
      </w:r>
      <w:r w:rsidRPr="00FC0BEC">
        <w:tab/>
      </w:r>
      <w:r w:rsidRPr="00FC0BEC">
        <w:rPr>
          <w:u w:color="000000" w:themeColor="text1"/>
        </w:rPr>
        <w:t>SECTION</w:t>
      </w:r>
      <w:r w:rsidRPr="00FC0BEC">
        <w:rPr>
          <w:u w:color="000000" w:themeColor="text1"/>
        </w:rPr>
        <w:tab/>
        <w:t>__.</w:t>
      </w:r>
      <w:r w:rsidRPr="00FC0BEC">
        <w:rPr>
          <w:u w:color="000000" w:themeColor="text1"/>
        </w:rPr>
        <w:tab/>
        <w:t>Section 59</w:t>
      </w:r>
      <w:r w:rsidRPr="00FC0BEC">
        <w:rPr>
          <w:u w:color="000000" w:themeColor="text1"/>
        </w:rPr>
        <w:noBreakHyphen/>
        <w:t>33</w:t>
      </w:r>
      <w:r w:rsidRPr="00FC0BEC">
        <w:rPr>
          <w:u w:color="000000" w:themeColor="text1"/>
        </w:rPr>
        <w:noBreakHyphen/>
        <w:t xml:space="preserve">520(A)(2) of the 1976 Code is amended to read: </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BEC">
        <w:rPr>
          <w:u w:color="000000" w:themeColor="text1"/>
        </w:rPr>
        <w:tab/>
      </w:r>
      <w:r w:rsidRPr="00FC0BEC">
        <w:rPr>
          <w:u w:color="000000" w:themeColor="text1"/>
        </w:rPr>
        <w:tab/>
        <w:t>“(2)</w:t>
      </w:r>
      <w:r w:rsidRPr="00FC0BEC">
        <w:rPr>
          <w:u w:color="000000" w:themeColor="text1"/>
        </w:rPr>
        <w:tab/>
      </w:r>
      <w:r w:rsidRPr="00FC0BEC">
        <w:rPr>
          <w:strike/>
          <w:u w:color="000000" w:themeColor="text1"/>
        </w:rPr>
        <w:t>Beginning with the 2019</w:t>
      </w:r>
      <w:r w:rsidRPr="00FC0BEC">
        <w:rPr>
          <w:strike/>
          <w:u w:color="000000" w:themeColor="text1"/>
        </w:rPr>
        <w:noBreakHyphen/>
        <w:t>2020 School Year, to the extent funding is provided or that approved screening tools are available at no cost,</w:t>
      </w:r>
      <w:r w:rsidRPr="00FC0BEC">
        <w:rPr>
          <w:u w:color="000000" w:themeColor="text1"/>
        </w:rPr>
        <w:t xml:space="preserve"> A local school district shall use the universal screening process </w:t>
      </w:r>
      <w:r w:rsidRPr="00FC0BEC">
        <w:rPr>
          <w:strike/>
          <w:u w:color="000000" w:themeColor="text1"/>
        </w:rPr>
        <w:t>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r w:rsidRPr="00FC0BEC">
        <w:rPr>
          <w:u w:color="000000" w:themeColor="text1"/>
        </w:rPr>
        <w:t xml:space="preserve"> </w:t>
      </w:r>
      <w:r w:rsidRPr="00FC0BEC">
        <w:rPr>
          <w:u w:val="single" w:color="000000" w:themeColor="text1"/>
        </w:rPr>
        <w:t>described in Section 59</w:t>
      </w:r>
      <w:r w:rsidRPr="00FC0BEC">
        <w:rPr>
          <w:u w:val="single" w:color="000000" w:themeColor="text1"/>
        </w:rPr>
        <w:noBreakHyphen/>
        <w:t>155</w:t>
      </w:r>
      <w:r w:rsidRPr="00FC0BEC">
        <w:rPr>
          <w:u w:val="single" w:color="000000" w:themeColor="text1"/>
        </w:rPr>
        <w:noBreakHyphen/>
        <w:t>155(B)</w:t>
      </w:r>
      <w:r w:rsidRPr="00FC0BEC">
        <w:rPr>
          <w:u w:color="000000" w:themeColor="text1"/>
        </w:rPr>
        <w:t>.”</w:t>
      </w:r>
      <w:r w:rsidRPr="00FC0BEC">
        <w:rPr>
          <w:u w:color="000000" w:themeColor="text1"/>
        </w:rPr>
        <w:tab/>
      </w:r>
      <w:r w:rsidRPr="00FC0BEC">
        <w:rPr>
          <w:u w:color="000000" w:themeColor="text1"/>
        </w:rPr>
        <w:tab/>
        <w:t>/</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BEC">
        <w:rPr>
          <w:u w:color="000000" w:themeColor="text1"/>
        </w:rPr>
        <w:t>Amend the bill further, SECTION 1, Section 59</w:t>
      </w:r>
      <w:r w:rsidRPr="00FC0BEC">
        <w:rPr>
          <w:u w:color="000000" w:themeColor="text1"/>
        </w:rPr>
        <w:noBreakHyphen/>
        <w:t>155</w:t>
      </w:r>
      <w:r w:rsidRPr="00FC0BEC">
        <w:rPr>
          <w:u w:color="000000" w:themeColor="text1"/>
        </w:rPr>
        <w:noBreakHyphen/>
        <w:t>155(B) and (C), are amended by deleting the subsections and inserting:</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BEC">
        <w:rPr>
          <w:u w:color="000000" w:themeColor="text1"/>
        </w:rPr>
        <w:t>/</w:t>
      </w:r>
      <w:r w:rsidRPr="00FC0BEC">
        <w:rPr>
          <w:u w:color="000000" w:themeColor="text1"/>
        </w:rPr>
        <w:tab/>
        <w:t>(B)</w:t>
      </w:r>
      <w:r w:rsidRPr="00FC0BEC">
        <w:rPr>
          <w:u w:color="000000" w:themeColor="text1"/>
        </w:rPr>
        <w:tab/>
        <w:t>A district shall administer one or more instruments pursuant to the universal screening process as defined in Section 59</w:t>
      </w:r>
      <w:r w:rsidRPr="00FC0BEC">
        <w:rPr>
          <w:u w:color="000000" w:themeColor="text1"/>
        </w:rPr>
        <w:noBreakHyphen/>
        <w:t>33</w:t>
      </w:r>
      <w:r w:rsidRPr="00FC0BEC">
        <w:rPr>
          <w:u w:color="000000" w:themeColor="text1"/>
        </w:rPr>
        <w:noBreakHyphen/>
        <w:t xml:space="preserve">510(7) in the first thirty days of the school year and repeat, if and only if, the student demonstrates literacy and numeracy </w:t>
      </w:r>
      <w:r w:rsidRPr="00FC0BEC">
        <w:rPr>
          <w:u w:color="000000" w:themeColor="text1"/>
        </w:rPr>
        <w:lastRenderedPageBreak/>
        <w:t>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FC0BEC">
        <w:rPr>
          <w:u w:color="000000" w:themeColor="text1"/>
        </w:rPr>
        <w:noBreakHyphen/>
        <w:t xml:space="preserve">based intervention. </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BEC">
        <w:rPr>
          <w:u w:color="000000" w:themeColor="text1"/>
        </w:rPr>
        <w:tab/>
        <w:t>(C)</w:t>
      </w:r>
      <w:r w:rsidRPr="00FC0BEC">
        <w:rPr>
          <w:u w:color="000000" w:themeColor="text1"/>
        </w:rPr>
        <w:tab/>
        <w:t>A school district may submit a waiver to the department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w:t>
      </w:r>
      <w:r w:rsidRPr="00FC0BEC">
        <w:rPr>
          <w:u w:color="000000" w:themeColor="text1"/>
        </w:rPr>
        <w:tab/>
      </w:r>
      <w:r w:rsidRPr="00FC0BEC">
        <w:rPr>
          <w:u w:color="000000" w:themeColor="text1"/>
        </w:rPr>
        <w:tab/>
      </w:r>
      <w:r w:rsidRPr="00FC0BEC">
        <w:rPr>
          <w:u w:color="000000" w:themeColor="text1"/>
        </w:rPr>
        <w:tab/>
        <w:t>/</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BEC">
        <w:rPr>
          <w:u w:color="000000" w:themeColor="text1"/>
        </w:rPr>
        <w:t>Amend the bill further, SECTION 2, Section 59</w:t>
      </w:r>
      <w:r w:rsidRPr="00FC0BEC">
        <w:rPr>
          <w:u w:color="000000" w:themeColor="text1"/>
        </w:rPr>
        <w:noBreakHyphen/>
        <w:t>155</w:t>
      </w:r>
      <w:r w:rsidRPr="00FC0BEC">
        <w:rPr>
          <w:u w:color="000000" w:themeColor="text1"/>
        </w:rPr>
        <w:noBreakHyphen/>
        <w:t>205(A)(2), by deleting the item and inserting:</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BEC">
        <w:rPr>
          <w:u w:color="000000" w:themeColor="text1"/>
        </w:rPr>
        <w:t>/</w:t>
      </w:r>
      <w:r w:rsidRPr="00FC0BEC">
        <w:rPr>
          <w:u w:color="000000" w:themeColor="text1"/>
        </w:rPr>
        <w:tab/>
        <w:t>(2)</w:t>
      </w:r>
      <w:r w:rsidRPr="00FC0BEC">
        <w:rPr>
          <w:u w:color="000000" w:themeColor="text1"/>
        </w:rPr>
        <w:tab/>
        <w:t>The panel is composed of ten members appointed by the State Board of Education upon the recommendations of the State Superintendent of Education. The panel members must include individuals having the highest expertise on reading instruction, and include the following:</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BEC">
        <w:rPr>
          <w:u w:color="000000" w:themeColor="text1"/>
        </w:rPr>
        <w:tab/>
      </w:r>
      <w:r w:rsidRPr="00FC0BEC">
        <w:rPr>
          <w:u w:color="000000" w:themeColor="text1"/>
        </w:rPr>
        <w:tab/>
        <w:t>(a)</w:t>
      </w:r>
      <w:r w:rsidRPr="00FC0BEC">
        <w:rPr>
          <w:u w:color="000000" w:themeColor="text1"/>
        </w:rPr>
        <w:tab/>
        <w:t>at least three from public or private institutions of higher education nominated by the Commission on Higher Education. At least one of these members must be from a historically black college or university and at least one must be from a public institution of higher education;</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BEC">
        <w:rPr>
          <w:u w:color="000000" w:themeColor="text1"/>
        </w:rPr>
        <w:tab/>
      </w:r>
      <w:r w:rsidRPr="00FC0BEC">
        <w:rPr>
          <w:u w:color="000000" w:themeColor="text1"/>
        </w:rPr>
        <w:tab/>
        <w:t>(b)</w:t>
      </w:r>
      <w:r w:rsidRPr="00FC0BEC">
        <w:rPr>
          <w:u w:color="000000" w:themeColor="text1"/>
        </w:rPr>
        <w:tab/>
        <w:t>at least three who are responsible for their district reading plans or have exceptional reading expertise; and</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BEC">
        <w:rPr>
          <w:u w:color="000000" w:themeColor="text1"/>
        </w:rPr>
        <w:tab/>
      </w:r>
      <w:r w:rsidRPr="00FC0BEC">
        <w:rPr>
          <w:u w:color="000000" w:themeColor="text1"/>
        </w:rPr>
        <w:tab/>
        <w:t>(c)</w:t>
      </w:r>
      <w:r w:rsidRPr="00FC0BEC">
        <w:rPr>
          <w:u w:color="000000" w:themeColor="text1"/>
        </w:rPr>
        <w:tab/>
        <w:t>at least three members of the panel must be current classroom teachers with direct instructional responsibilities with students, with one teacher each from elementary, middle, and high school settings, and one of those teachers must be employed by a Title I school.</w:t>
      </w:r>
      <w:r w:rsidRPr="00FC0BEC">
        <w:rPr>
          <w:u w:color="000000" w:themeColor="text1"/>
        </w:rPr>
        <w:tab/>
      </w:r>
      <w:r w:rsidRPr="00FC0BEC">
        <w:rPr>
          <w:u w:color="000000" w:themeColor="text1"/>
        </w:rPr>
        <w:tab/>
      </w:r>
      <w:r w:rsidRPr="00FC0BEC">
        <w:rPr>
          <w:u w:color="000000" w:themeColor="text1"/>
        </w:rPr>
        <w:tab/>
        <w:t>/</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BEC">
        <w:rPr>
          <w:u w:color="000000" w:themeColor="text1"/>
        </w:rPr>
        <w:t>Amend the bill further, SECTION 10, Section 59</w:t>
      </w:r>
      <w:r w:rsidRPr="00FC0BEC">
        <w:rPr>
          <w:u w:color="000000" w:themeColor="text1"/>
        </w:rPr>
        <w:noBreakHyphen/>
        <w:t>155</w:t>
      </w:r>
      <w:r w:rsidRPr="00FC0BEC">
        <w:rPr>
          <w:u w:color="000000" w:themeColor="text1"/>
        </w:rPr>
        <w:noBreakHyphen/>
        <w:t>180(C)(5), by deleting the item and inserting:</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FC0BEC">
        <w:rPr>
          <w:u w:color="000000" w:themeColor="text1"/>
        </w:rPr>
        <w:t>/</w:t>
      </w:r>
      <w:r w:rsidRPr="00FC0BEC">
        <w:rPr>
          <w:u w:color="000000" w:themeColor="text1"/>
        </w:rPr>
        <w:tab/>
      </w:r>
      <w:r w:rsidRPr="00FC0BEC">
        <w:rPr>
          <w:u w:color="000000" w:themeColor="text1"/>
        </w:rPr>
        <w:tab/>
        <w:t>(5)</w:t>
      </w:r>
      <w:r w:rsidRPr="00FC0BEC">
        <w:rPr>
          <w:u w:color="000000" w:themeColor="text1"/>
        </w:rPr>
        <w:tab/>
        <w:t>Beginning in Fiscal Year 2015</w:t>
      </w:r>
      <w:r w:rsidRPr="00FC0BEC">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FC0BEC">
        <w:rPr>
          <w:u w:color="000000" w:themeColor="text1"/>
        </w:rPr>
        <w:noBreakHyphen/>
        <w:t xml:space="preserve">on endorsement. Coursework and professional development in reading must include a course in reading in the content areas. Whenever possible these courses will be offered at a professional development rate which is lower than the certified teacher rate. </w:t>
      </w:r>
      <w:r w:rsidRPr="00FC0BEC">
        <w:rPr>
          <w:u w:val="single" w:color="000000" w:themeColor="text1"/>
        </w:rPr>
        <w:t>Local school districts, working in collaboration with the department, shall offer courses at no charge to educators.</w:t>
      </w:r>
      <w:r w:rsidRPr="00FC0BEC">
        <w:rPr>
          <w:u w:color="000000" w:themeColor="text1"/>
        </w:rPr>
        <w:t xml:space="preserve"> Individuals who possess a literacy teacher add</w:t>
      </w:r>
      <w:r w:rsidRPr="00FC0BEC">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FC0BEC">
        <w:rPr>
          <w:u w:color="000000" w:themeColor="text1"/>
        </w:rPr>
        <w:noBreakHyphen/>
        <w:t>on certificate.</w:t>
      </w:r>
      <w:r w:rsidRPr="00FC0BEC">
        <w:rPr>
          <w:u w:color="000000" w:themeColor="text1"/>
        </w:rPr>
        <w:tab/>
      </w:r>
      <w:r w:rsidRPr="00FC0BEC">
        <w:rPr>
          <w:u w:color="000000" w:themeColor="text1"/>
        </w:rPr>
        <w:tab/>
        <w:t>/</w:t>
      </w:r>
    </w:p>
    <w:p w:rsidR="00694DF3" w:rsidRPr="00FC0BEC"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BEC">
        <w:t>Renumber sections to conform.</w:t>
      </w:r>
    </w:p>
    <w:p w:rsid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BEC">
        <w:t>Amend title to conform.</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694DF3" w:rsidRPr="00694DF3" w:rsidRDefault="00694DF3" w:rsidP="00694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Pr="00694DF3" w:rsidRDefault="00694DF3" w:rsidP="00C5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94DF3" w:rsidRPr="0054088F" w:rsidRDefault="00694DF3" w:rsidP="00C5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4088F">
        <w:rPr>
          <w:b/>
          <w:bCs/>
          <w:szCs w:val="22"/>
        </w:rPr>
        <w:t>Explanation of Fiscal Impact</w:t>
      </w:r>
    </w:p>
    <w:p w:rsidR="00694DF3" w:rsidRPr="0054088F" w:rsidRDefault="00694DF3" w:rsidP="00C5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088F">
        <w:rPr>
          <w:b/>
          <w:szCs w:val="22"/>
        </w:rPr>
        <w:t>State Expenditure</w:t>
      </w:r>
    </w:p>
    <w:p w:rsidR="00694DF3" w:rsidRPr="0054088F" w:rsidRDefault="00C53A2C" w:rsidP="00C5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694DF3" w:rsidRPr="0054088F">
        <w:rPr>
          <w:szCs w:val="22"/>
        </w:rPr>
        <w:t>The following sections will affect state expenditures:</w:t>
      </w:r>
    </w:p>
    <w:p w:rsidR="00694DF3" w:rsidRPr="0054088F" w:rsidRDefault="00694DF3" w:rsidP="00C5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4088F">
        <w:rPr>
          <w:b/>
          <w:szCs w:val="22"/>
        </w:rPr>
        <w:t xml:space="preserve">Sections 1 and 3.  </w:t>
      </w:r>
      <w:r w:rsidRPr="0054088F">
        <w:rPr>
          <w:szCs w:val="22"/>
        </w:rPr>
        <w:t xml:space="preserve">Section 1 requires SDE to approve no more than five reliable and valid early literacy and numeracy screening instruments for selection and use by school districts in kindergarten through third grade.  SDE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w:t>
      </w:r>
      <w:r w:rsidRPr="0054088F">
        <w:rPr>
          <w:szCs w:val="22"/>
        </w:rPr>
        <w:lastRenderedPageBreak/>
        <w:t>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districts to annually submit data requested by the department.  The data must be reported annually and on a grade-level basis to the Speaker of the House, the President of the Senate, and the Governor.  Additionally, Section 3 requires that all screening tools, including those listed in Section 59-155-155, must be able to identify students with dyslexia or other reading disorders.</w:t>
      </w:r>
    </w:p>
    <w:p w:rsidR="00694DF3" w:rsidRPr="0054088F" w:rsidRDefault="00694DF3" w:rsidP="00694DF3">
      <w:pPr>
        <w:rPr>
          <w:szCs w:val="22"/>
        </w:rPr>
      </w:pPr>
      <w:r w:rsidRPr="0054088F">
        <w:rPr>
          <w:b/>
          <w:szCs w:val="22"/>
        </w:rPr>
        <w:t xml:space="preserve">State Department of Education.  </w:t>
      </w:r>
      <w:r w:rsidRPr="0054088F">
        <w:rPr>
          <w:szCs w:val="22"/>
        </w:rPr>
        <w:t>The agency indicates that these sections will increase General Fund expenses by at least $1,696,000 in FY 2021-22 to reimburse districts for the universal screenings.  This includes $1,596,000 in recurring expenses to screen all 228,000 kindergarten through third grade students at an average cost of $7 per student.  SDE also indicates that only one of the eight screening tools is free and that only five of the regular school districts use the free screening tool as the paid screening tools produce better data.  The agency anticipates that all districts will select a paid tool if reimbursement is available.  The remaining $100,000 is for non-recurring expenses to train districts on the additional screenings and interventions. Further, the agency anticipates using an existing data system for collecting and reporting data on screenings from districts.  Therefore, there are no additional expenditures for data collection.</w:t>
      </w:r>
    </w:p>
    <w:p w:rsidR="00694DF3" w:rsidRPr="0054088F" w:rsidRDefault="00694DF3" w:rsidP="00694DF3">
      <w:pPr>
        <w:rPr>
          <w:szCs w:val="22"/>
        </w:rPr>
      </w:pPr>
      <w:r w:rsidRPr="0054088F">
        <w:rPr>
          <w:b/>
          <w:szCs w:val="22"/>
        </w:rPr>
        <w:t xml:space="preserve">State Agency Schools. </w:t>
      </w:r>
      <w:r w:rsidRPr="0054088F">
        <w:rPr>
          <w:szCs w:val="22"/>
        </w:rPr>
        <w:t>The Governor’s School for the Arts and Humanities, the Governor’s School for Science and Mathematics, the Governor’s School for Agriculture at John de la Howe, and the Wil Lou Gray Opportunity School do not serve students in elementary school. We anticipate that any expenditure on the School for the Deaf and Blind can be managed within current appropriations. Therefore, this section of the bill is not expected to have an expenditure impact on state agency schools.</w:t>
      </w:r>
    </w:p>
    <w:p w:rsidR="00694DF3" w:rsidRPr="0054088F" w:rsidRDefault="00694DF3" w:rsidP="00694DF3">
      <w:pPr>
        <w:rPr>
          <w:szCs w:val="22"/>
        </w:rPr>
      </w:pPr>
      <w:r w:rsidRPr="0054088F">
        <w:rPr>
          <w:b/>
          <w:szCs w:val="22"/>
        </w:rPr>
        <w:t xml:space="preserve">Section 2.  </w:t>
      </w:r>
      <w:r w:rsidRPr="0054088F">
        <w:rPr>
          <w:szCs w:val="22"/>
        </w:rPr>
        <w:t xml:space="preserve">This section creates the South Carolina Reading Panel, which must be supported and staffed by SDE.  The panel must support and assist SDE with implementation of this bill.  The panel must be comprised of ten members appointed by the State Board of Education upon the recommendations of the State Superintendent of Education.  The panel members must include individuals having the highest expertise on reading instruction, with three members from </w:t>
      </w:r>
      <w:r w:rsidRPr="0054088F">
        <w:rPr>
          <w:szCs w:val="22"/>
        </w:rPr>
        <w:lastRenderedPageBreak/>
        <w:t>public or private institutions of higher education, nominated by CHE, and three members who are responsible for their district reading plans or have exceptional reading expertise.  At least three members of the panel must be classroom teachers.  Members may receive no compensation, but may receive per diem and mileage.  This section further outlines the duties and requirements of the panel.</w:t>
      </w:r>
    </w:p>
    <w:p w:rsidR="00694DF3" w:rsidRPr="0054088F" w:rsidRDefault="00694DF3" w:rsidP="00694DF3">
      <w:pPr>
        <w:rPr>
          <w:szCs w:val="22"/>
        </w:rPr>
      </w:pPr>
      <w:r w:rsidRPr="0054088F">
        <w:rPr>
          <w:b/>
          <w:szCs w:val="22"/>
        </w:rPr>
        <w:t xml:space="preserve">State Department of Education.  </w:t>
      </w:r>
      <w:r w:rsidRPr="0054088F">
        <w:rPr>
          <w:szCs w:val="22"/>
        </w:rPr>
        <w:t xml:space="preserve">SDE assumes that the agency will responsible for the per diem and mileage for the South Carolina Reading Panel members and estimates that General Fund expenses of the agency will increase by up to $10,000.  However, actual expenses will depend upon the traveling distances and the number of times the panel meets annually.  </w:t>
      </w:r>
    </w:p>
    <w:p w:rsidR="00694DF3" w:rsidRPr="0054088F" w:rsidRDefault="00694DF3" w:rsidP="00694DF3">
      <w:pPr>
        <w:rPr>
          <w:szCs w:val="22"/>
        </w:rPr>
      </w:pPr>
      <w:r w:rsidRPr="0054088F">
        <w:rPr>
          <w:b/>
          <w:szCs w:val="22"/>
        </w:rPr>
        <w:t xml:space="preserve">Section 5.  </w:t>
      </w:r>
      <w:r w:rsidRPr="0054088F">
        <w:rPr>
          <w:szCs w:val="22"/>
        </w:rPr>
        <w:t>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English/language arts, to determine students eligible for retention pursuant to Section 59-155-160(A).</w:t>
      </w:r>
    </w:p>
    <w:p w:rsidR="00694DF3" w:rsidRPr="0054088F" w:rsidRDefault="00694DF3" w:rsidP="00694DF3">
      <w:pPr>
        <w:rPr>
          <w:szCs w:val="22"/>
        </w:rPr>
      </w:pPr>
      <w:r w:rsidRPr="0054088F">
        <w:rPr>
          <w:b/>
          <w:szCs w:val="22"/>
        </w:rPr>
        <w:t xml:space="preserve">State Department of Education.  </w:t>
      </w:r>
      <w:r w:rsidRPr="0054088F">
        <w:rPr>
          <w:szCs w:val="22"/>
        </w:rPr>
        <w:t>SDE indicates that the required changes to testing can be managed within current appropriations. Therefore, this section will have no expenditure impact on the agency.</w:t>
      </w:r>
    </w:p>
    <w:p w:rsidR="00694DF3" w:rsidRPr="0054088F" w:rsidRDefault="00694DF3" w:rsidP="00694DF3">
      <w:pPr>
        <w:rPr>
          <w:szCs w:val="22"/>
        </w:rPr>
      </w:pPr>
      <w:r w:rsidRPr="0054088F">
        <w:rPr>
          <w:b/>
          <w:szCs w:val="22"/>
        </w:rPr>
        <w:t xml:space="preserve">Section 6.  </w:t>
      </w:r>
      <w:r w:rsidRPr="0054088F">
        <w:rPr>
          <w:szCs w:val="22"/>
        </w:rPr>
        <w:t>This section requires the coursework for higher education degrees and professional development in reading and literacy to be founded on scientifically-based reading practices and evidence-based interventions, including how to use the data to identify struggling readers and inform instruction.</w:t>
      </w:r>
    </w:p>
    <w:p w:rsidR="00694DF3" w:rsidRPr="0054088F" w:rsidRDefault="00694DF3" w:rsidP="00694DF3">
      <w:pPr>
        <w:rPr>
          <w:szCs w:val="22"/>
        </w:rPr>
      </w:pPr>
      <w:r w:rsidRPr="0054088F">
        <w:rPr>
          <w:b/>
          <w:szCs w:val="22"/>
        </w:rPr>
        <w:t xml:space="preserve">State Department of Education.  </w:t>
      </w:r>
      <w:r w:rsidRPr="0054088F">
        <w:rPr>
          <w:szCs w:val="22"/>
        </w:rPr>
        <w:t xml:space="preserve">SDE indicates that this section of the bill does not alter the responsibilities or duties of the agency.  Therefore, this section will have no expenditure impact on the agency. </w:t>
      </w:r>
    </w:p>
    <w:p w:rsidR="00694DF3" w:rsidRPr="0054088F" w:rsidRDefault="00694DF3" w:rsidP="00694DF3">
      <w:pPr>
        <w:rPr>
          <w:szCs w:val="22"/>
        </w:rPr>
      </w:pPr>
      <w:r w:rsidRPr="0054088F">
        <w:rPr>
          <w:b/>
          <w:szCs w:val="22"/>
        </w:rPr>
        <w:t xml:space="preserve">Commission on Higher Education.  </w:t>
      </w:r>
      <w:r w:rsidRPr="0054088F">
        <w:rPr>
          <w:szCs w:val="22"/>
        </w:rPr>
        <w:t xml:space="preserve">CHE indicates that this section of the bill does not alter the responsibilities or duties of the agency.  Therefore, this section will have no expenditure impact on the agency. </w:t>
      </w:r>
    </w:p>
    <w:p w:rsidR="00694DF3" w:rsidRPr="0054088F" w:rsidRDefault="00694DF3" w:rsidP="00694DF3">
      <w:pPr>
        <w:rPr>
          <w:szCs w:val="22"/>
        </w:rPr>
      </w:pPr>
      <w:r w:rsidRPr="0054088F">
        <w:rPr>
          <w:b/>
          <w:szCs w:val="22"/>
        </w:rPr>
        <w:t xml:space="preserve">Section 7.  </w:t>
      </w:r>
      <w:r w:rsidRPr="0054088F">
        <w:rPr>
          <w:szCs w:val="22"/>
        </w:rPr>
        <w:t xml:space="preserve">This section requires districts to provide appropriate in-class intervention and at least thirty minutes of supplemental intervention by certified teachers who have met the necessary professional development requirements until all pre-kindergarten </w:t>
      </w:r>
      <w:r w:rsidRPr="0054088F">
        <w:rPr>
          <w:szCs w:val="22"/>
        </w:rPr>
        <w:lastRenderedPageBreak/>
        <w:t>through twelfth grade students can comprehend and write text at grade level.</w:t>
      </w:r>
    </w:p>
    <w:p w:rsidR="00694DF3" w:rsidRPr="0054088F" w:rsidRDefault="00694DF3" w:rsidP="00694DF3">
      <w:pPr>
        <w:rPr>
          <w:szCs w:val="22"/>
        </w:rPr>
      </w:pPr>
      <w:r w:rsidRPr="0054088F">
        <w:rPr>
          <w:b/>
          <w:szCs w:val="22"/>
        </w:rPr>
        <w:t xml:space="preserve">State Department of Education.  </w:t>
      </w:r>
      <w:r w:rsidRPr="0054088F">
        <w:rPr>
          <w:szCs w:val="22"/>
        </w:rPr>
        <w:t>SDE indicates that this section of the bill does not alter the responsibilities or duties of the agency.  Therefore, this section will have no expenditure impact on the agency.</w:t>
      </w:r>
    </w:p>
    <w:p w:rsidR="00694DF3" w:rsidRPr="0054088F" w:rsidRDefault="00694DF3" w:rsidP="00694DF3">
      <w:pPr>
        <w:rPr>
          <w:szCs w:val="22"/>
        </w:rPr>
      </w:pPr>
      <w:r w:rsidRPr="0054088F">
        <w:rPr>
          <w:b/>
          <w:szCs w:val="22"/>
        </w:rPr>
        <w:t xml:space="preserve">State Agency Schools.  </w:t>
      </w:r>
      <w:r w:rsidRPr="0054088F">
        <w:rPr>
          <w:szCs w:val="22"/>
        </w:rPr>
        <w:t xml:space="preserve">The School for the Deaf and Blind indicates that this section of the bill will increase expenses of the agency by a range of $100,000 to $200,000 beginning in FY 2021-22 depending upon whether the thirty minutes of supplemental intervention must be done on a weekly or daily basis.  If the supplemental intervention must be conducted on a weekly basis, the agency will need two certified teachers at a cost of $100,000 including fringe.  If the supplemental intervention must be conducted on a daily basis, the agency will need $200,000, which includes fringe for four certified teachers. Further the agency indicates that due to the nature of its students’ sensory disabilities, the acquisition of grade level reading comprehension and writing is significantly impacted. The Governor’s School for Science and Mathematics indicates that all of the school’s students are currently at grade level. The Governor’s School for the Arts and Humanities and the Wil Lou Gray Opportunity School indicate that they can adhere to the provisions of the bill within current appropriations. </w:t>
      </w:r>
    </w:p>
    <w:p w:rsidR="00694DF3" w:rsidRPr="0054088F" w:rsidRDefault="00694DF3" w:rsidP="00694DF3">
      <w:pPr>
        <w:rPr>
          <w:szCs w:val="22"/>
        </w:rPr>
      </w:pPr>
      <w:r w:rsidRPr="0054088F">
        <w:rPr>
          <w:b/>
          <w:szCs w:val="22"/>
        </w:rPr>
        <w:t xml:space="preserve">Section 8. </w:t>
      </w:r>
      <w:r w:rsidRPr="0054088F">
        <w:rPr>
          <w:szCs w:val="22"/>
        </w:rPr>
        <w:t xml:space="preserve"> This section expands summer reading camps to include students in the first and second grades who are not demonstrating proficiency in reading, based upon the universal screening process, and if indicated, diagnostic assessments and teacher observations.  Students who score at the lowest achievement level and are eligible for retention may enroll in summer reading camps. </w:t>
      </w:r>
    </w:p>
    <w:p w:rsidR="00694DF3" w:rsidRPr="0054088F" w:rsidRDefault="00694DF3" w:rsidP="00694DF3">
      <w:pPr>
        <w:rPr>
          <w:szCs w:val="22"/>
        </w:rPr>
      </w:pPr>
      <w:r w:rsidRPr="0054088F">
        <w:rPr>
          <w:b/>
          <w:szCs w:val="22"/>
        </w:rPr>
        <w:t>State Department of Education.</w:t>
      </w:r>
      <w:r w:rsidRPr="0054088F">
        <w:rPr>
          <w:szCs w:val="22"/>
        </w:rPr>
        <w:t xml:space="preserve">  SDE indicates that approximately 4,000 students qualified for summer reading camps this year and approximately 9,000 students attended the summer reading camps.  SDE does not have data on the district expenses for reading camps.  SDE anticipates that a total of 42,000 students could be eligible for reading camps next year under this bill. This figure is based upon the assumption that an additional 38,000 students will be eligible based upon the provisions of this section of the bill.  The language in the bill does not specify whether SDE or local school districts will be responsible for the increase in expenses due to the expanded summer reading camp.  Unless additional funds are appropriated for this purpose, we anticipate that local school districts will be responsible for any additional expenses.  </w:t>
      </w:r>
    </w:p>
    <w:p w:rsidR="00694DF3" w:rsidRPr="0054088F" w:rsidRDefault="00694DF3" w:rsidP="00694DF3">
      <w:pPr>
        <w:rPr>
          <w:szCs w:val="22"/>
        </w:rPr>
      </w:pPr>
      <w:r w:rsidRPr="0054088F">
        <w:rPr>
          <w:b/>
          <w:szCs w:val="22"/>
        </w:rPr>
        <w:lastRenderedPageBreak/>
        <w:t xml:space="preserve">Section 9.  </w:t>
      </w:r>
      <w:r w:rsidRPr="0054088F">
        <w:rPr>
          <w:szCs w:val="22"/>
        </w:rPr>
        <w:t>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This section takes effect beginning with the 2023-24 school year.</w:t>
      </w:r>
    </w:p>
    <w:p w:rsidR="00694DF3" w:rsidRPr="0054088F" w:rsidRDefault="00694DF3" w:rsidP="00694DF3">
      <w:pPr>
        <w:rPr>
          <w:szCs w:val="22"/>
        </w:rPr>
      </w:pPr>
      <w:r w:rsidRPr="0054088F">
        <w:rPr>
          <w:b/>
          <w:szCs w:val="22"/>
        </w:rPr>
        <w:t xml:space="preserve">State Department of Education.  </w:t>
      </w:r>
      <w:r w:rsidRPr="0054088F">
        <w:rPr>
          <w:szCs w:val="22"/>
        </w:rPr>
        <w:t>SDE indicates that this section of the bill does not alter the responsibilities or duties of the agency.  Therefore, this section will have no expenditure impact on the agency.</w:t>
      </w:r>
    </w:p>
    <w:p w:rsidR="00694DF3" w:rsidRPr="0054088F" w:rsidRDefault="00694DF3" w:rsidP="00694DF3">
      <w:pPr>
        <w:rPr>
          <w:szCs w:val="22"/>
        </w:rPr>
      </w:pPr>
      <w:r w:rsidRPr="0054088F">
        <w:rPr>
          <w:b/>
          <w:szCs w:val="22"/>
        </w:rPr>
        <w:t>State Agency Schools.</w:t>
      </w:r>
      <w:r w:rsidRPr="0054088F">
        <w:rPr>
          <w:szCs w:val="22"/>
        </w:rPr>
        <w:t xml:space="preserve">  The Governor’s School for the Arts and Humanities, the Governor’s School for Science and Mathematics, the Governor’s School for Agriculture at John de la Howe, and the Wil Lou Gray Opportunity School do not serve students in elementary school. We anticipate that any expenditure on the School for the Deaf and Blind can be managed within current appropriations. Therefore, this section of the bill is not expected to have an expenditure impact on state agency schools.</w:t>
      </w:r>
    </w:p>
    <w:p w:rsidR="00694DF3" w:rsidRPr="0054088F" w:rsidRDefault="00694DF3" w:rsidP="00694DF3">
      <w:pPr>
        <w:rPr>
          <w:szCs w:val="22"/>
        </w:rPr>
      </w:pPr>
      <w:r w:rsidRPr="0054088F">
        <w:rPr>
          <w:b/>
          <w:szCs w:val="22"/>
        </w:rPr>
        <w:t xml:space="preserve">Section 10.  </w:t>
      </w:r>
      <w:r w:rsidRPr="0054088F">
        <w:rPr>
          <w:szCs w:val="22"/>
        </w:rPr>
        <w:t>This section makes extensive changes to requirements for SDE’s support of schools with students not meeting reading requirements.  Also, beginning July 1, 2022, and annually thereafter, CHE, in consultation with the Learning Disorders Task Force, must conduct an analysis to determine the effectiveness of each teacher education program in preparing teachers to diagnose a child’s reading problems and to provide small group and individual student interventions that are scientifically based and evidence-based.  CHE must report its findings of the analysis and provide recommendations for improving teacher education programs to SDE and the General Assembly.</w:t>
      </w:r>
    </w:p>
    <w:p w:rsidR="00694DF3" w:rsidRPr="0054088F" w:rsidRDefault="00694DF3" w:rsidP="00694DF3">
      <w:pPr>
        <w:rPr>
          <w:szCs w:val="22"/>
        </w:rPr>
      </w:pPr>
      <w:r w:rsidRPr="0054088F">
        <w:rPr>
          <w:b/>
          <w:szCs w:val="22"/>
        </w:rPr>
        <w:t xml:space="preserve">State Department of Education.  </w:t>
      </w:r>
      <w:r w:rsidRPr="0054088F">
        <w:rPr>
          <w:szCs w:val="22"/>
        </w:rPr>
        <w:t>SDE indicates that any expenses incurred as a result of this section can be managed within existing appropriations.  Therefore, this section will have no expenditure impact on the agency.</w:t>
      </w:r>
    </w:p>
    <w:p w:rsidR="00694DF3" w:rsidRPr="0054088F" w:rsidRDefault="00694DF3" w:rsidP="00694DF3">
      <w:pPr>
        <w:rPr>
          <w:szCs w:val="22"/>
        </w:rPr>
      </w:pPr>
      <w:r w:rsidRPr="0054088F">
        <w:rPr>
          <w:b/>
          <w:szCs w:val="22"/>
        </w:rPr>
        <w:t>State Agency Schools.</w:t>
      </w:r>
      <w:r w:rsidRPr="0054088F">
        <w:rPr>
          <w:szCs w:val="22"/>
        </w:rPr>
        <w:t xml:space="preserve">  The Governor’s School for the Arts and Humanities, the Governor’s School for Science and Mathematics, the Governor’s School for Agriculture at John de la Howe, and the Wil Lou Gray Opportunity School do not serve students in elementary school. We anticipate that any expenditure on the School for the Deaf and Blind can be managed within current appropriations. Therefore, this section of the bill is not expected to have an expenditure impact on state agency schools.</w:t>
      </w:r>
    </w:p>
    <w:p w:rsidR="00694DF3" w:rsidRPr="0054088F" w:rsidRDefault="00694DF3" w:rsidP="00694DF3">
      <w:pPr>
        <w:rPr>
          <w:szCs w:val="22"/>
        </w:rPr>
      </w:pPr>
      <w:r w:rsidRPr="0054088F">
        <w:rPr>
          <w:b/>
          <w:szCs w:val="22"/>
        </w:rPr>
        <w:lastRenderedPageBreak/>
        <w:t>Commission on Higher Education.</w:t>
      </w:r>
      <w:r w:rsidRPr="0054088F">
        <w:rPr>
          <w:szCs w:val="22"/>
        </w:rPr>
        <w:t xml:space="preserve">   CHE indicates that this section of the bill will increase General Fund expenses of the agency by $25,000 in FY 2021-22 for the services of an out-of-state third-party vendor.</w:t>
      </w:r>
    </w:p>
    <w:p w:rsidR="00694DF3" w:rsidRPr="0054088F" w:rsidRDefault="00694DF3" w:rsidP="00694DF3">
      <w:pPr>
        <w:rPr>
          <w:b/>
          <w:bCs/>
          <w:szCs w:val="22"/>
        </w:rPr>
      </w:pPr>
      <w:r w:rsidRPr="0054088F">
        <w:rPr>
          <w:b/>
          <w:bCs/>
          <w:szCs w:val="22"/>
        </w:rPr>
        <w:t>Local Expenditure</w:t>
      </w:r>
    </w:p>
    <w:p w:rsidR="00694DF3" w:rsidRPr="0054088F" w:rsidRDefault="00C53A2C" w:rsidP="00694DF3">
      <w:pPr>
        <w:rPr>
          <w:szCs w:val="22"/>
        </w:rPr>
      </w:pPr>
      <w:r>
        <w:rPr>
          <w:szCs w:val="22"/>
        </w:rPr>
        <w:tab/>
      </w:r>
      <w:r w:rsidR="00694DF3" w:rsidRPr="0054088F">
        <w:rPr>
          <w:szCs w:val="22"/>
        </w:rPr>
        <w:t>The following sections will affect local expenditures:</w:t>
      </w:r>
    </w:p>
    <w:p w:rsidR="00694DF3" w:rsidRPr="0054088F" w:rsidRDefault="00694DF3" w:rsidP="00694DF3">
      <w:pPr>
        <w:rPr>
          <w:szCs w:val="22"/>
        </w:rPr>
      </w:pPr>
      <w:r w:rsidRPr="0054088F">
        <w:rPr>
          <w:b/>
          <w:szCs w:val="22"/>
        </w:rPr>
        <w:t xml:space="preserve">Sections 1 and 3.  </w:t>
      </w:r>
      <w:r w:rsidRPr="0054088F">
        <w:rPr>
          <w:szCs w:val="22"/>
        </w:rPr>
        <w:t xml:space="preserve">These sections require SDE to approve no more than five reliable and valid early literacy and numeracy screening instruments for selection and use by school districts in kindergarten through third grade.  SDE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districts to annually submit data requested by the department.  The data must be reported annually and on a grade-level basis to the Speaker of the House, the President of the Senate, and the Governor.  Additionally, these sections require that all screening tools, including those listed in Section 59-155-155, must be able to identify students with dyslexia or other reading disorders.  </w:t>
      </w:r>
    </w:p>
    <w:p w:rsidR="00694DF3" w:rsidRPr="0054088F" w:rsidRDefault="00694DF3" w:rsidP="00694DF3">
      <w:pPr>
        <w:rPr>
          <w:szCs w:val="22"/>
        </w:rPr>
      </w:pPr>
      <w:r w:rsidRPr="0054088F">
        <w:rPr>
          <w:b/>
          <w:szCs w:val="22"/>
        </w:rPr>
        <w:t xml:space="preserve">Local School Districts.  </w:t>
      </w:r>
      <w:r w:rsidRPr="0054088F">
        <w:rPr>
          <w:szCs w:val="22"/>
        </w:rPr>
        <w:t xml:space="preserve">SDE indicates that the overall expenditure impact of these sections on local school districts is undetermined.  Some districts will need to hire additional FTEs to conduct the additional screenings and interventions.  The number of FTEs and the cost varies by district.  Also, districts may incur expenses for professional development for teachers related to travel and substitutes.  These expenses will also vary by district.  Additionally, these sections shift expenses from the local districts to SDE for the universal screening process for all kindergarten through third grade students.  SDE will now be required to reimburse districts at an average cost of $7 per student.  The cost savings to school districts will vary based upon the number of students screened.  </w:t>
      </w:r>
    </w:p>
    <w:p w:rsidR="00694DF3" w:rsidRPr="0054088F" w:rsidRDefault="00694DF3" w:rsidP="00694DF3">
      <w:pPr>
        <w:rPr>
          <w:szCs w:val="22"/>
        </w:rPr>
      </w:pPr>
      <w:r w:rsidRPr="0054088F">
        <w:rPr>
          <w:b/>
          <w:szCs w:val="22"/>
        </w:rPr>
        <w:lastRenderedPageBreak/>
        <w:t xml:space="preserve">Section 5.  </w:t>
      </w:r>
      <w:r w:rsidRPr="0054088F">
        <w:rPr>
          <w:szCs w:val="22"/>
        </w:rPr>
        <w:t>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English/language arts, to determine students eligible for retention pursuant to Section 59-155-160(A).</w:t>
      </w:r>
    </w:p>
    <w:p w:rsidR="00694DF3" w:rsidRPr="0054088F" w:rsidRDefault="00694DF3" w:rsidP="00694DF3">
      <w:pPr>
        <w:rPr>
          <w:szCs w:val="22"/>
        </w:rPr>
      </w:pPr>
      <w:r w:rsidRPr="0054088F">
        <w:rPr>
          <w:b/>
          <w:szCs w:val="22"/>
        </w:rPr>
        <w:t xml:space="preserve">Local School Districts. </w:t>
      </w:r>
      <w:r w:rsidRPr="0054088F">
        <w:rPr>
          <w:szCs w:val="22"/>
        </w:rPr>
        <w:t xml:space="preserve"> SDE indicates that this section of the bill may increase expenses of local school districts by an undetermined amount since a larger number of students would be eligible for retention.  Expenses will vary by district but may increase the need for additional teachers to teach the additional students that will be retained.</w:t>
      </w:r>
    </w:p>
    <w:p w:rsidR="00694DF3" w:rsidRPr="0054088F" w:rsidRDefault="00694DF3" w:rsidP="00694DF3">
      <w:pPr>
        <w:rPr>
          <w:szCs w:val="22"/>
        </w:rPr>
      </w:pPr>
      <w:r w:rsidRPr="0054088F">
        <w:rPr>
          <w:b/>
          <w:szCs w:val="22"/>
        </w:rPr>
        <w:t xml:space="preserve">Section 7.  </w:t>
      </w:r>
      <w:r w:rsidRPr="0054088F">
        <w:rPr>
          <w:szCs w:val="22"/>
        </w:rPr>
        <w:t>This section requires districts to provide appropriate in-class intervention and at least thirty minutes of supplemental intervention by certified teachers who have met the necessary professional development requirements until all pre-kindergarten through twelfth grade students can comprehend and write text at grade level.</w:t>
      </w:r>
    </w:p>
    <w:p w:rsidR="00694DF3" w:rsidRPr="0054088F" w:rsidRDefault="00694DF3" w:rsidP="00694DF3">
      <w:pPr>
        <w:rPr>
          <w:szCs w:val="22"/>
        </w:rPr>
      </w:pPr>
      <w:r w:rsidRPr="0054088F">
        <w:rPr>
          <w:b/>
          <w:szCs w:val="22"/>
        </w:rPr>
        <w:t xml:space="preserve">Local School Districts.  </w:t>
      </w:r>
      <w:r w:rsidRPr="0054088F">
        <w:rPr>
          <w:szCs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694DF3" w:rsidRPr="0054088F" w:rsidRDefault="00694DF3" w:rsidP="00694DF3">
      <w:pPr>
        <w:rPr>
          <w:szCs w:val="22"/>
        </w:rPr>
      </w:pPr>
      <w:r w:rsidRPr="0054088F">
        <w:rPr>
          <w:b/>
          <w:szCs w:val="22"/>
        </w:rPr>
        <w:t>Section 8.</w:t>
      </w:r>
      <w:r w:rsidRPr="0054088F">
        <w:rPr>
          <w:szCs w:val="22"/>
        </w:rPr>
        <w:t xml:space="preserve">  This section expands summer reading camps to include students in the first and second grades who are not demonstrating proficiency in reading, based upon the universal screening process, and if indicated, diagnostic assessments and teacher observations.  Students who score at the lowest achievement level and are eligible for retention may enroll in summer reading camps. </w:t>
      </w:r>
    </w:p>
    <w:p w:rsidR="00694DF3" w:rsidRPr="0054088F" w:rsidRDefault="00694DF3" w:rsidP="00694DF3">
      <w:pPr>
        <w:rPr>
          <w:szCs w:val="22"/>
        </w:rPr>
      </w:pPr>
      <w:r>
        <w:rPr>
          <w:szCs w:val="22"/>
        </w:rPr>
        <w:tab/>
      </w:r>
      <w:r w:rsidRPr="0054088F">
        <w:rPr>
          <w:szCs w:val="22"/>
        </w:rPr>
        <w:t xml:space="preserve">SDE indicates that approximately 4,000 students qualified for summer reading camps this year and approximately 9,000 students attended summer reading camps.  SDE does not have data on the district expenses for reading camps.  SDE anticipates that a total of 42,000 students could be eligible for reading camps next year.  This figure is based upon the assumption that an additional 38,000 students will be eligible based upon the provisions of this section of the bill. The bill does not specify whether SDE or local school districts will be responsible for the increase in expenses due to the expanded summer reading camp.  Unless additional funds are appropriated for this purpose, we anticipate that local school districts will be responsible for any increase in expenses.  The </w:t>
      </w:r>
      <w:r w:rsidRPr="0054088F">
        <w:rPr>
          <w:szCs w:val="22"/>
        </w:rPr>
        <w:lastRenderedPageBreak/>
        <w:t xml:space="preserve">number of eligible students that may choose to participate in the expanded summer reading camp is unknown.  Therefore, the expenditure impact of this portion of the bill is undetermined since it is unclear if districts will be able to absorb expenses for the increase in the number of students that attend the expanded summer reading camps.  </w:t>
      </w:r>
    </w:p>
    <w:p w:rsidR="00694DF3" w:rsidRPr="0054088F" w:rsidRDefault="00694DF3" w:rsidP="00694DF3">
      <w:pPr>
        <w:rPr>
          <w:szCs w:val="22"/>
        </w:rPr>
      </w:pPr>
      <w:r w:rsidRPr="0054088F">
        <w:rPr>
          <w:b/>
          <w:szCs w:val="22"/>
        </w:rPr>
        <w:t xml:space="preserve">Section 9.  </w:t>
      </w:r>
      <w:r w:rsidRPr="0054088F">
        <w:rPr>
          <w:szCs w:val="22"/>
        </w:rPr>
        <w:t>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Districts are encouraged to develop policies for intensive support and retention of students in kindergarten through grade two if it is determined to be in the student’s best interest.  Additionally, this section allows a parent or legal guardian to appeal the decision to retain a student to the district superintendent if there is a compelling reason why the student should not be retained.  Further, this section requires districts to report to SDE the number of appeals made, the number of appeals granted, and the student’s academic outcome in fourth grade.  Also, each district superintendent must submit a report annually to the district board, SDE, and the General Assembly on the number of retention exemptions granted, the total number of students retained in kindergarten through third grade, the number of appeals made and granted, and the student’s outcome in grades four through eight. This section takes effect beginning with the 2023-24 school year.</w:t>
      </w:r>
    </w:p>
    <w:p w:rsidR="00694DF3" w:rsidRPr="0054088F" w:rsidRDefault="00694DF3" w:rsidP="00694DF3">
      <w:pPr>
        <w:rPr>
          <w:szCs w:val="22"/>
        </w:rPr>
      </w:pPr>
      <w:r w:rsidRPr="0054088F">
        <w:rPr>
          <w:b/>
          <w:szCs w:val="22"/>
        </w:rPr>
        <w:t xml:space="preserve">Local School Districts. </w:t>
      </w:r>
      <w:r w:rsidRPr="0054088F">
        <w:rPr>
          <w:szCs w:val="22"/>
        </w:rPr>
        <w:t xml:space="preserve"> SDE indicates that this section of the bill will have an undetermined expenditure impact on districts.  District expenses will vary based upon the intensity and duration of the intervention provided to students.  </w:t>
      </w:r>
    </w:p>
    <w:p w:rsidR="00694DF3" w:rsidRPr="0054088F" w:rsidRDefault="00694DF3" w:rsidP="00694DF3">
      <w:pPr>
        <w:rPr>
          <w:szCs w:val="22"/>
        </w:rPr>
      </w:pPr>
      <w:r w:rsidRPr="0054088F">
        <w:rPr>
          <w:b/>
          <w:szCs w:val="22"/>
        </w:rPr>
        <w:t xml:space="preserve">Section 10.  </w:t>
      </w:r>
      <w:r w:rsidRPr="0054088F">
        <w:rPr>
          <w:szCs w:val="22"/>
        </w:rPr>
        <w:t xml:space="preserve">This section revises the responsibilities and professional development requirements for reading coaches.  Also, teachers, administrators, and other certified faculty and staff are exempt from having to earn the required literacy teacher add-on endorsement to maintain certification only if they are not educating or serving students in a school or other educational setting.  </w:t>
      </w:r>
    </w:p>
    <w:p w:rsidR="00694DF3" w:rsidRPr="0054088F" w:rsidRDefault="00694DF3" w:rsidP="00694DF3">
      <w:pPr>
        <w:rPr>
          <w:szCs w:val="22"/>
        </w:rPr>
      </w:pPr>
      <w:r w:rsidRPr="0054088F">
        <w:rPr>
          <w:b/>
          <w:szCs w:val="22"/>
        </w:rPr>
        <w:t xml:space="preserve">Local School Districts.  </w:t>
      </w:r>
      <w:r w:rsidRPr="0054088F">
        <w:rPr>
          <w:szCs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94DF3" w:rsidRDefault="00694DF3"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4DF3" w:rsidSect="00694D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0D02" w:rsidRDefault="00840D02"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9B0" w:rsidRDefault="001B09B0" w:rsidP="001B0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D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Pr="007765C7"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t xml:space="preserve">TO </w:t>
      </w:r>
      <w:r w:rsidRPr="002D5A45">
        <w:rPr>
          <w:color w:val="000000" w:themeColor="text1"/>
          <w:u w:color="000000" w:themeColor="text1"/>
        </w:rPr>
        <w:t>AMEND THE CODE OF LAWS OF SOUTH CAROLINA, 1976, BY ADDING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155 SO AS TO PROVIDE THE STATE </w:t>
      </w:r>
      <w:r w:rsidR="0050013F">
        <w:rPr>
          <w:color w:val="000000" w:themeColor="text1"/>
          <w:u w:color="000000" w:themeColor="text1"/>
        </w:rPr>
        <w:t>DEPARTMENT</w:t>
      </w:r>
      <w:r w:rsidRPr="002D5A45">
        <w:rPr>
          <w:color w:val="000000" w:themeColor="text1"/>
          <w:u w:color="000000" w:themeColor="text1"/>
        </w:rPr>
        <w:t xml:space="preserve"> OF EDUCATION SHALL APPROVE NO MORE THAN FIVE RELIABLE AND VALID EARLY LITERACY AND NUMERACY SCREENING ASSESSMENT INSTRUMENTS FOR SELECTION AND USE BY SCHOOL DISTRICTS FOR KINDERGARTEN THROUGH THIRD GRADE, AND TO PROVIDE REQUIREMENTS FOR SUCH INSTRUMENTS;</w:t>
      </w:r>
      <w:r>
        <w:rPr>
          <w:color w:val="000000" w:themeColor="text1"/>
          <w:u w:color="000000" w:themeColor="text1"/>
        </w:rPr>
        <w:t xml:space="preserve"> BY ADDING SECTION 59</w:t>
      </w:r>
      <w:r w:rsidR="00906003">
        <w:rPr>
          <w:color w:val="000000" w:themeColor="text1"/>
          <w:u w:color="000000" w:themeColor="text1"/>
        </w:rPr>
        <w:noBreakHyphen/>
      </w:r>
      <w:r>
        <w:rPr>
          <w:color w:val="000000" w:themeColor="text1"/>
          <w:u w:color="000000" w:themeColor="text1"/>
        </w:rPr>
        <w:t>155</w:t>
      </w:r>
      <w:r w:rsidR="00906003">
        <w:rPr>
          <w:color w:val="000000" w:themeColor="text1"/>
          <w:u w:color="000000" w:themeColor="text1"/>
        </w:rPr>
        <w:noBreakHyphen/>
      </w:r>
      <w:r>
        <w:rPr>
          <w:color w:val="000000" w:themeColor="text1"/>
          <w:u w:color="000000" w:themeColor="text1"/>
        </w:rPr>
        <w:t>205 SO AS TO CREATE THE SOUTH CAROLINA READING PANEL, AND TO PROVIDE THE COMPOSITION, FUNCTIONS, AND DUTIES OF THE PANEL;</w:t>
      </w:r>
      <w:r w:rsidRPr="002D5A45">
        <w:rPr>
          <w:color w:val="000000" w:themeColor="text1"/>
          <w:u w:color="000000" w:themeColor="text1"/>
        </w:rPr>
        <w:t xml:space="preserve"> TO AMEND SECTION 59</w:t>
      </w:r>
      <w:r w:rsidR="00906003">
        <w:rPr>
          <w:color w:val="000000" w:themeColor="text1"/>
          <w:u w:color="000000" w:themeColor="text1"/>
        </w:rPr>
        <w:noBreakHyphen/>
      </w:r>
      <w:r w:rsidRPr="002D5A45">
        <w:rPr>
          <w:color w:val="000000" w:themeColor="text1"/>
          <w:u w:color="000000" w:themeColor="text1"/>
        </w:rPr>
        <w:t>33</w:t>
      </w:r>
      <w:r w:rsidR="00906003">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906003">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906003">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140, RELATING TO THE STATE READING </w:t>
      </w:r>
      <w:r w:rsidRPr="002D5A45">
        <w:rPr>
          <w:color w:val="000000" w:themeColor="text1"/>
          <w:u w:color="000000" w:themeColor="text1"/>
        </w:rPr>
        <w:lastRenderedPageBreak/>
        <w:t>PROFICIENCY PROGRAM, SO AS TO REMOVE THE USE OF BOOK CLUBS FOR CERTAIN REQUIRED SUPPLEMENTAL INSTRUCTION;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sidR="00906003">
        <w:rPr>
          <w:color w:val="000000" w:themeColor="text1"/>
          <w:u w:color="000000" w:themeColor="text1"/>
        </w:rPr>
        <w:noBreakHyphen/>
      </w:r>
      <w:r w:rsidRPr="002D5A45">
        <w:rPr>
          <w:color w:val="000000" w:themeColor="text1"/>
          <w:u w:color="000000" w:themeColor="text1"/>
        </w:rPr>
        <w:t>155</w:t>
      </w:r>
      <w:r w:rsidR="00906003">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bookmarkStart w:id="5" w:name="titleend"/>
      <w:bookmarkEnd w:id="5"/>
      <w:r w:rsidRPr="007765C7">
        <w:rPr>
          <w:color w:val="000000" w:themeColor="text1"/>
          <w:u w:color="000000" w:themeColor="text1"/>
        </w:rPr>
        <w:t>AND TO AMEND SECTION 59</w:t>
      </w:r>
      <w:r w:rsidR="00906003">
        <w:rPr>
          <w:color w:val="000000" w:themeColor="text1"/>
          <w:u w:color="000000" w:themeColor="text1"/>
        </w:rPr>
        <w:noBreakHyphen/>
      </w:r>
      <w:r w:rsidRPr="007765C7">
        <w:rPr>
          <w:color w:val="000000" w:themeColor="text1"/>
          <w:u w:color="000000" w:themeColor="text1"/>
        </w:rPr>
        <w:t>155</w:t>
      </w:r>
      <w:r w:rsidR="00906003">
        <w:rPr>
          <w:color w:val="000000" w:themeColor="text1"/>
          <w:u w:color="000000" w:themeColor="text1"/>
        </w:rPr>
        <w:noBreakHyphen/>
      </w:r>
      <w:r w:rsidRPr="007765C7">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CERTAIN READING AND LITERACY SUPPORT SERVICES TO SCHOOLS IDENTIFIED AS HAVING CERTAIN LEVELS OF LOWEST ACHIEVEMENT ON ENGLISH/LANGUAGE ARTS SUMMATIVE ASSESSMENTS BY THIRD GRADE STUDENTS, AND TO PROVIDE THE MANNER OF USE FOR CERTAIN RELATED RESOURCES.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58F" w:rsidRDefault="007D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5AE" w:rsidRDefault="007D758F"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15AE" w:rsidRPr="00CF47AD">
        <w:rPr>
          <w:u w:color="000000" w:themeColor="text1"/>
        </w:rPr>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155.</w:t>
      </w:r>
      <w:r w:rsidRPr="00CF47AD">
        <w:rPr>
          <w:u w:color="000000" w:themeColor="text1"/>
        </w:rPr>
        <w:tab/>
      </w:r>
      <w:r w:rsidR="0050013F">
        <w:rPr>
          <w:u w:color="000000" w:themeColor="text1"/>
        </w:rPr>
        <w:t>(A</w:t>
      </w:r>
      <w:r w:rsidRPr="00CF47AD">
        <w:rPr>
          <w:u w:color="000000" w:themeColor="text1"/>
        </w:rPr>
        <w:t>)(1)</w:t>
      </w:r>
      <w:r w:rsidRPr="00CF47AD">
        <w:rPr>
          <w:u w:color="000000" w:themeColor="text1"/>
        </w:rPr>
        <w:tab/>
        <w:t xml:space="preserve">The State </w:t>
      </w:r>
      <w:r w:rsidR="0050013F">
        <w:rPr>
          <w:u w:color="000000" w:themeColor="text1"/>
        </w:rPr>
        <w:t>Department</w:t>
      </w:r>
      <w:r w:rsidRPr="00CF47AD">
        <w:rPr>
          <w:u w:color="000000" w:themeColor="text1"/>
        </w:rPr>
        <w:t xml:space="preserve"> of Education shall approve no more than five reliable and valid early literacy and numeracy screening assessment instruments, as defined in Section</w:t>
      </w:r>
      <w:r w:rsidR="0050013F">
        <w:rPr>
          <w:u w:color="000000" w:themeColor="text1"/>
        </w:rPr>
        <w:t>s</w:t>
      </w:r>
      <w:r w:rsidRPr="00CF47AD">
        <w:rPr>
          <w:u w:color="000000" w:themeColor="text1"/>
        </w:rPr>
        <w:t xml:space="preserve">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w:t>
      </w:r>
      <w:r w:rsidR="0050013F">
        <w:rPr>
          <w:u w:color="000000" w:themeColor="text1"/>
        </w:rPr>
        <w:t xml:space="preserve"> and 59</w:t>
      </w:r>
      <w:r w:rsidR="00906003">
        <w:rPr>
          <w:u w:color="000000" w:themeColor="text1"/>
        </w:rPr>
        <w:noBreakHyphen/>
      </w:r>
      <w:r w:rsidR="0050013F">
        <w:rPr>
          <w:u w:color="000000" w:themeColor="text1"/>
        </w:rPr>
        <w:t>33</w:t>
      </w:r>
      <w:r w:rsidR="00906003">
        <w:rPr>
          <w:u w:color="000000" w:themeColor="text1"/>
        </w:rPr>
        <w:noBreakHyphen/>
      </w:r>
      <w:r w:rsidR="0050013F">
        <w:rPr>
          <w:u w:color="000000" w:themeColor="text1"/>
        </w:rPr>
        <w:t>550(F)</w:t>
      </w:r>
      <w:r w:rsidRPr="00CF47AD">
        <w:rPr>
          <w:u w:color="000000" w:themeColor="text1"/>
        </w:rPr>
        <w:t xml:space="preserve">, for selection and use by school districts in kindergarten through third grade. The </w:t>
      </w:r>
      <w:r w:rsidR="00906003">
        <w:rPr>
          <w:u w:color="000000" w:themeColor="text1"/>
        </w:rPr>
        <w:t>d</w:t>
      </w:r>
      <w:r w:rsidR="0050013F">
        <w:rPr>
          <w:u w:color="000000" w:themeColor="text1"/>
        </w:rPr>
        <w:t>epartment</w:t>
      </w:r>
      <w:r w:rsidRPr="00CF47AD">
        <w:rPr>
          <w:u w:color="000000" w:themeColor="text1"/>
        </w:rPr>
        <w:t xml:space="preserve"> shall use the same process as required by Section 59</w:t>
      </w:r>
      <w:r w:rsidR="00906003">
        <w:rPr>
          <w:u w:color="000000" w:themeColor="text1"/>
        </w:rPr>
        <w:noBreakHyphen/>
      </w:r>
      <w:r w:rsidRPr="00CF47AD">
        <w:rPr>
          <w:u w:color="000000" w:themeColor="text1"/>
        </w:rPr>
        <w:t>18</w:t>
      </w:r>
      <w:r w:rsidR="00906003">
        <w:rPr>
          <w:u w:color="000000" w:themeColor="text1"/>
        </w:rPr>
        <w:noBreakHyphen/>
      </w:r>
      <w:r w:rsidRPr="00CF47AD">
        <w:rPr>
          <w:u w:color="000000" w:themeColor="text1"/>
        </w:rPr>
        <w:t xml:space="preserve">310 to ensure that the instruments are valid and reliable assessments which provide diagnostic information in a timely </w:t>
      </w:r>
      <w:r w:rsidR="0050013F">
        <w:rPr>
          <w:u w:color="000000" w:themeColor="text1"/>
        </w:rPr>
        <w:t>fashion</w:t>
      </w:r>
      <w:r w:rsidRPr="00CF47AD">
        <w:rPr>
          <w:u w:color="000000" w:themeColor="text1"/>
        </w:rPr>
        <w: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t>(2)</w:t>
      </w:r>
      <w:r w:rsidRPr="00CF47AD">
        <w:rPr>
          <w:u w:color="000000" w:themeColor="text1"/>
        </w:rPr>
        <w:tab/>
        <w:t>An early literacy assessment instrument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00906003">
        <w:rPr>
          <w:u w:color="000000" w:themeColor="text1"/>
        </w:rPr>
        <w:noBreakHyphen/>
      </w:r>
      <w:r w:rsidRPr="00CF47AD">
        <w:rPr>
          <w:u w:color="000000" w:themeColor="text1"/>
        </w:rPr>
        <w:t xml:space="preserve">based intervention.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w:t>
      </w:r>
      <w:r w:rsidRPr="00CF47AD">
        <w:rPr>
          <w:u w:color="000000" w:themeColor="text1"/>
        </w:rPr>
        <w:lastRenderedPageBreak/>
        <w:t xml:space="preserve">disorders. The additional screener must meet minimum technical, administration, and content criteria as determined by the department.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00906003">
        <w:rPr>
          <w:u w:color="000000" w:themeColor="text1"/>
        </w:rPr>
        <w:noBreakHyphen/>
      </w:r>
      <w:r w:rsidRPr="00CF47AD">
        <w:rPr>
          <w:u w:color="000000" w:themeColor="text1"/>
        </w:rPr>
        <w:t>level basis to the Speaker of the House, President of the Senate, and Governor.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00906003">
        <w:rPr>
          <w:u w:color="000000" w:themeColor="text1"/>
        </w:rPr>
        <w:noBreakHyphen/>
      </w:r>
      <w:r w:rsidRPr="00CF47AD">
        <w:rPr>
          <w:u w:color="000000" w:themeColor="text1"/>
        </w:rPr>
        <w:t>33</w:t>
      </w:r>
      <w:r w:rsidR="00906003">
        <w:rPr>
          <w:u w:color="000000" w:themeColor="text1"/>
        </w:rPr>
        <w:noBreakHyphen/>
      </w:r>
      <w:r w:rsidRPr="00CF47AD">
        <w:rPr>
          <w:u w:color="000000" w:themeColor="text1"/>
        </w:rPr>
        <w:t>540.</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r>
      <w:r w:rsidR="00906003" w:rsidRPr="00906003">
        <w:rPr>
          <w:u w:color="000000" w:themeColor="text1"/>
        </w:rPr>
        <w:t>‘</w:t>
      </w:r>
      <w:r w:rsidRPr="00CF47AD">
        <w:rPr>
          <w:u w:color="000000" w:themeColor="text1"/>
        </w:rPr>
        <w:t>Deficiency</w:t>
      </w:r>
      <w:r w:rsidR="00906003" w:rsidRPr="00906003">
        <w:rPr>
          <w:u w:color="000000" w:themeColor="text1"/>
        </w:rPr>
        <w:t>’</w:t>
      </w:r>
      <w:r w:rsidRPr="00CF47AD">
        <w:rPr>
          <w:u w:color="000000" w:themeColor="text1"/>
        </w:rPr>
        <w:t xml:space="preserve"> means a normative score that places a student in the bottom twenty</w:t>
      </w:r>
      <w:r w:rsidR="00906003">
        <w:rPr>
          <w:u w:color="000000" w:themeColor="text1"/>
        </w:rPr>
        <w:noBreakHyphen/>
      </w:r>
      <w:r w:rsidRPr="00CF47AD">
        <w:rPr>
          <w:u w:color="000000" w:themeColor="text1"/>
        </w:rPr>
        <w:t>fifth percentile on the assessment.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00906003" w:rsidRPr="00906003">
        <w:rPr>
          <w:u w:color="000000" w:themeColor="text1"/>
        </w:rPr>
        <w:t>‘</w:t>
      </w:r>
      <w:r w:rsidRPr="00CF47AD">
        <w:rPr>
          <w:u w:color="000000" w:themeColor="text1"/>
        </w:rPr>
        <w:t>Literacy</w:t>
      </w:r>
      <w:r w:rsidR="00906003" w:rsidRPr="00906003">
        <w:rPr>
          <w:u w:color="000000" w:themeColor="text1"/>
        </w:rPr>
        <w:t>’</w:t>
      </w:r>
      <w:r w:rsidRPr="00CF47AD">
        <w:rPr>
          <w:u w:color="000000" w:themeColor="text1"/>
        </w:rPr>
        <w:t xml:space="preserve"> means ability to read and write.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r>
      <w:r w:rsidR="00906003" w:rsidRPr="00906003">
        <w:rPr>
          <w:u w:color="000000" w:themeColor="text1"/>
        </w:rPr>
        <w:t>‘</w:t>
      </w:r>
      <w:r w:rsidRPr="00CF47AD">
        <w:rPr>
          <w:u w:color="000000" w:themeColor="text1"/>
        </w:rPr>
        <w:t>Numeracy</w:t>
      </w:r>
      <w:r w:rsidR="00906003" w:rsidRPr="00906003">
        <w:rPr>
          <w:u w:color="000000" w:themeColor="text1"/>
        </w:rPr>
        <w:t>’</w:t>
      </w:r>
      <w:r w:rsidRPr="00CF47AD">
        <w:rPr>
          <w:u w:color="000000" w:themeColor="text1"/>
        </w:rPr>
        <w:t xml:space="preserve"> means fluency in understanding numbers</w:t>
      </w:r>
      <w:r>
        <w:rPr>
          <w:u w:color="000000" w:themeColor="text1"/>
        </w:rPr>
        <w:t xml:space="preserve"> and mathematical operations.”</w:t>
      </w:r>
      <w:r>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w:t>
      </w:r>
      <w:r>
        <w:rPr>
          <w:u w:color="000000" w:themeColor="text1"/>
        </w:rPr>
        <w:tab/>
      </w:r>
      <w:r w:rsidRPr="00CF47AD">
        <w:t>Chapter 155, Title 59 of the 1976 Code is amended by adding: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00906003">
        <w:noBreakHyphen/>
      </w:r>
      <w:r w:rsidRPr="00CF47AD">
        <w:t>155</w:t>
      </w:r>
      <w:r w:rsidR="00906003">
        <w:noBreakHyphen/>
      </w:r>
      <w:r w:rsidRPr="00CF47AD">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w:t>
      </w:r>
      <w:r w:rsidRPr="00CF47AD">
        <w:lastRenderedPageBreak/>
        <w:t xml:space="preserve">nominated by the Commission on Higher Education and three who are responsible for their district reading plans or have exceptional reading expertise. At least three members of the panel must be classroom teachers.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w:t>
      </w:r>
      <w:r w:rsidR="00906003" w:rsidRPr="00906003">
        <w:t>’</w:t>
      </w:r>
      <w:r w:rsidRPr="00CF47AD">
        <w:t xml:space="preserve"> research</w:t>
      </w:r>
      <w:r w:rsidR="00906003">
        <w:noBreakHyphen/>
      </w:r>
      <w:r w:rsidRPr="00CF47AD">
        <w:t xml:space="preserve">based knowledge of reading, benefit students in this State, and impact policy and practices;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Pr>
          <w:u w:color="000000" w:themeColor="text1"/>
        </w:rPr>
        <w:tab/>
        <w:t>Section 59</w:t>
      </w:r>
      <w:r w:rsidR="00906003">
        <w:rPr>
          <w:u w:color="000000" w:themeColor="text1"/>
        </w:rPr>
        <w:noBreakHyphen/>
      </w:r>
      <w:r>
        <w:rPr>
          <w:u w:color="000000" w:themeColor="text1"/>
        </w:rPr>
        <w:t>33</w:t>
      </w:r>
      <w:r w:rsidR="00906003">
        <w:rPr>
          <w:u w:color="000000" w:themeColor="text1"/>
        </w:rPr>
        <w:noBreakHyphen/>
      </w:r>
      <w:r>
        <w:rPr>
          <w:u w:color="000000" w:themeColor="text1"/>
        </w:rPr>
        <w:t>510(7) of the 1976 Code is amended to read: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00906003" w:rsidRPr="00906003">
        <w:rPr>
          <w:u w:color="000000" w:themeColor="text1"/>
        </w:rPr>
        <w:t>‘</w:t>
      </w:r>
      <w:r w:rsidRPr="00900A62">
        <w:t>Universal screening process (USP)</w:t>
      </w:r>
      <w:r w:rsidR="00906003" w:rsidRPr="00906003">
        <w:t>’</w:t>
      </w:r>
      <w:r w:rsidRPr="00900A62">
        <w:t xml:space="preserve"> means the process a district employs to screen all students who may be experiencing academic and/or social</w:t>
      </w:r>
      <w:r w:rsidR="00906003">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sidR="00906003">
        <w:rPr>
          <w:u w:val="single" w:color="000000" w:themeColor="text1"/>
        </w:rPr>
        <w:noBreakHyphen/>
      </w:r>
      <w:r w:rsidRPr="00CF47AD">
        <w:rPr>
          <w:u w:val="single" w:color="000000" w:themeColor="text1"/>
        </w:rPr>
        <w:t>155</w:t>
      </w:r>
      <w:r w:rsidR="00906003">
        <w:rPr>
          <w:u w:val="single" w:color="000000" w:themeColor="text1"/>
        </w:rPr>
        <w:noBreakHyphen/>
      </w:r>
      <w:r w:rsidRPr="00CF47AD">
        <w:rPr>
          <w:u w:val="single" w:color="000000" w:themeColor="text1"/>
        </w:rPr>
        <w:t>155, must be able to identify students with dyslexia or other reading disorders.</w:t>
      </w:r>
      <w:r>
        <w:rPr>
          <w:u w:color="000000" w:themeColor="text1"/>
        </w:rPr>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4.</w:t>
      </w:r>
      <w:r>
        <w:tab/>
      </w:r>
      <w:r w:rsidRPr="00214AF1">
        <w:rPr>
          <w:u w:color="000000" w:themeColor="text1"/>
        </w:rPr>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110(4)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906003">
        <w:noBreakHyphen/>
      </w:r>
      <w:r w:rsidRPr="00214AF1">
        <w:t>level texts;”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5</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120(5) and (10)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906003" w:rsidRPr="00906003">
        <w:t>‘</w:t>
      </w:r>
      <w:r w:rsidRPr="00214AF1">
        <w:t>Reading interventions</w:t>
      </w:r>
      <w:r w:rsidR="00906003" w:rsidRPr="00906003">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906003">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906003">
        <w:rPr>
          <w:u w:val="single"/>
        </w:rPr>
        <w:noBreakHyphen/>
      </w:r>
      <w:r w:rsidRPr="00214AF1">
        <w:rPr>
          <w:u w:val="single"/>
        </w:rPr>
        <w:t xml:space="preserve">based and follow the </w:t>
      </w:r>
      <w:r>
        <w:rPr>
          <w:u w:val="single"/>
        </w:rPr>
        <w:t xml:space="preserve">multitiered system of supports, or </w:t>
      </w:r>
      <w:r w:rsidR="00906003" w:rsidRPr="00906003">
        <w:rPr>
          <w:u w:val="single"/>
        </w:rPr>
        <w:t>‘</w:t>
      </w:r>
      <w:r>
        <w:rPr>
          <w:u w:val="single"/>
        </w:rPr>
        <w:t>MTSS</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 xml:space="preserve">510(3), and the Response to Intervention, or </w:t>
      </w:r>
      <w:r w:rsidR="00906003" w:rsidRPr="00906003">
        <w:rPr>
          <w:u w:val="single"/>
        </w:rPr>
        <w:t>‘</w:t>
      </w:r>
      <w:r>
        <w:rPr>
          <w:u w:val="single"/>
        </w:rPr>
        <w:t>RTI</w:t>
      </w:r>
      <w:r w:rsidR="00906003" w:rsidRPr="00906003">
        <w:rPr>
          <w:u w:val="single"/>
        </w:rPr>
        <w:t>’</w:t>
      </w:r>
      <w:r>
        <w:rPr>
          <w:u w:val="single"/>
        </w:rPr>
        <w:t>, as defined in Section 59</w:t>
      </w:r>
      <w:r w:rsidR="00906003">
        <w:rPr>
          <w:u w:val="single"/>
        </w:rPr>
        <w:noBreakHyphen/>
      </w:r>
      <w:r>
        <w:rPr>
          <w:u w:val="single"/>
        </w:rPr>
        <w:t>33</w:t>
      </w:r>
      <w:r w:rsidR="00906003">
        <w:rPr>
          <w:u w:val="single"/>
        </w:rPr>
        <w:noBreakHyphen/>
      </w:r>
      <w:r>
        <w:rPr>
          <w:u w:val="single"/>
        </w:rPr>
        <w:t>510(4)</w:t>
      </w:r>
      <w:r w:rsidRPr="00214AF1">
        <w:rPr>
          <w:u w:val="single"/>
        </w:rPr>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906003" w:rsidRPr="00906003">
        <w:t>‘</w:t>
      </w:r>
      <w:r w:rsidRPr="00214AF1">
        <w:t>Substantially fails to demonstrate third</w:t>
      </w:r>
      <w:r w:rsidR="00906003">
        <w:noBreakHyphen/>
      </w:r>
      <w:r w:rsidRPr="00214AF1">
        <w:t>grade reading proficiency</w:t>
      </w:r>
      <w:r w:rsidR="00906003" w:rsidRPr="00906003">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906003">
        <w:rPr>
          <w:u w:val="single"/>
        </w:rPr>
        <w:noBreakHyphen/>
      </w:r>
      <w:r>
        <w:rPr>
          <w:u w:val="single"/>
        </w:rPr>
        <w:t>155</w:t>
      </w:r>
      <w:r w:rsidR="00906003">
        <w:rPr>
          <w:u w:val="single"/>
        </w:rPr>
        <w:noBreakHyphen/>
      </w:r>
      <w:r>
        <w:rPr>
          <w:u w:val="single"/>
        </w:rPr>
        <w:t>160(A)</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6</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130(3) and (4)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906003" w:rsidRPr="00906003">
        <w:t>’</w:t>
      </w:r>
      <w:r w:rsidRPr="00214AF1">
        <w:t>s degrees in reading</w:t>
      </w:r>
      <w:r w:rsidR="00906003">
        <w:noBreakHyphen/>
      </w:r>
      <w:r w:rsidRPr="00214AF1">
        <w:t>literacy to design coursework leading to a literacy teacher add</w:t>
      </w:r>
      <w:r w:rsidR="00906003">
        <w:noBreakHyphen/>
      </w:r>
      <w:r w:rsidRPr="00214AF1">
        <w:t>on endorsement by the State</w:t>
      </w:r>
      <w:r w:rsidRPr="00214AF1">
        <w:rPr>
          <w:u w:val="single"/>
        </w:rPr>
        <w:t>. The coursework must be founded on scientifically based reading practices and evidence</w:t>
      </w:r>
      <w:r w:rsidR="00906003">
        <w:rPr>
          <w:u w:val="single"/>
        </w:rPr>
        <w:noBreakHyphen/>
      </w:r>
      <w:r w:rsidRPr="00214AF1">
        <w:rPr>
          <w:u w:val="single"/>
        </w:rPr>
        <w:t>based interventions, including how to use the data to identify struggling readers and inform instruction</w:t>
      </w:r>
      <w:r w:rsidRPr="00214AF1">
        <w: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sidR="00906003">
        <w:rPr>
          <w:u w:val="single"/>
        </w:rPr>
        <w:noBreakHyphen/>
      </w:r>
      <w:r w:rsidRPr="00214AF1">
        <w:rPr>
          <w:u w:val="single"/>
        </w:rPr>
        <w:t>based interventions, including use of data to identify struggling readers and inform instruction</w:t>
      </w:r>
      <w:r w:rsidRPr="00214AF1">
        <w:t xml:space="preserve"> in reading and coaching for already certified reading/literacy coaches and literacy teachers;”</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rsidR="00906003">
        <w:noBreakHyphen/>
      </w:r>
      <w:r w:rsidRPr="00214AF1">
        <w:t xml:space="preserve">12 students and the interventions in prekindergarten through twelfth grade to be provided to all </w:t>
      </w:r>
      <w:r w:rsidRPr="00214AF1">
        <w:lastRenderedPageBreak/>
        <w:t>struggling readers who are not able to comprehend grade</w:t>
      </w:r>
      <w:r w:rsidR="00906003">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906003">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906003">
        <w:rPr>
          <w:u w:val="single" w:color="000000" w:themeColor="text1"/>
        </w:rPr>
        <w:noBreakHyphen/>
      </w:r>
      <w:r w:rsidRPr="00214AF1">
        <w:rPr>
          <w:u w:val="single" w:color="000000" w:themeColor="text1"/>
        </w:rPr>
        <w:t xml:space="preserve">class intervention and at least thirty minutes of supplemental intervention by certified teachers who have </w:t>
      </w:r>
      <w:r w:rsidR="00217D1A">
        <w:rPr>
          <w:u w:val="single" w:color="000000" w:themeColor="text1"/>
        </w:rPr>
        <w:t>met the necessary professional development requirements</w:t>
      </w:r>
      <w:r w:rsidRPr="00214AF1">
        <w:rPr>
          <w:u w:val="single" w:color="000000" w:themeColor="text1"/>
        </w:rPr>
        <w:t xml:space="preserve"> until all prekindergarten through twelfth grade students can comprehend and write text at grade level</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8</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150(B)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906003">
        <w:rPr>
          <w:u w:val="single"/>
        </w:rPr>
        <w:noBreakHyphen/>
      </w:r>
      <w:r>
        <w:rPr>
          <w:u w:val="single"/>
        </w:rPr>
        <w:t>33</w:t>
      </w:r>
      <w:r w:rsidR="00906003">
        <w:rPr>
          <w:u w:val="single"/>
        </w:rPr>
        <w:noBreakHyphen/>
      </w:r>
      <w:r>
        <w:rPr>
          <w:u w:val="single"/>
        </w:rPr>
        <w:t>510(7),</w:t>
      </w:r>
      <w:r w:rsidRPr="00214AF1">
        <w:rPr>
          <w:u w:val="single"/>
        </w:rPr>
        <w:t xml:space="preserve"> and teacher observations</w:t>
      </w:r>
      <w:r w:rsidRPr="00214AF1">
        <w:t>, must be provided intensive in</w:t>
      </w:r>
      <w:r w:rsidR="00906003">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906003" w:rsidRPr="00906003">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906003">
        <w:noBreakHyphen/>
      </w:r>
      <w:r w:rsidRPr="00214AF1">
        <w:t>class intervention and at least thirty minutes of supplemental intervention until the student can comprehend and write text at grade</w:t>
      </w:r>
      <w:r w:rsidR="00906003">
        <w:noBreakHyphen/>
      </w:r>
      <w:r w:rsidRPr="00214AF1">
        <w:t>level independently. In addition, the parent or guardian of the student must be notified, in writing, of the child</w:t>
      </w:r>
      <w:r w:rsidR="00906003" w:rsidRPr="00906003">
        <w:t>’</w:t>
      </w:r>
      <w:r w:rsidRPr="00214AF1">
        <w:t>s inability to read grade</w:t>
      </w:r>
      <w:r w:rsidR="00906003">
        <w:noBreakHyphen/>
      </w:r>
      <w:r w:rsidRPr="00214AF1">
        <w:t>level texts, the interventions to be provided, and the child</w:t>
      </w:r>
      <w:r w:rsidR="00906003" w:rsidRPr="00906003">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906003">
        <w:rPr>
          <w:color w:val="000000" w:themeColor="text1"/>
          <w:u w:val="single" w:color="000000" w:themeColor="text1"/>
        </w:rPr>
        <w:noBreakHyphen/>
      </w:r>
      <w:r w:rsidRPr="002D5A45">
        <w:rPr>
          <w:color w:val="000000" w:themeColor="text1"/>
          <w:u w:val="single" w:color="000000" w:themeColor="text1"/>
        </w:rPr>
        <w:t>155</w:t>
      </w:r>
      <w:r w:rsidR="00906003">
        <w:rPr>
          <w:color w:val="000000" w:themeColor="text1"/>
          <w:u w:val="single" w:color="000000" w:themeColor="text1"/>
        </w:rPr>
        <w:noBreakHyphen/>
      </w:r>
      <w:r w:rsidRPr="002D5A45">
        <w:rPr>
          <w:color w:val="000000" w:themeColor="text1"/>
          <w:u w:val="single" w:color="000000" w:themeColor="text1"/>
        </w:rPr>
        <w:t xml:space="preserve">160(C), each district </w:t>
      </w:r>
      <w:r w:rsidR="00217D1A">
        <w:rPr>
          <w:color w:val="000000" w:themeColor="text1"/>
          <w:u w:val="single" w:color="000000" w:themeColor="text1"/>
        </w:rPr>
        <w:t>shall promote the literacy development of early learners by offering</w:t>
      </w:r>
      <w:r w:rsidRPr="002D5A45">
        <w:rPr>
          <w:color w:val="000000" w:themeColor="text1"/>
          <w:u w:val="single" w:color="000000" w:themeColor="text1"/>
        </w:rPr>
        <w:t xml:space="preserve"> a summer reading camp as</w:t>
      </w:r>
      <w:r w:rsidR="00217D1A">
        <w:rPr>
          <w:color w:val="000000" w:themeColor="text1"/>
          <w:u w:val="single" w:color="000000" w:themeColor="text1"/>
        </w:rPr>
        <w:t xml:space="preserve"> an</w:t>
      </w:r>
      <w:r w:rsidRPr="002D5A45">
        <w:rPr>
          <w:color w:val="000000" w:themeColor="text1"/>
          <w:u w:val="single" w:color="000000" w:themeColor="text1"/>
        </w:rPr>
        <w:t xml:space="preserve"> intervention for student</w:t>
      </w:r>
      <w:r w:rsidR="00217D1A">
        <w:rPr>
          <w:color w:val="000000" w:themeColor="text1"/>
          <w:u w:val="single" w:color="000000" w:themeColor="text1"/>
        </w:rPr>
        <w:t>s</w:t>
      </w:r>
      <w:r w:rsidRPr="002D5A45">
        <w:rPr>
          <w:color w:val="000000" w:themeColor="text1"/>
          <w:u w:val="single" w:color="000000" w:themeColor="text1"/>
        </w:rPr>
        <w:t xml:space="preserve"> enrolled in the first or second grade who </w:t>
      </w:r>
      <w:r w:rsidR="00217D1A" w:rsidRPr="002D5A45">
        <w:rPr>
          <w:color w:val="000000" w:themeColor="text1"/>
          <w:u w:val="single" w:color="000000" w:themeColor="text1"/>
        </w:rPr>
        <w:t xml:space="preserve">substantially </w:t>
      </w:r>
      <w:r w:rsidR="00217D1A">
        <w:rPr>
          <w:color w:val="000000" w:themeColor="text1"/>
          <w:u w:val="single" w:color="000000" w:themeColor="text1"/>
        </w:rPr>
        <w:t>are</w:t>
      </w:r>
      <w:r w:rsidRPr="002D5A45">
        <w:rPr>
          <w:color w:val="000000" w:themeColor="text1"/>
          <w:u w:val="single" w:color="000000" w:themeColor="text1"/>
        </w:rPr>
        <w:t xml:space="preserve"> not demonstrating proficiency in reading, based upon the universal screening process, as defined in Section </w:t>
      </w:r>
      <w:r w:rsidRPr="002D5A45">
        <w:rPr>
          <w:color w:val="000000" w:themeColor="text1"/>
          <w:u w:val="single" w:color="000000" w:themeColor="text1"/>
        </w:rPr>
        <w:lastRenderedPageBreak/>
        <w:t>59</w:t>
      </w:r>
      <w:r w:rsidR="00906003">
        <w:rPr>
          <w:color w:val="000000" w:themeColor="text1"/>
          <w:u w:val="single" w:color="000000" w:themeColor="text1"/>
        </w:rPr>
        <w:noBreakHyphen/>
      </w:r>
      <w:r w:rsidRPr="002D5A45">
        <w:rPr>
          <w:color w:val="000000" w:themeColor="text1"/>
          <w:u w:val="single" w:color="000000" w:themeColor="text1"/>
        </w:rPr>
        <w:t>33</w:t>
      </w:r>
      <w:r w:rsidR="00906003">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14AF1">
        <w:rPr>
          <w:u w:color="000000" w:themeColor="text1"/>
        </w:rPr>
        <w:t>.</w:t>
      </w: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 of the 1976 Code is amended to read: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906003">
        <w:rPr>
          <w:u w:color="000000" w:themeColor="text1"/>
        </w:rPr>
        <w:noBreakHyphen/>
      </w:r>
      <w:r w:rsidRPr="00214AF1">
        <w:rPr>
          <w:u w:color="000000" w:themeColor="text1"/>
        </w:rPr>
        <w:t>155</w:t>
      </w:r>
      <w:r w:rsidR="00906003">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906003">
        <w:rPr>
          <w:strike/>
        </w:rPr>
        <w:noBreakHyphen/>
      </w:r>
      <w:r w:rsidRPr="00214AF1">
        <w:rPr>
          <w:strike/>
        </w:rPr>
        <w:t>2018</w:t>
      </w:r>
      <w:r w:rsidRPr="00214AF1">
        <w:t xml:space="preserve"> </w:t>
      </w:r>
      <w:r>
        <w:rPr>
          <w:u w:val="single"/>
        </w:rPr>
        <w:t>202</w:t>
      </w:r>
      <w:r w:rsidR="00217D1A">
        <w:rPr>
          <w:u w:val="single"/>
        </w:rPr>
        <w:t>3</w:t>
      </w:r>
      <w:r w:rsidR="00906003">
        <w:rPr>
          <w:u w:val="single"/>
        </w:rPr>
        <w:noBreakHyphen/>
      </w:r>
      <w:r w:rsidRPr="00214AF1">
        <w:rPr>
          <w:u w:val="single"/>
        </w:rPr>
        <w:t>202</w:t>
      </w:r>
      <w:r w:rsidR="00217D1A">
        <w:rPr>
          <w:u w:val="single"/>
        </w:rPr>
        <w:t>4</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906003" w:rsidRPr="00906003">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906003">
        <w:noBreakHyphen/>
      </w:r>
      <w:r w:rsidRPr="00214AF1">
        <w:t>grade reading proficiency on an alternative assessment approved by the board and which teachers may administer following the administration of the state assessment of reading;</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906003" w:rsidRPr="00906003">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906003" w:rsidRPr="00906003">
        <w:rPr>
          <w:strike/>
        </w:rPr>
        <w:t>’</w:t>
      </w:r>
      <w:r w:rsidRPr="00214AF1">
        <w:rPr>
          <w:strike/>
        </w:rPr>
        <w:t xml:space="preserve">s mastery of the state English/language arts standards that are assessed by the grade three state reading assessment. The Read to </w:t>
      </w:r>
      <w:r w:rsidRPr="00214AF1">
        <w:rPr>
          <w:strike/>
        </w:rPr>
        <w:lastRenderedPageBreak/>
        <w:t>Succeed Office shall develop the assessment tool for the student portfolio; however, the student portfolio must meet the following minimum criteria:</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906003" w:rsidRPr="00906003">
        <w:rPr>
          <w:strike/>
        </w:rPr>
        <w:t>’</w:t>
      </w:r>
      <w:r w:rsidRPr="00214AF1">
        <w:rPr>
          <w:strike/>
        </w:rPr>
        <w:t>s English/language arts teacher or summer reading camp instructor;</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906003" w:rsidRPr="00906003">
        <w:rPr>
          <w:strike/>
        </w:rPr>
        <w:t>’</w:t>
      </w:r>
      <w:r w:rsidRPr="00214AF1">
        <w:rPr>
          <w:strike/>
        </w:rPr>
        <w:t>s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906003" w:rsidRPr="00906003">
        <w:rPr>
          <w:strike/>
        </w:rPr>
        <w:t>’</w:t>
      </w:r>
      <w:r w:rsidRPr="00214AF1">
        <w:rPr>
          <w:strike/>
        </w:rPr>
        <w:t>s adopted core reading curriculum that are aligned with the state English/language arts standards or teacher</w:t>
      </w:r>
      <w:r w:rsidR="00906003">
        <w:rPr>
          <w:strike/>
        </w:rPr>
        <w:noBreakHyphen/>
      </w:r>
      <w:r w:rsidRPr="00214AF1">
        <w:rPr>
          <w:strike/>
        </w:rPr>
        <w:t>prepared assessments;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906003" w:rsidRPr="00906003">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906003">
        <w:rPr>
          <w:u w:val="single" w:color="000000" w:themeColor="text1"/>
        </w:rPr>
        <w:noBreakHyphen/>
      </w:r>
      <w:r w:rsidRPr="00214AF1">
        <w:rPr>
          <w:u w:val="single" w:color="000000" w:themeColor="text1"/>
        </w:rPr>
        <w:t>level work selected by the student</w:t>
      </w:r>
      <w:r w:rsidR="00906003" w:rsidRPr="00906003">
        <w:rPr>
          <w:u w:val="single" w:color="000000" w:themeColor="text1"/>
        </w:rPr>
        <w:t>’</w:t>
      </w:r>
      <w:r w:rsidRPr="00214AF1">
        <w:rPr>
          <w:u w:val="single" w:color="000000" w:themeColor="text1"/>
        </w:rPr>
        <w:t xml:space="preserve">s teacher from portfolio requirements;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906003" w:rsidRPr="00906003">
        <w:rPr>
          <w:u w:val="single" w:color="000000" w:themeColor="text1"/>
        </w:rPr>
        <w:t>’</w:t>
      </w:r>
      <w:r w:rsidRPr="00214AF1">
        <w:rPr>
          <w:u w:val="single" w:color="000000" w:themeColor="text1"/>
        </w:rPr>
        <w:t>s reading ability and only include student work that has been independently produced in the classroom;</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906003" w:rsidRPr="00906003">
        <w:rPr>
          <w:u w:val="single" w:color="000000" w:themeColor="text1"/>
        </w:rPr>
        <w:t>’</w:t>
      </w:r>
      <w:r w:rsidRPr="00214AF1">
        <w:rPr>
          <w:u w:val="single" w:color="000000" w:themeColor="text1"/>
        </w:rPr>
        <w:t>s adopted core reading curriculum that are aligned with the state English/language arts standards or district or teacher</w:t>
      </w:r>
      <w:r w:rsidR="00906003">
        <w:rPr>
          <w:u w:val="single" w:color="000000" w:themeColor="text1"/>
        </w:rPr>
        <w:noBreakHyphen/>
      </w:r>
      <w:r w:rsidRPr="00214AF1">
        <w:rPr>
          <w:u w:val="single" w:color="000000" w:themeColor="text1"/>
        </w:rPr>
        <w:t xml:space="preserve">prepared </w:t>
      </w:r>
      <w:r w:rsidRPr="00214AF1">
        <w:rPr>
          <w:u w:val="single" w:color="000000" w:themeColor="text1"/>
        </w:rPr>
        <w:lastRenderedPageBreak/>
        <w:t xml:space="preserve">assessments that meet standards developed and reviewed by the department;  </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906003" w:rsidRPr="00906003">
        <w:rPr>
          <w:u w:val="single" w:color="000000" w:themeColor="text1"/>
        </w:rPr>
        <w:t>’</w:t>
      </w:r>
      <w:r w:rsidRPr="00214AF1">
        <w:rPr>
          <w:u w:val="single" w:color="000000" w:themeColor="text1"/>
        </w:rPr>
        <w:t xml:space="preserve">s mastery of the state English/language arts standards that are assessed by the third grade statewide English/language arts assessment. For each standard, there must be at least </w:t>
      </w:r>
      <w:r w:rsidR="008F24BF">
        <w:rPr>
          <w:u w:val="single" w:color="000000" w:themeColor="text1"/>
        </w:rPr>
        <w:t>three</w:t>
      </w:r>
      <w:r w:rsidRPr="00214AF1">
        <w:rPr>
          <w:u w:val="single" w:color="000000" w:themeColor="text1"/>
        </w:rPr>
        <w:t xml:space="preserve"> work samples of mastery where the student attained a grade of seventy or higher. </w:t>
      </w:r>
      <w:r w:rsidR="002E0B52">
        <w:rPr>
          <w:u w:val="single" w:color="000000" w:themeColor="text1"/>
        </w:rPr>
        <w:t>Samples may incorporate multiple English/language arts standards, and d</w:t>
      </w:r>
      <w:r w:rsidRPr="00214AF1">
        <w:rPr>
          <w:u w:val="single" w:color="000000" w:themeColor="text1"/>
        </w:rPr>
        <w:t>emonstrating mastery of each standard is required;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906003" w:rsidRPr="00906003">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906003">
        <w:noBreakHyphen/>
      </w:r>
      <w:r w:rsidRPr="00214AF1">
        <w:t>referenced, alternative assessment, selected from a list of norm</w:t>
      </w:r>
      <w:r w:rsidR="00906003">
        <w:noBreakHyphen/>
      </w:r>
      <w:r w:rsidRPr="00214AF1">
        <w:t>referenced, alternative assessments approved by the Read to Succeed Office for use in the summer reading camps, that the student</w:t>
      </w:r>
      <w:r w:rsidR="00906003" w:rsidRPr="00906003">
        <w:t>’</w:t>
      </w:r>
      <w:r w:rsidRPr="00214AF1">
        <w:t>s mastery of the state standards in reading is equal to at least a level above the lowest level on the state reading assessment.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906003" w:rsidRPr="00906003">
        <w:t>’</w:t>
      </w:r>
      <w:r w:rsidRPr="00214AF1">
        <w:t>s academic record. This evidence must be limited to the student</w:t>
      </w:r>
      <w:r w:rsidR="00906003" w:rsidRPr="00906003">
        <w:t>’</w:t>
      </w:r>
      <w:r w:rsidRPr="00214AF1">
        <w:t>s individual education program, alternative assessments, or student reading portfolio. The Read to Succeed Office must provide districts with a standardized form to use in the process.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906003" w:rsidRPr="00906003">
        <w:t>’</w:t>
      </w:r>
      <w:r w:rsidRPr="00214AF1">
        <w:t>s acceptance or rejection of the recommendation must be in writing and a copy must be provided to the parent or guardian of the child.</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reason why the student should not be retained. A parent or legal </w:t>
      </w:r>
      <w:r w:rsidRPr="00214AF1">
        <w:rPr>
          <w:strike/>
        </w:rPr>
        <w:lastRenderedPageBreak/>
        <w:t>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906003" w:rsidRPr="00906003">
        <w:rPr>
          <w:u w:val="single" w:color="000000" w:themeColor="text1"/>
        </w:rPr>
        <w:t>’</w:t>
      </w:r>
      <w:r w:rsidRPr="00214AF1">
        <w:rPr>
          <w:u w:val="single" w:color="000000" w:themeColor="text1"/>
        </w:rPr>
        <w:t>s academic outcome in fourth grade to include, but not limited to, the student</w:t>
      </w:r>
      <w:r w:rsidR="00906003" w:rsidRPr="00906003">
        <w:rPr>
          <w:u w:val="single" w:color="000000" w:themeColor="text1"/>
        </w:rPr>
        <w:t>’</w:t>
      </w:r>
      <w:r w:rsidRPr="00214AF1">
        <w:rPr>
          <w:u w:val="single" w:color="000000" w:themeColor="text1"/>
        </w:rPr>
        <w:t>s SC Ready English/language arts results in grades four through eight</w:t>
      </w:r>
      <w:r w:rsidRPr="00214AF1">
        <w:t>.</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B215AE" w:rsidRPr="002D5A45"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906003">
        <w:noBreakHyphen/>
      </w:r>
      <w:r w:rsidRPr="00214AF1">
        <w:t>155</w:t>
      </w:r>
      <w:r w:rsidR="00906003">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906003">
        <w:noBreakHyphen/>
      </w:r>
      <w:r w:rsidRPr="00214AF1">
        <w:t xml:space="preserve">on literacy endorsement or who have documented and demonstrated substantial </w:t>
      </w:r>
      <w:r w:rsidRPr="00214AF1">
        <w:lastRenderedPageBreak/>
        <w:t>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906003">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906003" w:rsidRPr="00906003">
        <w:t>’</w:t>
      </w:r>
      <w:r w:rsidRPr="00214AF1">
        <w:t>s participation in the summer reading camp.</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906003">
        <w:noBreakHyphen/>
      </w:r>
      <w:r w:rsidRPr="00214AF1">
        <w:t>19</w:t>
      </w:r>
      <w:r w:rsidR="00906003">
        <w:noBreakHyphen/>
      </w:r>
      <w:r w:rsidRPr="00214AF1">
        <w:t>90, except where a child is found to be reading below grade level in the first, second, or third grade and does not meet the good cause exemption.</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906003">
        <w:noBreakHyphen/>
      </w:r>
      <w:r w:rsidRPr="00214AF1">
        <w:t>based instruction, and other strategies prescribed by the school district. These strategies may include, but are not limited to, instruction directly focused on improving the student</w:t>
      </w:r>
      <w:r w:rsidR="00906003" w:rsidRPr="00906003">
        <w:t>’</w:t>
      </w:r>
      <w:r w:rsidRPr="00214AF1">
        <w:t>s individual reading proficiency skills through small group instruction, reduced teacher</w:t>
      </w:r>
      <w:r w:rsidR="00906003">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906003">
        <w:noBreakHyphen/>
      </w:r>
      <w:r w:rsidRPr="00214AF1">
        <w:t>grade reading proficiency by the end of the second grading period of the third grade: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 xml:space="preserve">his parent or guardian timely must be notified, in writing, that the student is being considered for retention and a </w:t>
      </w:r>
      <w:r w:rsidRPr="00214AF1">
        <w:lastRenderedPageBreak/>
        <w:t>conference with the parent or guardian must be held prior to a determination regarding retention is made, and conferences must be documented;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906003">
        <w:noBreakHyphen/>
      </w:r>
      <w:r w:rsidRPr="00214AF1">
        <w:t>based services outside the instructional day.</w:t>
      </w:r>
    </w:p>
    <w:p w:rsidR="00B215AE" w:rsidRPr="00214AF1"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906003">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CF47AD">
        <w:rPr>
          <w:u w:color="000000" w:themeColor="text1"/>
        </w:rPr>
        <w:t>.</w:t>
      </w: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 of the 1976 Code is amended to read: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00906003">
        <w:rPr>
          <w:u w:color="000000" w:themeColor="text1"/>
        </w:rPr>
        <w:noBreakHyphen/>
      </w:r>
      <w:r w:rsidRPr="00CF47AD">
        <w:rPr>
          <w:u w:color="000000" w:themeColor="text1"/>
        </w:rPr>
        <w:t>155</w:t>
      </w:r>
      <w:r w:rsidR="00906003">
        <w:rPr>
          <w:u w:color="000000" w:themeColor="text1"/>
        </w:rPr>
        <w:noBreakHyphen/>
      </w:r>
      <w:r w:rsidRPr="00CF47AD">
        <w:rPr>
          <w:u w:color="000000" w:themeColor="text1"/>
        </w:rPr>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w:t>
      </w:r>
      <w:r w:rsidR="00906003" w:rsidRPr="00906003">
        <w:rPr>
          <w:u w:color="000000" w:themeColor="text1"/>
        </w:rPr>
        <w:t>’</w:t>
      </w:r>
      <w:r w:rsidRPr="00CF47AD">
        <w:rPr>
          <w:u w:color="000000" w:themeColor="text1"/>
        </w:rPr>
        <w:t xml:space="preserve">s academic success. Therefore, to improve the academic success of all students in prekindergarten through grade twelve, the State shall </w:t>
      </w:r>
      <w:r w:rsidRPr="00CF47AD">
        <w:rPr>
          <w:u w:color="000000" w:themeColor="text1"/>
        </w:rPr>
        <w:lastRenderedPageBreak/>
        <w:t>strengthen its pre</w:t>
      </w:r>
      <w:r w:rsidR="00906003">
        <w:rPr>
          <w:u w:color="000000" w:themeColor="text1"/>
        </w:rPr>
        <w:noBreakHyphen/>
      </w:r>
      <w:r w:rsidRPr="00CF47AD">
        <w:rPr>
          <w:u w:color="000000" w:themeColor="text1"/>
        </w:rPr>
        <w:t>service and in</w:t>
      </w:r>
      <w:r w:rsidR="00906003">
        <w:rPr>
          <w:u w:color="000000" w:themeColor="text1"/>
        </w:rPr>
        <w:noBreakHyphen/>
      </w:r>
      <w:r w:rsidRPr="00CF47AD">
        <w:rPr>
          <w:u w:color="000000" w:themeColor="text1"/>
        </w:rPr>
        <w:t>service teacher education programs.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early childhood or elementary level to complete a twelve credit hour sequence in literacy that includes a school</w:t>
      </w:r>
      <w:r w:rsidR="00906003">
        <w:rPr>
          <w:u w:color="000000" w:themeColor="text1"/>
        </w:rPr>
        <w:noBreakHyphen/>
      </w:r>
      <w:r w:rsidRPr="00CF47AD">
        <w:rPr>
          <w:u w:color="000000" w:themeColor="text1"/>
        </w:rPr>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906003" w:rsidRPr="00906003">
        <w:rPr>
          <w:u w:color="000000" w:themeColor="text1"/>
        </w:rPr>
        <w:t>’</w:t>
      </w:r>
      <w:r w:rsidRPr="00CF47AD">
        <w:rPr>
          <w:u w:color="000000" w:themeColor="text1"/>
        </w:rPr>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906003">
        <w:rPr>
          <w:u w:color="000000" w:themeColor="text1"/>
        </w:rPr>
        <w:noBreakHyphen/>
      </w:r>
      <w:r w:rsidRPr="00CF47AD">
        <w:rPr>
          <w:u w:color="000000" w:themeColor="text1"/>
        </w:rPr>
        <w:t>service teacher education programs prioritize their missions and resources so all early and elementary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00906003">
        <w:rPr>
          <w:u w:color="000000" w:themeColor="text1"/>
        </w:rPr>
        <w:noBreakHyphen/>
      </w:r>
      <w:r w:rsidRPr="00CF47AD">
        <w:rPr>
          <w:u w:color="000000" w:themeColor="text1"/>
        </w:rPr>
        <w:t>2017 School Year, all pre</w:t>
      </w:r>
      <w:r w:rsidR="00906003">
        <w:rPr>
          <w:u w:color="000000" w:themeColor="text1"/>
        </w:rPr>
        <w:noBreakHyphen/>
      </w:r>
      <w:r w:rsidRPr="00CF47AD">
        <w:rPr>
          <w:u w:color="000000" w:themeColor="text1"/>
        </w:rPr>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906003">
        <w:rPr>
          <w:u w:color="000000" w:themeColor="text1"/>
        </w:rPr>
        <w:noBreakHyphen/>
      </w:r>
      <w:r w:rsidRPr="00CF47AD">
        <w:rPr>
          <w:u w:color="000000" w:themeColor="text1"/>
        </w:rPr>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906003">
        <w:rPr>
          <w:u w:color="000000" w:themeColor="text1"/>
        </w:rPr>
        <w:noBreakHyphen/>
      </w:r>
      <w:r w:rsidRPr="00CF47AD">
        <w:rPr>
          <w:u w:color="000000" w:themeColor="text1"/>
        </w:rPr>
        <w:t>service teacher education programs prioritize their mission and resources so all middle and secondary education teachers have the knowledge and skills to provide effective instruction in reading and numeracy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 xml:space="preserve">To ensure that practicing professionals possess the knowledge and skills necessary to assist all children and adolescents </w:t>
      </w:r>
      <w:r w:rsidRPr="00CF47AD">
        <w:rPr>
          <w:u w:color="000000" w:themeColor="text1"/>
        </w:rPr>
        <w:lastRenderedPageBreak/>
        <w:t>in becoming proficient readers, multiple pathways are needed for developing this capacity.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00906003">
        <w:rPr>
          <w:strike/>
          <w:u w:color="000000" w:themeColor="text1"/>
        </w:rPr>
        <w:noBreakHyphen/>
      </w:r>
      <w:r w:rsidRPr="00CF47AD">
        <w:rPr>
          <w:strike/>
          <w:u w:color="000000" w:themeColor="text1"/>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00906003">
        <w:rPr>
          <w:strike/>
          <w:u w:color="000000" w:themeColor="text1"/>
        </w:rPr>
        <w:noBreakHyphen/>
      </w:r>
      <w:r w:rsidRPr="00CF47AD">
        <w:rPr>
          <w:strike/>
          <w:u w:color="000000" w:themeColor="text1"/>
        </w:rPr>
        <w:t>based reading programs are implemented with fidelity;</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Pr>
          <w:u w:val="single" w:color="000000" w:themeColor="text1"/>
        </w:rPr>
        <w:t>Beginning with the 2022</w:t>
      </w:r>
      <w:r w:rsidR="00906003">
        <w:rPr>
          <w:u w:val="single" w:color="000000" w:themeColor="text1"/>
        </w:rPr>
        <w:noBreakHyphen/>
      </w:r>
      <w:r w:rsidRPr="00CF47AD">
        <w:rPr>
          <w:u w:val="single" w:color="000000" w:themeColor="text1"/>
        </w:rPr>
        <w:t>202</w:t>
      </w:r>
      <w:r>
        <w:rPr>
          <w:u w:val="single" w:color="000000" w:themeColor="text1"/>
        </w:rPr>
        <w:t>3</w:t>
      </w:r>
      <w:r w:rsidRPr="00CF47AD">
        <w:rPr>
          <w:u w:val="single" w:color="000000" w:themeColor="text1"/>
        </w:rPr>
        <w:t xml:space="preserve"> School Year, the department shall identify schools that have one</w:t>
      </w:r>
      <w:r w:rsidR="00906003">
        <w:rPr>
          <w:u w:val="single" w:color="000000" w:themeColor="text1"/>
        </w:rPr>
        <w:noBreakHyphen/>
      </w:r>
      <w:r w:rsidRPr="00CF47AD">
        <w:rPr>
          <w:u w:val="single" w:color="000000" w:themeColor="text1"/>
        </w:rPr>
        <w:t>third or more of its third grade students scoring at the lowest achievement level on the statewide summative English/language arts assessment,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w:t>
      </w:r>
      <w:r w:rsidR="00217D1A">
        <w:rPr>
          <w:u w:val="single" w:color="000000" w:themeColor="text1"/>
        </w:rPr>
        <w:t>luding the provision of reading specialists</w:t>
      </w:r>
      <w:r w:rsidRPr="00CF47AD">
        <w:rPr>
          <w:u w:val="single" w:color="000000" w:themeColor="text1"/>
        </w:rPr>
        <w:t>,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w:t>
      </w:r>
      <w:r w:rsidRPr="00CF47AD">
        <w:rPr>
          <w:u w:val="single" w:color="000000" w:themeColor="text1"/>
        </w:rPr>
        <w:lastRenderedPageBreak/>
        <w:t>interventionists or providing professional development based on the science of reading. Expenditures must be included in the district reading plan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w:t>
      </w:r>
      <w:r w:rsidR="00906003" w:rsidRPr="00906003">
        <w:rPr>
          <w:u w:val="single" w:color="000000" w:themeColor="text1"/>
        </w:rPr>
        <w:t>’</w:t>
      </w:r>
      <w:r w:rsidRPr="00CF47AD">
        <w:rPr>
          <w:u w:val="single" w:color="000000" w:themeColor="text1"/>
        </w:rPr>
        <w:t>s allocation of funds for reading/literacy coaches, interventionists, reading instructions or interventions, or professional development based on the science of reading.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00906003">
        <w:rPr>
          <w:u w:val="single" w:color="000000" w:themeColor="text1"/>
        </w:rPr>
        <w:t xml:space="preserve"> </w:t>
      </w:r>
      <w:r w:rsidRPr="00CF47AD">
        <w:rPr>
          <w:u w:val="single" w:color="000000" w:themeColor="text1"/>
        </w:rPr>
        <w:t>based reading instruction, including phonological awareness, phonics, fluency, vocabulary, comprehension, and the state</w:t>
      </w:r>
      <w:r w:rsidR="00906003" w:rsidRPr="00906003">
        <w:rPr>
          <w:u w:val="single" w:color="000000" w:themeColor="text1"/>
        </w:rPr>
        <w:t>’</w:t>
      </w:r>
      <w:r w:rsidRPr="00CF47AD">
        <w:rPr>
          <w:u w:val="single" w:color="000000" w:themeColor="text1"/>
        </w:rPr>
        <w:t xml:space="preserve">s English/language arts standards;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00906003">
        <w:rPr>
          <w:u w:val="single" w:color="000000" w:themeColor="text1"/>
        </w:rPr>
        <w:noBreakHyphen/>
      </w:r>
      <w:r w:rsidRPr="00CF47AD">
        <w:rPr>
          <w:u w:val="single" w:color="000000" w:themeColor="text1"/>
        </w:rPr>
        <w:t>funded reading coach include: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00906003">
        <w:rPr>
          <w:u w:val="single" w:color="000000" w:themeColor="text1"/>
        </w:rPr>
        <w:t>S</w:t>
      </w:r>
      <w:r w:rsidRPr="00CF47AD">
        <w:rPr>
          <w:u w:val="single" w:color="000000" w:themeColor="text1"/>
        </w:rPr>
        <w:t>tate</w:t>
      </w:r>
      <w:r w:rsidR="00906003">
        <w:rPr>
          <w:u w:val="single" w:color="000000" w:themeColor="text1"/>
        </w:rPr>
        <w:noBreakHyphen/>
      </w:r>
      <w:r w:rsidRPr="00CF47AD">
        <w:rPr>
          <w:u w:val="single" w:color="000000" w:themeColor="text1"/>
        </w:rPr>
        <w:t>funded reading/literacy coaches must have the f</w:t>
      </w:r>
      <w:r w:rsidR="00217D1A">
        <w:rPr>
          <w:u w:val="single" w:color="000000" w:themeColor="text1"/>
        </w:rPr>
        <w:t>ollowing minimum qualifications;</w:t>
      </w:r>
      <w:r w:rsidRPr="00CF47AD">
        <w:rPr>
          <w:u w:val="single" w:color="000000" w:themeColor="text1"/>
        </w:rPr>
        <w:t xml:space="preserve"> </w:t>
      </w:r>
      <w:r w:rsidR="00217D1A">
        <w:rPr>
          <w:u w:val="single" w:color="000000" w:themeColor="text1"/>
        </w:rPr>
        <w:t>however, the State Board</w:t>
      </w:r>
      <w:r w:rsidRPr="00CF47AD">
        <w:rPr>
          <w:u w:val="single" w:color="000000" w:themeColor="text1"/>
        </w:rPr>
        <w:t xml:space="preserve"> may promulgate regulations defining additional qualifications: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w:t>
      </w:r>
      <w:r w:rsidR="00906003" w:rsidRPr="00906003">
        <w:rPr>
          <w:u w:val="single" w:color="000000" w:themeColor="text1"/>
        </w:rPr>
        <w:t>’</w:t>
      </w:r>
      <w:r w:rsidR="00217D1A">
        <w:rPr>
          <w:u w:val="single" w:color="000000" w:themeColor="text1"/>
        </w:rPr>
        <w:t>s degree</w:t>
      </w:r>
      <w:r w:rsidRPr="00CF47AD">
        <w:rPr>
          <w:u w:val="single" w:color="000000" w:themeColor="text1"/>
        </w:rPr>
        <w:t>;</w:t>
      </w:r>
      <w:r w:rsidRPr="00CF47AD">
        <w:rPr>
          <w:u w:color="000000" w:themeColor="text1"/>
        </w:rPr>
        <w:t xml:space="preserve"> </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00217D1A">
        <w:rPr>
          <w:u w:val="single" w:color="000000" w:themeColor="text1"/>
        </w:rPr>
        <w:t>an add</w:t>
      </w:r>
      <w:r w:rsidR="00906003">
        <w:rPr>
          <w:u w:val="single" w:color="000000" w:themeColor="text1"/>
        </w:rPr>
        <w:noBreakHyphen/>
      </w:r>
      <w:r w:rsidR="00217D1A">
        <w:rPr>
          <w:u w:val="single" w:color="000000" w:themeColor="text1"/>
        </w:rPr>
        <w:t>on endorsement for either literacy coach or literacy specialist;</w:t>
      </w:r>
    </w:p>
    <w:p w:rsidR="00217D1A"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00217D1A">
        <w:rPr>
          <w:u w:val="single" w:color="000000" w:themeColor="text1"/>
        </w:rPr>
        <w:t>advanced coursework or professional development based in the science of reading;</w:t>
      </w:r>
    </w:p>
    <w:p w:rsidR="00CA4533"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CA4533">
        <w:rPr>
          <w:u w:val="single" w:color="000000" w:themeColor="text1"/>
        </w:rPr>
        <w:t>(iv)</w:t>
      </w:r>
      <w:r w:rsidRPr="00CA4533">
        <w:rPr>
          <w:u w:color="000000" w:themeColor="text1"/>
        </w:rPr>
        <w:tab/>
      </w:r>
      <w:r w:rsidRPr="00CF47AD">
        <w:rPr>
          <w:u w:val="single" w:color="000000" w:themeColor="text1"/>
        </w:rPr>
        <w:t>three years of experience as a successful classroom literacy teacher; and</w:t>
      </w:r>
    </w:p>
    <w:p w:rsidR="00B215AE" w:rsidRPr="00CF47AD" w:rsidRDefault="00CA4533"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color="000000" w:themeColor="text1"/>
        </w:rPr>
        <w:tab/>
      </w:r>
      <w:r>
        <w:rPr>
          <w:u w:color="000000" w:themeColor="text1"/>
        </w:rPr>
        <w:tab/>
      </w:r>
      <w:r>
        <w:rPr>
          <w:u w:val="single" w:color="000000" w:themeColor="text1"/>
        </w:rPr>
        <w:t>(v)</w:t>
      </w:r>
      <w:r>
        <w:rPr>
          <w:u w:color="000000" w:themeColor="text1"/>
        </w:rPr>
        <w:tab/>
      </w:r>
      <w:r>
        <w:rPr>
          <w:u w:val="single" w:color="000000" w:themeColor="text1"/>
        </w:rPr>
        <w:t>exhibit</w:t>
      </w:r>
      <w:r w:rsidR="00B215AE" w:rsidRPr="00CF47AD">
        <w:rPr>
          <w:u w:val="single" w:color="000000" w:themeColor="text1"/>
        </w:rPr>
        <w:t xml:space="preserve"> knowledge of scientifically</w:t>
      </w:r>
      <w:r w:rsidR="00906003">
        <w:rPr>
          <w:u w:val="single" w:color="000000" w:themeColor="text1"/>
        </w:rPr>
        <w:t xml:space="preserve"> </w:t>
      </w:r>
      <w:r w:rsidR="00B215AE" w:rsidRPr="00CF47AD">
        <w:rPr>
          <w:u w:val="single" w:color="000000" w:themeColor="text1"/>
        </w:rPr>
        <w:t>based reading research, special expertise in quality reading instruction and intervention, and data analysis;</w:t>
      </w:r>
      <w:r w:rsidR="00B215AE" w:rsidRPr="00CF47AD">
        <w:rPr>
          <w:u w:color="000000" w:themeColor="text1"/>
        </w:rPr>
        <w:t xml:space="preserv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00906003">
        <w:rPr>
          <w:u w:val="single" w:color="000000" w:themeColor="text1"/>
        </w:rPr>
        <w:noBreakHyphen/>
      </w:r>
      <w:r w:rsidRPr="00CF47AD">
        <w:rPr>
          <w:u w:val="single"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00906003">
        <w:rPr>
          <w:u w:val="single" w:color="000000" w:themeColor="text1"/>
        </w:rPr>
        <w:noBreakHyphen/>
      </w:r>
      <w:r w:rsidRPr="00CF47AD">
        <w:rPr>
          <w:u w:val="single" w:color="000000" w:themeColor="text1"/>
        </w:rPr>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 xml:space="preserve">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w:t>
      </w:r>
      <w:r w:rsidRPr="00CF47AD">
        <w:rPr>
          <w:u w:val="single" w:color="000000" w:themeColor="text1"/>
        </w:rPr>
        <w:lastRenderedPageBreak/>
        <w:t>coaches, provided that this allocation does not exceed the actual costs of the department.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906003">
        <w:rPr>
          <w:strike/>
          <w:u w:color="000000" w:themeColor="text1"/>
        </w:rPr>
        <w:noBreakHyphen/>
      </w:r>
      <w:r w:rsidRPr="00CF47AD">
        <w:rPr>
          <w:strike/>
          <w:u w:color="000000" w:themeColor="text1"/>
        </w:rPr>
        <w:t>2015, reading/literacy coaches are required to earn the add</w:t>
      </w:r>
      <w:r w:rsidR="00906003">
        <w:rPr>
          <w:strike/>
          <w:u w:color="000000" w:themeColor="text1"/>
        </w:rPr>
        <w:noBreakHyphen/>
      </w:r>
      <w:r w:rsidRPr="00CF47AD">
        <w:rPr>
          <w:strike/>
          <w:u w:color="000000" w:themeColor="text1"/>
        </w:rPr>
        <w:t>on certification within six years, except as exempted in items (4) and (5), by completing the necessary courses or professional development as required by the department for the add</w:t>
      </w:r>
      <w:r w:rsidR="00906003">
        <w:rPr>
          <w:strike/>
          <w:u w:color="000000" w:themeColor="text1"/>
        </w:rPr>
        <w:noBreakHyphen/>
      </w:r>
      <w:r w:rsidRPr="00CF47AD">
        <w:rPr>
          <w:strike/>
          <w:u w:color="000000" w:themeColor="text1"/>
        </w:rPr>
        <w:t>on. During the six</w:t>
      </w:r>
      <w:r w:rsidR="00906003">
        <w:rPr>
          <w:strike/>
          <w:u w:color="000000" w:themeColor="text1"/>
        </w:rPr>
        <w:noBreakHyphen/>
      </w:r>
      <w:r w:rsidRPr="00CF47AD">
        <w:rPr>
          <w:strike/>
          <w:u w:color="000000" w:themeColor="text1"/>
        </w:rPr>
        <w:t>year period, to increase the number of qualified reading coaches, The Read to Succeed Office shall identify and secure courses and professional development opportunities to assist educators in becoming reading coaches and in earning the literacy add</w:t>
      </w:r>
      <w:r w:rsidR="00906003">
        <w:rPr>
          <w:strike/>
          <w:u w:color="000000" w:themeColor="text1"/>
        </w:rPr>
        <w:noBreakHyphen/>
      </w:r>
      <w:r w:rsidRPr="00CF47AD">
        <w:rPr>
          <w:strike/>
          <w:u w:color="000000" w:themeColor="text1"/>
        </w:rPr>
        <w:t>on endorsement. In addition, the Read to Succeed Office will establish a process through which a district may be permitted to use state appropriations for reading coaches to obtain in</w:t>
      </w:r>
      <w:r w:rsidR="00906003">
        <w:rPr>
          <w:strike/>
          <w:u w:color="000000" w:themeColor="text1"/>
        </w:rPr>
        <w:noBreakHyphen/>
      </w:r>
      <w:r w:rsidRPr="00CF47AD">
        <w:rPr>
          <w:strike/>
          <w:u w:color="000000" w:themeColor="text1"/>
        </w:rPr>
        <w:t>school services from department</w:t>
      </w:r>
      <w:r w:rsidR="00906003">
        <w:rPr>
          <w:strike/>
          <w:u w:color="000000" w:themeColor="text1"/>
        </w:rPr>
        <w:noBreakHyphen/>
      </w:r>
      <w:r w:rsidRPr="00CF47AD">
        <w:rPr>
          <w:strike/>
          <w:u w:color="000000" w:themeColor="text1"/>
        </w:rPr>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00906003">
        <w:rPr>
          <w:u w:color="000000" w:themeColor="text1"/>
        </w:rPr>
        <w:noBreakHyphen/>
      </w:r>
      <w:r w:rsidRPr="00CF47AD">
        <w:rPr>
          <w:u w:color="000000" w:themeColor="text1"/>
        </w:rPr>
        <w:t xml:space="preserve">2016, early childhood and elementary education certified classroom teachers, reading </w:t>
      </w:r>
      <w:r w:rsidRPr="00CF47AD">
        <w:rPr>
          <w:u w:color="000000" w:themeColor="text1"/>
        </w:rPr>
        <w:lastRenderedPageBreak/>
        <w:t>interventionists, and those special education teachers who provide learning disability and speech services to students who need to substantially improve their low reading and writing proficiency skills, are required to earn the literacy teacher add</w:t>
      </w:r>
      <w:r w:rsidR="00906003">
        <w:rPr>
          <w:u w:color="000000" w:themeColor="text1"/>
        </w:rPr>
        <w:noBreakHyphen/>
      </w:r>
      <w:r w:rsidRPr="00CF47AD">
        <w:rPr>
          <w:u w:color="000000" w:themeColor="text1"/>
        </w:rPr>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906003">
        <w:rPr>
          <w:u w:color="000000" w:themeColor="text1"/>
        </w:rPr>
        <w:noBreakHyphen/>
      </w:r>
      <w:r w:rsidRPr="00CF47AD">
        <w:rPr>
          <w:u w:color="000000" w:themeColor="text1"/>
        </w:rPr>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906003">
        <w:rPr>
          <w:u w:color="000000" w:themeColor="text1"/>
        </w:rPr>
        <w:noBreakHyphen/>
      </w:r>
      <w:r w:rsidRPr="00CF47AD">
        <w:rPr>
          <w:u w:color="000000" w:themeColor="text1"/>
        </w:rPr>
        <w:t>on reading teacher certification can take a content area reading course to obtain their literacy teacher add</w:t>
      </w:r>
      <w:r w:rsidR="00906003">
        <w:rPr>
          <w:u w:color="000000" w:themeColor="text1"/>
        </w:rPr>
        <w:noBreakHyphen/>
      </w:r>
      <w:r w:rsidRPr="00CF47AD">
        <w:rPr>
          <w:u w:color="000000" w:themeColor="text1"/>
        </w:rPr>
        <w:t>on endorsement.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906003">
        <w:rPr>
          <w:u w:color="000000" w:themeColor="text1"/>
        </w:rPr>
        <w:noBreakHyphen/>
      </w:r>
      <w:r w:rsidRPr="00CF47AD">
        <w:rPr>
          <w:u w:color="000000" w:themeColor="text1"/>
        </w:rPr>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00906003">
        <w:rPr>
          <w:u w:color="000000" w:themeColor="text1"/>
        </w:rPr>
        <w:noBreakHyphen/>
      </w:r>
      <w:r w:rsidRPr="00CF47AD">
        <w:rPr>
          <w:u w:color="000000" w:themeColor="text1"/>
        </w:rPr>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906003">
        <w:rPr>
          <w:u w:color="000000" w:themeColor="text1"/>
        </w:rPr>
        <w:noBreakHyphen/>
      </w:r>
      <w:r w:rsidRPr="00CF47AD">
        <w:rPr>
          <w:u w:color="000000" w:themeColor="text1"/>
        </w:rPr>
        <w:t xml:space="preserve">on endorsement. Coursework and professional </w:t>
      </w:r>
      <w:r w:rsidRPr="00CF47AD">
        <w:rPr>
          <w:u w:color="000000" w:themeColor="text1"/>
        </w:rPr>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00906003">
        <w:rPr>
          <w:u w:color="000000" w:themeColor="text1"/>
        </w:rPr>
        <w:noBreakHyphen/>
      </w:r>
      <w:r w:rsidRPr="00CF47AD">
        <w:rPr>
          <w:u w:color="000000" w:themeColor="text1"/>
        </w:rPr>
        <w:t>on endorsement or who have earned a master</w:t>
      </w:r>
      <w:r w:rsidR="00906003" w:rsidRPr="00906003">
        <w:rPr>
          <w:u w:color="000000" w:themeColor="text1"/>
        </w:rPr>
        <w:t>’</w:t>
      </w:r>
      <w:r w:rsidRPr="00CF47AD">
        <w:rPr>
          <w:u w:color="000000" w:themeColor="text1"/>
        </w:rPr>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906003">
        <w:rPr>
          <w:u w:color="000000" w:themeColor="text1"/>
        </w:rPr>
        <w:noBreakHyphen/>
      </w:r>
      <w:r w:rsidRPr="00CF47AD">
        <w:rPr>
          <w:u w:color="000000" w:themeColor="text1"/>
        </w:rPr>
        <w:t>on certificate.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00906003">
        <w:rPr>
          <w:u w:color="000000" w:themeColor="text1"/>
        </w:rPr>
        <w:noBreakHyphen/>
      </w:r>
      <w:r w:rsidRPr="00CF47AD">
        <w:rPr>
          <w:u w:color="000000" w:themeColor="text1"/>
        </w:rPr>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00906003">
        <w:rPr>
          <w:u w:val="single" w:color="000000" w:themeColor="text1"/>
        </w:rPr>
        <w:noBreakHyphen/>
      </w:r>
      <w:r w:rsidRPr="00CF47AD">
        <w:rPr>
          <w:u w:val="single" w:color="000000" w:themeColor="text1"/>
        </w:rPr>
        <w:t>on endorsement to maintain certification only if they are not educating or serving students in a school or other educational setting. The literacy add</w:t>
      </w:r>
      <w:r w:rsidR="00906003">
        <w:rPr>
          <w:u w:val="single" w:color="000000" w:themeColor="text1"/>
        </w:rPr>
        <w:noBreakHyphen/>
      </w:r>
      <w:r w:rsidRPr="00CF47AD">
        <w:rPr>
          <w:u w:val="single" w:color="000000" w:themeColor="text1"/>
        </w:rPr>
        <w:t>on endorsement must be earned before an individual who was previously exempt pursuant to this item returns to a position where they educate or otherwise serve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00906003">
        <w:rPr>
          <w:u w:color="000000" w:themeColor="text1"/>
        </w:rPr>
        <w:noBreakHyphen/>
      </w:r>
      <w:r w:rsidRPr="00CF47AD">
        <w:rPr>
          <w:u w:color="000000" w:themeColor="text1"/>
        </w:rPr>
        <w:t>on endorsement. Annually by January first, the Read to Succeed Office shall publish the approved courses and approved professional development leading to the literacy teacher add</w:t>
      </w:r>
      <w:r w:rsidR="00906003">
        <w:rPr>
          <w:u w:color="000000" w:themeColor="text1"/>
        </w:rPr>
        <w:noBreakHyphen/>
      </w:r>
      <w:r w:rsidRPr="00CF47AD">
        <w:rPr>
          <w:u w:color="000000" w:themeColor="text1"/>
        </w:rPr>
        <w:t>on endorsement.</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w:t>
      </w:r>
      <w:r>
        <w:rPr>
          <w:u w:val="single" w:color="000000" w:themeColor="text1"/>
        </w:rPr>
        <w:t>ing July 1, 2022</w:t>
      </w:r>
      <w:r w:rsidRPr="00CF47AD">
        <w:rPr>
          <w:u w:val="single" w:color="000000" w:themeColor="text1"/>
        </w:rPr>
        <w:t>, early childhood, elementary, and special education</w:t>
      </w:r>
      <w:r w:rsidR="00906003">
        <w:rPr>
          <w:u w:val="single" w:color="000000" w:themeColor="text1"/>
        </w:rPr>
        <w:noBreakHyphen/>
      </w:r>
      <w:r w:rsidRPr="00CF47AD">
        <w:rPr>
          <w:u w:val="single" w:color="000000" w:themeColor="text1"/>
        </w:rPr>
        <w:t>licensed teacher candidates must earn a passing score on a rigorous test of scientifically research</w:t>
      </w:r>
      <w:r w:rsidR="00906003">
        <w:rPr>
          <w:u w:val="single" w:color="000000" w:themeColor="text1"/>
        </w:rPr>
        <w:noBreakHyphen/>
      </w:r>
      <w:r w:rsidRPr="00CF47AD">
        <w:rPr>
          <w:u w:val="single" w:color="000000" w:themeColor="text1"/>
        </w:rPr>
        <w:t>based reading instruction and intervention and data</w:t>
      </w:r>
      <w:r w:rsidR="00906003">
        <w:rPr>
          <w:u w:val="single" w:color="000000" w:themeColor="text1"/>
        </w:rPr>
        <w:noBreakHyphen/>
      </w:r>
      <w:r w:rsidRPr="00CF47AD">
        <w:rPr>
          <w:u w:val="single" w:color="000000" w:themeColor="text1"/>
        </w:rPr>
        <w:t>based decision</w:t>
      </w:r>
      <w:r w:rsidR="00906003">
        <w:rPr>
          <w:u w:val="single" w:color="000000" w:themeColor="text1"/>
        </w:rPr>
        <w:noBreakHyphen/>
      </w:r>
      <w:r w:rsidRPr="00CF47AD">
        <w:rPr>
          <w:u w:val="single" w:color="000000" w:themeColor="text1"/>
        </w:rPr>
        <w:t xml:space="preserve">making principles as approved by the State Board of Education. The objective of this item is to ensure teacher candidates understand the </w:t>
      </w:r>
      <w:r w:rsidRPr="00CF47AD">
        <w:rPr>
          <w:u w:val="single" w:color="000000" w:themeColor="text1"/>
        </w:rPr>
        <w:lastRenderedPageBreak/>
        <w:t>foundations of reading and are prepared to teach reading to all students.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w:t>
      </w:r>
      <w:r>
        <w:rPr>
          <w:u w:val="single" w:color="000000" w:themeColor="text1"/>
        </w:rPr>
        <w:t>2</w:t>
      </w:r>
      <w:r w:rsidRPr="00CF47AD">
        <w:rPr>
          <w:u w:val="single" w:color="000000" w:themeColor="text1"/>
        </w:rPr>
        <w:t>, and annually thereafter, the Commission on Higher Education, in consultation with the Learning Disorders Task Force created by Section 59</w:t>
      </w:r>
      <w:r w:rsidR="00906003">
        <w:rPr>
          <w:u w:val="single" w:color="000000" w:themeColor="text1"/>
        </w:rPr>
        <w:noBreakHyphen/>
      </w:r>
      <w:r w:rsidRPr="00CF47AD">
        <w:rPr>
          <w:u w:val="single" w:color="000000" w:themeColor="text1"/>
        </w:rPr>
        <w:t>33</w:t>
      </w:r>
      <w:r w:rsidR="00906003">
        <w:rPr>
          <w:u w:val="single" w:color="000000" w:themeColor="text1"/>
        </w:rPr>
        <w:noBreakHyphen/>
      </w:r>
      <w:r w:rsidRPr="00CF47AD">
        <w:rPr>
          <w:u w:val="single" w:color="000000" w:themeColor="text1"/>
        </w:rPr>
        <w:t>550, shall conduct an analysis to determine the effectiveness of each teacher education program in preparing teachers to diagnose a child</w:t>
      </w:r>
      <w:r w:rsidR="00906003" w:rsidRPr="00906003">
        <w:rPr>
          <w:u w:val="single" w:color="000000" w:themeColor="text1"/>
        </w:rPr>
        <w:t>’</w:t>
      </w:r>
      <w:r w:rsidRPr="00CF47AD">
        <w:rPr>
          <w:u w:val="single" w:color="000000" w:themeColor="text1"/>
        </w:rPr>
        <w:t>s reading problems and to provide small group and individual student interventions that are scientifically based and evidence</w:t>
      </w:r>
      <w:r w:rsidR="00906003">
        <w:rPr>
          <w:u w:val="single" w:color="000000" w:themeColor="text1"/>
        </w:rPr>
        <w:noBreakHyphen/>
      </w:r>
      <w:r w:rsidRPr="00CF47AD">
        <w:rPr>
          <w:u w:val="single" w:color="000000" w:themeColor="text1"/>
        </w:rPr>
        <w:t>based. At a minimum, the analysis must evaluate each teacher education program as it relates to preparing teachers with knowledge and expertise in the six components of the reading process: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B215AE" w:rsidRPr="00CF47AD"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5AE" w:rsidRDefault="00B215AE" w:rsidP="00B21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Except as otherwise provided, this act takes effect upon approval by the Governor.</w:t>
      </w:r>
    </w:p>
    <w:p w:rsidR="00675AC9" w:rsidRDefault="009060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474" w:rsidRDefault="00A83474" w:rsidP="00A83474">
      <w:pPr>
        <w:suppressAutoHyphens/>
      </w:pPr>
    </w:p>
    <w:sectPr w:rsidR="00A83474" w:rsidSect="00694D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58F" w:rsidRDefault="007D758F" w:rsidP="009F0C77">
      <w:r>
        <w:separator/>
      </w:r>
    </w:p>
  </w:endnote>
  <w:endnote w:type="continuationSeparator" w:id="0">
    <w:p w:rsidR="007D758F" w:rsidRDefault="007D7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9EA862-05DA-4FE4-9C0E-D827146D63B4}"/>
    <w:embedBold r:id="rId2" w:fontKey="{69CF1B2D-D9D6-4A97-8CF7-0E4E0FA96973}"/>
  </w:font>
  <w:font w:name="Calibri">
    <w:panose1 w:val="020F0502020204030204"/>
    <w:charset w:val="00"/>
    <w:family w:val="swiss"/>
    <w:pitch w:val="variable"/>
    <w:sig w:usb0="E0002EFF" w:usb1="C000247B" w:usb2="00000009" w:usb3="00000000" w:csb0="000001FF" w:csb1="00000000"/>
    <w:embedRegular r:id="rId3" w:fontKey="{4AD6CF98-476B-4FE1-9E95-A4411A8EF296}"/>
  </w:font>
  <w:font w:name="Segoe UI">
    <w:panose1 w:val="020B0502040204020203"/>
    <w:charset w:val="00"/>
    <w:family w:val="swiss"/>
    <w:pitch w:val="variable"/>
    <w:sig w:usb0="E4002EFF" w:usb1="C000E47F" w:usb2="00000009" w:usb3="00000000" w:csb0="000001FF" w:csb1="00000000"/>
    <w:embedRegular r:id="rId4" w:fontKey="{EB9F90E3-4306-45DD-A105-28AF9853E7C9}"/>
  </w:font>
  <w:font w:name="Cambria">
    <w:panose1 w:val="02040503050406030204"/>
    <w:charset w:val="00"/>
    <w:family w:val="roman"/>
    <w:pitch w:val="variable"/>
    <w:sig w:usb0="E00006FF" w:usb1="420024FF" w:usb2="02000000" w:usb3="00000000" w:csb0="0000019F" w:csb1="00000000"/>
    <w:embedRegular r:id="rId5" w:fontKey="{2198887D-C4CB-4F2F-AFD3-4702842B9B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AC9" w:rsidRPr="00840D02" w:rsidRDefault="00840D02" w:rsidP="00840D02">
    <w:pPr>
      <w:pStyle w:val="Footer"/>
      <w:tabs>
        <w:tab w:val="clear" w:pos="4680"/>
        <w:tab w:val="clear" w:pos="9360"/>
        <w:tab w:val="center" w:pos="2995"/>
      </w:tabs>
      <w:spacing w:before="120"/>
    </w:pPr>
    <w:r>
      <w:t>[3613</w:t>
    </w:r>
    <w:r w:rsidR="00694DF3">
      <w:t>-</w:t>
    </w:r>
    <w:r w:rsidR="00694DF3">
      <w:fldChar w:fldCharType="begin"/>
    </w:r>
    <w:r w:rsidR="00694DF3">
      <w:instrText xml:space="preserve"> PAGE  \* MERGEFORMAT </w:instrText>
    </w:r>
    <w:r w:rsidR="00694DF3">
      <w:fldChar w:fldCharType="separate"/>
    </w:r>
    <w:r w:rsidR="00A83474">
      <w:rPr>
        <w:noProof/>
      </w:rPr>
      <w:t>10</w:t>
    </w:r>
    <w:r w:rsidR="00694DF3">
      <w:fldChar w:fldCharType="end"/>
    </w:r>
    <w:r w:rsidR="00694DF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DF3" w:rsidRPr="00840D02" w:rsidRDefault="00694DF3" w:rsidP="00840D02">
    <w:pPr>
      <w:pStyle w:val="Footer"/>
      <w:tabs>
        <w:tab w:val="clear" w:pos="4680"/>
        <w:tab w:val="clear" w:pos="9360"/>
        <w:tab w:val="center" w:pos="2995"/>
      </w:tabs>
      <w:spacing w:before="120"/>
    </w:pPr>
    <w:r>
      <w:t>[3613]</w:t>
    </w:r>
    <w:r>
      <w:tab/>
    </w:r>
    <w:r>
      <w:fldChar w:fldCharType="begin"/>
    </w:r>
    <w:r>
      <w:instrText xml:space="preserve"> PAGE  \* MERGEFORMAT </w:instrText>
    </w:r>
    <w:r>
      <w:fldChar w:fldCharType="separate"/>
    </w:r>
    <w:r w:rsidR="00A834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58F" w:rsidRDefault="007D758F" w:rsidP="009F0C77">
      <w:r>
        <w:separator/>
      </w:r>
    </w:p>
  </w:footnote>
  <w:footnote w:type="continuationSeparator" w:id="0">
    <w:p w:rsidR="007D758F" w:rsidRDefault="007D7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6WAB21"/>
    <w:docVar w:name="CoverBillType" w:val="b"/>
    <w:docVar w:name="DocPath" w:val="L:\Council\bills\RT\17826WAB21.DOCX"/>
    <w:docVar w:name="dvBillNumber" w:val="3613"/>
    <w:docVar w:name="dvBillNumberPrefix" w:val="H. "/>
    <w:docVar w:name="dvOriginalBody" w:val="House"/>
    <w:docVar w:name="dvSteno" w:val="RT"/>
    <w:docVar w:name="NameofBody" w:val="h"/>
    <w:docVar w:name="vGroup2" w:val="Council"/>
  </w:docVars>
  <w:rsids>
    <w:rsidRoot w:val="007D758F"/>
    <w:rsid w:val="00011869"/>
    <w:rsid w:val="00015CD6"/>
    <w:rsid w:val="000E0100"/>
    <w:rsid w:val="000E1785"/>
    <w:rsid w:val="000F40FA"/>
    <w:rsid w:val="001035F1"/>
    <w:rsid w:val="0010776B"/>
    <w:rsid w:val="00133E66"/>
    <w:rsid w:val="001435A3"/>
    <w:rsid w:val="00146ED3"/>
    <w:rsid w:val="00151044"/>
    <w:rsid w:val="001B09B0"/>
    <w:rsid w:val="001B491B"/>
    <w:rsid w:val="001D08F2"/>
    <w:rsid w:val="001D3A58"/>
    <w:rsid w:val="001D525B"/>
    <w:rsid w:val="001D7F4F"/>
    <w:rsid w:val="00205238"/>
    <w:rsid w:val="00217D1A"/>
    <w:rsid w:val="002321B6"/>
    <w:rsid w:val="00232912"/>
    <w:rsid w:val="00250967"/>
    <w:rsid w:val="002543C8"/>
    <w:rsid w:val="0025541D"/>
    <w:rsid w:val="00284AAE"/>
    <w:rsid w:val="002E0B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13F"/>
    <w:rsid w:val="005273C6"/>
    <w:rsid w:val="00530A69"/>
    <w:rsid w:val="00545593"/>
    <w:rsid w:val="00556EBF"/>
    <w:rsid w:val="00577C6C"/>
    <w:rsid w:val="005A62FE"/>
    <w:rsid w:val="005C2FE2"/>
    <w:rsid w:val="005E2BC9"/>
    <w:rsid w:val="00605102"/>
    <w:rsid w:val="006215AA"/>
    <w:rsid w:val="00675AC9"/>
    <w:rsid w:val="006913C9"/>
    <w:rsid w:val="0069470D"/>
    <w:rsid w:val="00694DF3"/>
    <w:rsid w:val="006D58AA"/>
    <w:rsid w:val="00734F00"/>
    <w:rsid w:val="00736959"/>
    <w:rsid w:val="007A70AE"/>
    <w:rsid w:val="007D758F"/>
    <w:rsid w:val="008362E8"/>
    <w:rsid w:val="00840D02"/>
    <w:rsid w:val="0085786E"/>
    <w:rsid w:val="008A1768"/>
    <w:rsid w:val="008A489F"/>
    <w:rsid w:val="008F0F33"/>
    <w:rsid w:val="008F24BF"/>
    <w:rsid w:val="008F38B3"/>
    <w:rsid w:val="008F4429"/>
    <w:rsid w:val="00906003"/>
    <w:rsid w:val="0094021A"/>
    <w:rsid w:val="009B44AF"/>
    <w:rsid w:val="009C6A0B"/>
    <w:rsid w:val="009F0C77"/>
    <w:rsid w:val="009F4DD1"/>
    <w:rsid w:val="00A02543"/>
    <w:rsid w:val="00A41684"/>
    <w:rsid w:val="00A64E80"/>
    <w:rsid w:val="00A72BCD"/>
    <w:rsid w:val="00A741D9"/>
    <w:rsid w:val="00A833AB"/>
    <w:rsid w:val="00A83474"/>
    <w:rsid w:val="00A9741D"/>
    <w:rsid w:val="00AC34A2"/>
    <w:rsid w:val="00AD1C9A"/>
    <w:rsid w:val="00AD4B17"/>
    <w:rsid w:val="00B215AE"/>
    <w:rsid w:val="00B412D4"/>
    <w:rsid w:val="00B64FFF"/>
    <w:rsid w:val="00BE3C22"/>
    <w:rsid w:val="00C0345E"/>
    <w:rsid w:val="00C123BA"/>
    <w:rsid w:val="00C21ABE"/>
    <w:rsid w:val="00C31C95"/>
    <w:rsid w:val="00C3483A"/>
    <w:rsid w:val="00C53A2C"/>
    <w:rsid w:val="00C67366"/>
    <w:rsid w:val="00C74E9D"/>
    <w:rsid w:val="00C826DD"/>
    <w:rsid w:val="00C82FD3"/>
    <w:rsid w:val="00C92819"/>
    <w:rsid w:val="00CA4533"/>
    <w:rsid w:val="00CC6B7B"/>
    <w:rsid w:val="00CD2089"/>
    <w:rsid w:val="00CD7CE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EA5A4-19CA-40F9-9A6C-9B48711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7C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C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F7746-22B0-4659-9B78-37221321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10931</Words>
  <Characters>62044</Characters>
  <Application>Microsoft Office Word</Application>
  <DocSecurity>0</DocSecurity>
  <Lines>1310</Lines>
  <Paragraphs>224</Paragraphs>
  <ScaleCrop>false</ScaleCrop>
  <HeadingPairs>
    <vt:vector size="2" baseType="variant">
      <vt:variant>
        <vt:lpstr>Title</vt:lpstr>
      </vt:variant>
      <vt:variant>
        <vt:i4>1</vt:i4>
      </vt:variant>
    </vt:vector>
  </HeadingPairs>
  <TitlesOfParts>
    <vt:vector size="1" baseType="lpstr">
      <vt:lpstr>2021-2022 Bill 3613: Subject not yet available - South Carolina Legislature Online</vt:lpstr>
    </vt:vector>
  </TitlesOfParts>
  <Company>LPITS</Company>
  <LinksUpToDate>false</LinksUpToDate>
  <CharactersWithSpaces>73321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3613 Text of Previous Version (Jan. 27, 2021) - South Carolina Legislature Online</dc:title>
  <dc:creator>Rebecca Turner</dc:creator>
  <cp:lastModifiedBy>Danny Crook</cp:lastModifiedBy>
  <cp:revision>2</cp:revision>
  <cp:lastPrinted>2021-01-28T00:39:00Z</cp:lastPrinted>
  <dcterms:created xsi:type="dcterms:W3CDTF">2021-01-28T00:44:00Z</dcterms:created>
  <dcterms:modified xsi:type="dcterms:W3CDTF">2021-01-28T00:44:00Z</dcterms:modified>
</cp:coreProperties>
</file>