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Federally Qualified Heath Centers, and other approp</w:t>
      </w:r>
      <w:r>
        <w:rPr>
          <w:color w:val="000000" w:themeColor="text1"/>
          <w:u w:color="000000" w:themeColor="text1"/>
        </w:rPr>
        <w:t xml:space="preserve">riate entities and associations: (1) expand </w:t>
      </w:r>
      <w:r>
        <w:rPr>
          <w:color w:val="000000" w:themeColor="text1"/>
          <w:u w:color="000000" w:themeColor="text1"/>
        </w:rPr>
        <w:lastRenderedPageBreak/>
        <w:t>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lastRenderedPageBreak/>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w:t>
      </w:r>
      <w:r>
        <w:rPr>
          <w:color w:val="000000" w:themeColor="text1"/>
          <w:u w:color="000000" w:themeColor="text1"/>
        </w:rPr>
        <w:lastRenderedPageBreak/>
        <w:t>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w:t>
      </w:r>
      <w:r w:rsidRPr="00B83B1D">
        <w:rPr>
          <w:color w:val="000000" w:themeColor="text1"/>
          <w:u w:color="000000" w:themeColor="text1"/>
        </w:rPr>
        <w:lastRenderedPageBreak/>
        <w:t xml:space="preserve">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32EDB">
        <w:rPr>
          <w:color w:val="000000" w:themeColor="text1"/>
          <w:u w:color="000000" w:themeColor="text1"/>
        </w:rPr>
        <w:t>)</w:t>
      </w:r>
      <w:r w:rsidRPr="00832EDB">
        <w:rPr>
          <w:color w:val="000000" w:themeColor="text1"/>
          <w:u w:color="000000" w:themeColor="text1"/>
        </w:rPr>
        <w:tab/>
        <w:t>optometrists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Pr>
          <w:color w:val="000000" w:themeColor="text1"/>
          <w:u w:color="000000" w:themeColor="text1"/>
        </w:rPr>
        <w:t>5</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0074" w:rsidRDefault="00030074" w:rsidP="00030074">
      <w:pPr>
        <w:suppressAutoHyphens/>
      </w:pPr>
    </w:p>
    <w:sectPr w:rsidR="00030074" w:rsidSect="000300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F55C3B-8790-42F1-9F7B-08427ACBAC13}"/>
    <w:embedBold r:id="rId2" w:fontKey="{385A998A-D0A7-450A-9E7B-CF2DD193B067}"/>
  </w:font>
  <w:font w:name="Calibri">
    <w:panose1 w:val="020F0502020204030204"/>
    <w:charset w:val="00"/>
    <w:family w:val="swiss"/>
    <w:pitch w:val="variable"/>
    <w:sig w:usb0="E0002EFF" w:usb1="C000247B" w:usb2="00000009" w:usb3="00000000" w:csb0="000001FF" w:csb1="00000000"/>
    <w:embedRegular r:id="rId3" w:fontKey="{BD00C1D3-D51C-4762-B5A4-99A380DBEACF}"/>
  </w:font>
  <w:font w:name="Cambria">
    <w:panose1 w:val="02040503050406030204"/>
    <w:charset w:val="00"/>
    <w:family w:val="roman"/>
    <w:pitch w:val="variable"/>
    <w:sig w:usb0="E00006FF" w:usb1="420024FF" w:usb2="02000000" w:usb3="00000000" w:csb0="0000019F" w:csb1="00000000"/>
    <w:embedRegular r:id="rId4" w:fontKey="{A94E6CB8-3584-4782-82F1-B4554F35E2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34F00"/>
    <w:rsid w:val="00736959"/>
    <w:rsid w:val="007A70AE"/>
    <w:rsid w:val="007D434D"/>
    <w:rsid w:val="008362E8"/>
    <w:rsid w:val="0085786E"/>
    <w:rsid w:val="008A1768"/>
    <w:rsid w:val="008A489F"/>
    <w:rsid w:val="008F0F33"/>
    <w:rsid w:val="008F4429"/>
    <w:rsid w:val="0094021A"/>
    <w:rsid w:val="009B44AF"/>
    <w:rsid w:val="009C6A0B"/>
    <w:rsid w:val="009F0C77"/>
    <w:rsid w:val="009F4DD1"/>
    <w:rsid w:val="00A02543"/>
    <w:rsid w:val="00A07D64"/>
    <w:rsid w:val="00A41684"/>
    <w:rsid w:val="00A64E80"/>
    <w:rsid w:val="00A72BCD"/>
    <w:rsid w:val="00A741D9"/>
    <w:rsid w:val="00A833AB"/>
    <w:rsid w:val="00A9741D"/>
    <w:rsid w:val="00AC34A2"/>
    <w:rsid w:val="00AD1C9A"/>
    <w:rsid w:val="00AD4B17"/>
    <w:rsid w:val="00B412D4"/>
    <w:rsid w:val="00B64FF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EEDA-5662-4878-AED5-FFD82AAF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1835</Words>
  <Characters>10846</Characters>
  <Application>Microsoft Office Word</Application>
  <DocSecurity>0</DocSecurity>
  <Lines>240</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(Jan. 26, 2021) - South Carolina Legislature Online</dc:title>
  <dc:creator>Niki Downey</dc:creator>
  <cp:lastModifiedBy>S Wilson</cp:lastModifiedBy>
  <cp:revision>2</cp:revision>
  <cp:lastPrinted>2021-01-26T15:13:00Z</cp:lastPrinted>
  <dcterms:created xsi:type="dcterms:W3CDTF">2021-01-26T17:44:00Z</dcterms:created>
  <dcterms:modified xsi:type="dcterms:W3CDTF">2021-01-26T17:44:00Z</dcterms:modified>
</cp:coreProperties>
</file>