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C1F" w:rsidRDefault="004A3C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2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3F2"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592A">
        <w:rPr>
          <w:color w:val="000000" w:themeColor="text1"/>
          <w:u w:color="000000" w:themeColor="text1"/>
        </w:rPr>
        <w:t>TO AMEND THE CODE OF LAWS OF SOUTH CAROLINA, 1976, BY ADDING SECTION 2</w:t>
      </w:r>
      <w:r w:rsidR="00447CA6">
        <w:rPr>
          <w:color w:val="000000" w:themeColor="text1"/>
          <w:u w:color="000000" w:themeColor="text1"/>
        </w:rPr>
        <w:noBreakHyphen/>
      </w:r>
      <w:r w:rsidRPr="00C4592A">
        <w:rPr>
          <w:color w:val="000000" w:themeColor="text1"/>
          <w:u w:color="000000" w:themeColor="text1"/>
        </w:rPr>
        <w:t>7</w:t>
      </w:r>
      <w:r w:rsidR="00447CA6">
        <w:rPr>
          <w:color w:val="000000" w:themeColor="text1"/>
          <w:u w:color="000000" w:themeColor="text1"/>
        </w:rPr>
        <w:noBreakHyphen/>
      </w:r>
      <w:r w:rsidRPr="00C4592A">
        <w:rPr>
          <w:color w:val="000000" w:themeColor="text1"/>
          <w:u w:color="000000" w:themeColor="text1"/>
        </w:rPr>
        <w:t>135 SO AS TO SPECIFY THAT THE PRESIDENT OF THE SENATE AND THE SPEAKER OF THE HOUSE OF REPRESENTATIVES ONLY MAY RATIFY BILLS AND JOINT RESOLUTIONS WHEN NEITHER BODY IS IN LEGISLATIVE SESSION.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268" w:rsidRDefault="00607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268" w:rsidRDefault="00607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92A">
        <w:rPr>
          <w:color w:val="000000" w:themeColor="text1"/>
          <w:u w:color="000000" w:themeColor="text1"/>
        </w:rPr>
        <w:t>SECTION</w:t>
      </w:r>
      <w:r w:rsidRPr="00C4592A">
        <w:rPr>
          <w:color w:val="000000" w:themeColor="text1"/>
          <w:u w:color="000000" w:themeColor="text1"/>
        </w:rPr>
        <w:tab/>
        <w:t>1.</w:t>
      </w:r>
      <w:r w:rsidRPr="00C4592A">
        <w:rPr>
          <w:color w:val="000000" w:themeColor="text1"/>
          <w:u w:color="000000" w:themeColor="text1"/>
        </w:rPr>
        <w:tab/>
        <w:t>Article 1, Chapter 7, Title 2 of the 1976 Code is amended by adding:</w:t>
      </w: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92A">
        <w:rPr>
          <w:color w:val="000000" w:themeColor="text1"/>
          <w:u w:color="000000" w:themeColor="text1"/>
        </w:rPr>
        <w:tab/>
        <w:t>“Section 2</w:t>
      </w:r>
      <w:r w:rsidR="00447CA6">
        <w:rPr>
          <w:color w:val="000000" w:themeColor="text1"/>
          <w:u w:color="000000" w:themeColor="text1"/>
        </w:rPr>
        <w:noBreakHyphen/>
      </w:r>
      <w:r w:rsidRPr="00C4592A">
        <w:rPr>
          <w:color w:val="000000" w:themeColor="text1"/>
          <w:u w:color="000000" w:themeColor="text1"/>
        </w:rPr>
        <w:t>7</w:t>
      </w:r>
      <w:r w:rsidR="00447CA6">
        <w:rPr>
          <w:color w:val="000000" w:themeColor="text1"/>
          <w:u w:color="000000" w:themeColor="text1"/>
        </w:rPr>
        <w:noBreakHyphen/>
      </w:r>
      <w:r w:rsidRPr="00C4592A">
        <w:rPr>
          <w:color w:val="000000" w:themeColor="text1"/>
          <w:u w:color="000000" w:themeColor="text1"/>
        </w:rPr>
        <w:t>135.</w:t>
      </w:r>
      <w:r w:rsidRPr="00C4592A">
        <w:rPr>
          <w:color w:val="000000" w:themeColor="text1"/>
          <w:u w:color="000000" w:themeColor="text1"/>
        </w:rPr>
        <w:tab/>
        <w:t>To meet the requirements of Section 18, Article 3 of the Constitution of this State, the President of the Senate and the Speaker of the House of Representatives only may sign a bill or joint resolution that has been read three times and on three several days in each house outside of the period commencing when each respective legislative body is called to order for the day and ending when each respective legislative body stands adjourned for the day.”</w:t>
      </w: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68"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92A">
        <w:rPr>
          <w:color w:val="000000" w:themeColor="text1"/>
          <w:u w:color="000000" w:themeColor="text1"/>
        </w:rPr>
        <w:t>SECTION</w:t>
      </w:r>
      <w:r w:rsidRPr="00C4592A">
        <w:rPr>
          <w:color w:val="000000" w:themeColor="text1"/>
          <w:u w:color="000000" w:themeColor="text1"/>
        </w:rPr>
        <w:tab/>
        <w:t>2</w:t>
      </w:r>
      <w:r w:rsidR="00607268">
        <w:t>.</w:t>
      </w:r>
      <w:r w:rsidR="00607268">
        <w:tab/>
        <w:t>This act takes effect upon approval by the Governor.</w:t>
      </w:r>
    </w:p>
    <w:p w:rsidR="003730D3" w:rsidRDefault="00447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C1F" w:rsidRDefault="004A3C1F" w:rsidP="004A3C1F">
      <w:pPr>
        <w:suppressAutoHyphens/>
      </w:pPr>
    </w:p>
    <w:sectPr w:rsidR="004A3C1F" w:rsidSect="004A3C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268" w:rsidRDefault="00607268" w:rsidP="009F0C77">
      <w:r>
        <w:separator/>
      </w:r>
    </w:p>
  </w:endnote>
  <w:endnote w:type="continuationSeparator" w:id="0">
    <w:p w:rsidR="00607268" w:rsidRDefault="00607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277338-4D6F-4044-A0E6-6C8A02BC8418}"/>
    <w:embedBold r:id="rId2" w:fontKey="{C1D58BC2-5B91-4C1C-87B1-B34189B74930}"/>
  </w:font>
  <w:font w:name="Calibri">
    <w:panose1 w:val="020F0502020204030204"/>
    <w:charset w:val="00"/>
    <w:family w:val="swiss"/>
    <w:pitch w:val="variable"/>
    <w:sig w:usb0="E0002EFF" w:usb1="C000247B" w:usb2="00000009" w:usb3="00000000" w:csb0="000001FF" w:csb1="00000000"/>
    <w:embedRegular r:id="rId3" w:fontKey="{6664A928-8411-408B-BE3B-5EFF2849E525}"/>
  </w:font>
  <w:font w:name="Segoe UI">
    <w:panose1 w:val="020B0502040204020203"/>
    <w:charset w:val="00"/>
    <w:family w:val="swiss"/>
    <w:pitch w:val="variable"/>
    <w:sig w:usb0="E4002EFF" w:usb1="C000E47F" w:usb2="00000009" w:usb3="00000000" w:csb0="000001FF" w:csb1="00000000"/>
    <w:embedRegular r:id="rId4" w:fontKey="{44FE002D-8A68-41E6-8264-7775A50F9116}"/>
  </w:font>
  <w:font w:name="Cambria">
    <w:panose1 w:val="02040503050406030204"/>
    <w:charset w:val="00"/>
    <w:family w:val="roman"/>
    <w:pitch w:val="variable"/>
    <w:sig w:usb0="E00006FF" w:usb1="420024FF" w:usb2="02000000" w:usb3="00000000" w:csb0="0000019F" w:csb1="00000000"/>
    <w:embedRegular r:id="rId5" w:fontKey="{28B493D3-9E61-472C-A7AE-A84862597D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D3" w:rsidRPr="004A3C1F" w:rsidRDefault="004A3C1F" w:rsidP="004A3C1F">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268" w:rsidRDefault="00607268" w:rsidP="009F0C77">
      <w:r>
        <w:separator/>
      </w:r>
    </w:p>
  </w:footnote>
  <w:footnote w:type="continuationSeparator" w:id="0">
    <w:p w:rsidR="00607268" w:rsidRDefault="00607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6DG21"/>
    <w:docVar w:name="CoverBillType" w:val="b"/>
    <w:docVar w:name="DocPath" w:val="L:\Council\bills\NBD\11186DG21.DOCX"/>
    <w:docVar w:name="dvBillNumber" w:val="3968"/>
    <w:docVar w:name="dvBillNumberPrefix" w:val="H. "/>
    <w:docVar w:name="dvOriginalBody" w:val="House"/>
    <w:docVar w:name="dvSteno" w:val="NBD"/>
    <w:docVar w:name="NameofBody" w:val="h"/>
    <w:docVar w:name="vGroup2" w:val="Council"/>
  </w:docVars>
  <w:rsids>
    <w:rsidRoot w:val="00607268"/>
    <w:rsid w:val="00011869"/>
    <w:rsid w:val="00015CD6"/>
    <w:rsid w:val="000E0100"/>
    <w:rsid w:val="000E1785"/>
    <w:rsid w:val="000F40FA"/>
    <w:rsid w:val="001035F1"/>
    <w:rsid w:val="0010776B"/>
    <w:rsid w:val="00133E66"/>
    <w:rsid w:val="001435A3"/>
    <w:rsid w:val="00146ED3"/>
    <w:rsid w:val="00151044"/>
    <w:rsid w:val="00155AA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0D3"/>
    <w:rsid w:val="003C4DAB"/>
    <w:rsid w:val="003D01E8"/>
    <w:rsid w:val="003E5288"/>
    <w:rsid w:val="003F6D79"/>
    <w:rsid w:val="0041760A"/>
    <w:rsid w:val="00417C01"/>
    <w:rsid w:val="004403BD"/>
    <w:rsid w:val="00447CA6"/>
    <w:rsid w:val="00461441"/>
    <w:rsid w:val="004809EE"/>
    <w:rsid w:val="004A3C1F"/>
    <w:rsid w:val="004E7D54"/>
    <w:rsid w:val="005273C6"/>
    <w:rsid w:val="00530A69"/>
    <w:rsid w:val="00545593"/>
    <w:rsid w:val="00556EBF"/>
    <w:rsid w:val="00577C6C"/>
    <w:rsid w:val="005A62FE"/>
    <w:rsid w:val="005C2FE2"/>
    <w:rsid w:val="005E2BC9"/>
    <w:rsid w:val="00605102"/>
    <w:rsid w:val="00607268"/>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13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07438-7500-4B9B-A19F-F36DCD90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A6F4D-3AB7-473E-B9D0-C370A95EE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799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3968 Text of Previous Version (Feb. 24, 2021) - South Carolina Legislature Online</dc:title>
  <dc:creator>Niki Downey</dc:creator>
  <cp:lastModifiedBy>S Wilson</cp:lastModifiedBy>
  <cp:revision>2</cp:revision>
  <cp:lastPrinted>2021-02-23T16:59:00Z</cp:lastPrinted>
  <dcterms:created xsi:type="dcterms:W3CDTF">2021-02-24T15:44:00Z</dcterms:created>
  <dcterms:modified xsi:type="dcterms:W3CDTF">2021-02-24T15:44:00Z</dcterms:modified>
</cp:coreProperties>
</file>