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2E5" w:rsidRDefault="000042E5"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BD" w:rsidRDefault="00AA395E"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w:t>
      </w:r>
      <w:r w:rsidR="00FF75BD">
        <w:t xml:space="preserve"> AMEND SECTIONS 2</w:t>
      </w:r>
      <w:r w:rsidR="00FF75BD">
        <w:noBreakHyphen/>
        <w:t>19</w:t>
      </w:r>
      <w:r w:rsidR="00FF75BD">
        <w:noBreakHyphen/>
        <w:t>10, AS AMENDED, 2</w:t>
      </w:r>
      <w:r w:rsidR="00FF75BD">
        <w:noBreakHyphen/>
        <w:t>19</w:t>
      </w:r>
      <w:r w:rsidR="00FF75BD">
        <w:noBreakHyphen/>
        <w:t>20, 2</w:t>
      </w:r>
      <w:r w:rsidR="00FF75BD">
        <w:noBreakHyphen/>
        <w:t>19</w:t>
      </w:r>
      <w:r w:rsidR="00FF75BD">
        <w:noBreakHyphen/>
        <w:t>35, 2</w:t>
      </w:r>
      <w:r w:rsidR="00FF75BD">
        <w:noBreakHyphen/>
        <w:t>19</w:t>
      </w:r>
      <w:r w:rsidR="00FF75BD">
        <w:noBreakHyphen/>
        <w:t>70, 2</w:t>
      </w:r>
      <w:r w:rsidR="00FF75BD">
        <w:noBreakHyphen/>
        <w:t>19</w:t>
      </w:r>
      <w:r w:rsidR="00FF75BD">
        <w:noBreakHyphen/>
        <w:t>80, AND 2</w:t>
      </w:r>
      <w:r w:rsidR="00FF75BD">
        <w:noBreakHyphen/>
        <w:t>19</w:t>
      </w:r>
      <w:r w:rsidR="00FF75BD">
        <w:noBreakHyphen/>
        <w:t>90, CODE OF LAWS OF SOUTH CAROLINA, 1976, ALL RELATING TO THE JUDICIAL MERIT SELECTION COMMISSION, SO AS TO CHANGE THE COMMISSION</w:t>
      </w:r>
      <w:r w:rsidR="00FF75BD" w:rsidRPr="006A7D47">
        <w:t>’</w:t>
      </w:r>
      <w:r w:rsidR="00FF75BD">
        <w:t>S PROCESS FOR NOMINATING JUDICIAL CANDIDATES FROM THE NOMINATION OF THREE QUALIFIED CANDIDATES TO THE RELEASE OF A LIST OF ALL QUALIFIED CANDIDATES TO THE GENERAL ASSEMBLY.</w:t>
      </w:r>
    </w:p>
    <w:p w:rsidR="0010776B" w:rsidRDefault="00AA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 xml:space="preserve"> </w:t>
      </w:r>
      <w:bookmarkStart w:id="4" w:name="titleend"/>
      <w:bookmarkEnd w:id="4"/>
    </w:p>
    <w:p w:rsidR="000759C0" w:rsidRDefault="00075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5BD" w:rsidRDefault="00FF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E3B0D">
        <w:rPr>
          <w:color w:val="000000" w:themeColor="text1"/>
          <w:u w:color="000000" w:themeColor="text1"/>
        </w:rPr>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10(G)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w:t>
      </w:r>
      <w:r>
        <w:rPr>
          <w:color w:val="000000" w:themeColor="text1"/>
          <w:u w:color="000000" w:themeColor="text1"/>
        </w:rPr>
        <w:t>e of the state court system or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while serving on the commission and for a period of one year thereafter.”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w:t>
      </w:r>
      <w:r w:rsidRPr="003E3B0D">
        <w:rPr>
          <w:color w:val="000000" w:themeColor="text1"/>
          <w:u w:color="000000" w:themeColor="text1"/>
        </w:rPr>
        <w:tab/>
        <w:t>(A) It is the responsibility of the Judicial Merit Selection Commission to determine when judicial</w:t>
      </w:r>
      <w:r>
        <w:rPr>
          <w:color w:val="000000" w:themeColor="text1"/>
          <w:u w:color="000000" w:themeColor="text1"/>
        </w:rPr>
        <w:t xml:space="preserve"> vacancies are to occur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For purposes of this chapte</w:t>
      </w:r>
      <w:r>
        <w:rPr>
          <w:color w:val="000000" w:themeColor="text1"/>
          <w:u w:color="000000" w:themeColor="text1"/>
        </w:rPr>
        <w:t>r, a vacancy is created in the A</w:t>
      </w:r>
      <w:r w:rsidRPr="003E3B0D">
        <w:rPr>
          <w:color w:val="000000" w:themeColor="text1"/>
          <w:u w:color="000000" w:themeColor="text1"/>
        </w:rPr>
        <w:t>dministr</w:t>
      </w:r>
      <w:r>
        <w:rPr>
          <w:color w:val="000000" w:themeColor="text1"/>
          <w:u w:color="000000" w:themeColor="text1"/>
        </w:rPr>
        <w:t>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w:t>
      </w:r>
      <w:r w:rsidRPr="003E3B0D">
        <w:rPr>
          <w:color w:val="000000" w:themeColor="text1"/>
          <w:u w:color="000000" w:themeColor="text1"/>
        </w:rPr>
        <w:lastRenderedPageBreak/>
        <w:t>Court 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sidRPr="003E3B0D">
        <w:rPr>
          <w:color w:val="000000" w:themeColor="text1"/>
          <w:u w:color="000000" w:themeColor="text1"/>
        </w:rPr>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The Judicial Merit Selection Commission shall announce and publicize vacancies an</w:t>
      </w:r>
      <w:r>
        <w:rPr>
          <w:color w:val="000000" w:themeColor="text1"/>
          <w:u w:color="000000" w:themeColor="text1"/>
        </w:rPr>
        <w:t>d forthcoming vacancies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w:t>
      </w:r>
      <w:r w:rsidRPr="003E3B0D">
        <w:rPr>
          <w:color w:val="000000" w:themeColor="text1"/>
          <w:u w:color="000000" w:themeColor="text1"/>
        </w:rPr>
        <w:tab/>
        <w:t>(A)</w:t>
      </w:r>
      <w:r w:rsidRPr="003E3B0D">
        <w:rPr>
          <w:color w:val="000000" w:themeColor="text1"/>
          <w:u w:color="000000" w:themeColor="text1"/>
        </w:rPr>
        <w:tab/>
        <w:t>The responsibility of the Judicial Merit Selection Commission is to investigate and consider the qualifications of the candida</w:t>
      </w:r>
      <w:r>
        <w:rPr>
          <w:color w:val="000000" w:themeColor="text1"/>
          <w:u w:color="000000" w:themeColor="text1"/>
        </w:rPr>
        <w:t>tes for judicial office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4C37F0">
        <w:rPr>
          <w:color w:val="000000" w:themeColor="text1"/>
          <w:u w:color="000000" w:themeColor="text1"/>
        </w:rPr>
        <w:t>should</w:t>
      </w:r>
      <w:r w:rsidRPr="003E3B0D">
        <w:rPr>
          <w:color w:val="000000" w:themeColor="text1"/>
          <w:u w:color="000000" w:themeColor="text1"/>
        </w:rPr>
        <w:t xml:space="preserve"> be considered by the commission to ensure nondiscrimination to the greatest extent possible as to all segments of the population of the State.”</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3E3B0D">
        <w:rPr>
          <w:color w:val="000000" w:themeColor="text1"/>
          <w:u w:color="000000" w:themeColor="text1"/>
        </w:rPr>
        <w:t>11</w:t>
      </w:r>
      <w:r>
        <w:rPr>
          <w:color w:val="000000" w:themeColor="text1"/>
          <w:u w:color="000000" w:themeColor="text1"/>
        </w:rPr>
        <w:noBreakHyphen/>
      </w:r>
      <w:r w:rsidRPr="003E3B0D">
        <w:rPr>
          <w:color w:val="000000" w:themeColor="text1"/>
          <w:u w:color="000000" w:themeColor="text1"/>
        </w:rPr>
        <w:t>15.</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Pr="006A7D47">
        <w:rPr>
          <w:color w:val="000000" w:themeColor="text1"/>
          <w:u w:color="000000" w:themeColor="text1"/>
        </w:rPr>
        <w:t>’</w:t>
      </w:r>
      <w:r w:rsidRPr="003E3B0D">
        <w:rPr>
          <w:color w:val="000000" w:themeColor="text1"/>
          <w:u w:color="000000" w:themeColor="text1"/>
        </w:rPr>
        <w:t xml:space="preserv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w:t>
      </w:r>
      <w:r w:rsidRPr="006A7D47">
        <w:rPr>
          <w:color w:val="000000" w:themeColor="text1"/>
          <w:u w:color="000000" w:themeColor="text1"/>
        </w:rPr>
        <w:t>’</w:t>
      </w:r>
      <w:r w:rsidRPr="003E3B0D">
        <w:rPr>
          <w:color w:val="000000" w:themeColor="text1"/>
          <w:u w:color="000000" w:themeColor="text1"/>
        </w:rPr>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w:t>
      </w:r>
      <w:r w:rsidRPr="003E3B0D">
        <w:rPr>
          <w:color w:val="000000" w:themeColor="text1"/>
          <w:u w:color="000000" w:themeColor="text1"/>
        </w:rPr>
        <w:lastRenderedPageBreak/>
        <w:t xml:space="preserve">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Pr>
          <w:color w:val="000000" w:themeColor="text1"/>
          <w:u w:color="000000" w:themeColor="text1"/>
        </w:rPr>
        <w:noBreakHyphen/>
      </w:r>
      <w:r w:rsidRPr="003E3B0D">
        <w:rPr>
          <w:color w:val="000000" w:themeColor="text1"/>
          <w:u w:color="000000" w:themeColor="text1"/>
        </w:rPr>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w:t>
      </w:r>
      <w:r w:rsidRPr="006A7D47">
        <w:rPr>
          <w:color w:val="000000" w:themeColor="text1"/>
          <w:u w:color="000000" w:themeColor="text1"/>
        </w:rPr>
        <w:t>’</w:t>
      </w:r>
      <w:r w:rsidRPr="003E3B0D">
        <w:rPr>
          <w:color w:val="000000" w:themeColor="text1"/>
          <w:u w:color="000000" w:themeColor="text1"/>
        </w:rPr>
        <w:t>s qualifications.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w:t>
      </w:r>
      <w:r w:rsidRPr="006A7D47">
        <w:rPr>
          <w:color w:val="000000" w:themeColor="text1"/>
          <w:u w:color="000000" w:themeColor="text1"/>
        </w:rPr>
        <w:t>’</w:t>
      </w:r>
      <w:r w:rsidRPr="003E3B0D">
        <w:rPr>
          <w:color w:val="000000" w:themeColor="text1"/>
          <w:u w:color="000000" w:themeColor="text1"/>
        </w:rPr>
        <w:t>s pledge to vote for a candidate for judicial office.</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w:t>
      </w:r>
      <w:r w:rsidRPr="006A7D47">
        <w:rPr>
          <w:color w:val="000000" w:themeColor="text1"/>
          <w:u w:color="000000" w:themeColor="text1"/>
        </w:rPr>
        <w:t>’</w:t>
      </w:r>
      <w:r w:rsidRPr="003E3B0D">
        <w:rPr>
          <w:color w:val="000000" w:themeColor="text1"/>
          <w:u w:color="000000" w:themeColor="text1"/>
        </w:rPr>
        <w:t>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Pr>
          <w:color w:val="000000" w:themeColor="text1"/>
          <w:u w:color="000000" w:themeColor="text1"/>
        </w:rPr>
        <w:noBreakHyphen/>
      </w:r>
      <w:r w:rsidRPr="003E3B0D">
        <w:rPr>
          <w:color w:val="000000" w:themeColor="text1"/>
          <w:u w:color="000000" w:themeColor="text1"/>
        </w:rPr>
        <w:t>3</w:t>
      </w:r>
      <w:r>
        <w:rPr>
          <w:color w:val="000000" w:themeColor="text1"/>
          <w:u w:color="000000" w:themeColor="text1"/>
        </w:rPr>
        <w:noBreakHyphen/>
      </w:r>
      <w:r w:rsidRPr="003E3B0D">
        <w:rPr>
          <w:color w:val="000000" w:themeColor="text1"/>
          <w:u w:color="000000" w:themeColor="text1"/>
        </w:rPr>
        <w:t>545.”</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Pr>
          <w:color w:val="000000" w:themeColor="text1"/>
          <w:u w:val="single" w:color="000000" w:themeColor="text1"/>
        </w:rPr>
        <w:noBreakHyphen/>
      </w:r>
      <w:r w:rsidRPr="003E3B0D">
        <w:rPr>
          <w:color w:val="000000" w:themeColor="text1"/>
          <w:u w:val="single" w:color="000000" w:themeColor="text1"/>
        </w:rPr>
        <w:t>19</w:t>
      </w:r>
      <w:r>
        <w:rPr>
          <w:color w:val="000000" w:themeColor="text1"/>
          <w:u w:val="single" w:color="000000" w:themeColor="text1"/>
        </w:rPr>
        <w:noBreakHyphen/>
      </w:r>
      <w:r w:rsidRPr="003E3B0D">
        <w:rPr>
          <w:color w:val="000000" w:themeColor="text1"/>
          <w:u w:val="single" w:color="000000" w:themeColor="text1"/>
        </w:rPr>
        <w:t>35,</w:t>
      </w:r>
      <w:r w:rsidRPr="003E3B0D">
        <w:rPr>
          <w:color w:val="000000" w:themeColor="text1"/>
          <w:u w:color="000000" w:themeColor="text1"/>
        </w:rPr>
        <w:t xml:space="preserve"> for election to the Supreme Court, court of appeals, circui</w:t>
      </w:r>
      <w:r>
        <w:rPr>
          <w:color w:val="000000" w:themeColor="text1"/>
          <w:u w:color="000000" w:themeColor="text1"/>
        </w:rPr>
        <w:t>t court, family court, and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 xml:space="preserve">If fewer than three persons apply to fill a </w:t>
      </w:r>
      <w:r w:rsidRPr="003E3B0D">
        <w:rPr>
          <w:strike/>
          <w:color w:val="000000" w:themeColor="text1"/>
          <w:u w:color="000000" w:themeColor="text1"/>
        </w:rPr>
        <w:lastRenderedPageBreak/>
        <w:t>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3E3B0D">
        <w:rPr>
          <w:color w:val="000000" w:themeColor="text1"/>
          <w:u w:color="000000" w:themeColor="text1"/>
        </w:rPr>
        <w:t>election and upon expiration of his then current term of office, he shall cease serving in that judicial position.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A period of at least two weeks must elapse between the date of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 xml:space="preserve">The date and time for the joint </w:t>
      </w:r>
      <w:r w:rsidRPr="003E3B0D">
        <w:rPr>
          <w:color w:val="000000" w:themeColor="text1"/>
          <w:u w:color="000000" w:themeColor="text1"/>
        </w:rPr>
        <w:lastRenderedPageBreak/>
        <w:t>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The Chairman of the Judicial Merit Selection Commission shall announce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6A46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42E5" w:rsidRDefault="000042E5" w:rsidP="000042E5">
      <w:pPr>
        <w:suppressAutoHyphens/>
      </w:pPr>
    </w:p>
    <w:sectPr w:rsidR="000042E5" w:rsidSect="000042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9C0" w:rsidRDefault="000759C0" w:rsidP="009F0C77">
      <w:r>
        <w:separator/>
      </w:r>
    </w:p>
  </w:endnote>
  <w:endnote w:type="continuationSeparator" w:id="0">
    <w:p w:rsidR="000759C0" w:rsidRDefault="00075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172475-8797-42BB-940C-835571712BFB}"/>
    <w:embedBold r:id="rId2" w:fontKey="{0F70E4C1-EA99-4B14-B37E-592BFC0970E2}"/>
  </w:font>
  <w:font w:name="Calibri">
    <w:panose1 w:val="020F0502020204030204"/>
    <w:charset w:val="00"/>
    <w:family w:val="swiss"/>
    <w:pitch w:val="variable"/>
    <w:sig w:usb0="E0002EFF" w:usb1="C000247B" w:usb2="00000009" w:usb3="00000000" w:csb0="000001FF" w:csb1="00000000"/>
    <w:embedRegular r:id="rId3" w:fontKey="{FE608DD8-E7A4-4061-B607-A683833F094F}"/>
  </w:font>
  <w:font w:name="Cambria">
    <w:panose1 w:val="02040503050406030204"/>
    <w:charset w:val="00"/>
    <w:family w:val="roman"/>
    <w:pitch w:val="variable"/>
    <w:sig w:usb0="E00006FF" w:usb1="420024FF" w:usb2="02000000" w:usb3="00000000" w:csb0="0000019F" w:csb1="00000000"/>
    <w:embedRegular r:id="rId4" w:fontKey="{A3EE88E3-C41D-4F8B-9A9C-5AAC76C7E5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625" w:rsidRPr="000042E5" w:rsidRDefault="000042E5" w:rsidP="000042E5">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9C0" w:rsidRDefault="000759C0" w:rsidP="009F0C77">
      <w:r>
        <w:separator/>
      </w:r>
    </w:p>
  </w:footnote>
  <w:footnote w:type="continuationSeparator" w:id="0">
    <w:p w:rsidR="000759C0" w:rsidRDefault="00075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7AHB21"/>
    <w:docVar w:name="CoverBillType" w:val="b"/>
    <w:docVar w:name="DocPath" w:val="L:\Council\bills\BH\7437AHB21.DOCX"/>
    <w:docVar w:name="dvBillNumber" w:val="4007"/>
    <w:docVar w:name="dvBillNumberPrefix" w:val="H. "/>
    <w:docVar w:name="dvOriginalBody" w:val="House"/>
    <w:docVar w:name="dvSteno" w:val="BH"/>
    <w:docVar w:name="NameofBody" w:val="h"/>
    <w:docVar w:name="vGroup2" w:val="Council"/>
  </w:docVars>
  <w:rsids>
    <w:rsidRoot w:val="000759C0"/>
    <w:rsid w:val="000042E5"/>
    <w:rsid w:val="00011869"/>
    <w:rsid w:val="00015CD6"/>
    <w:rsid w:val="000759C0"/>
    <w:rsid w:val="000E0100"/>
    <w:rsid w:val="000E1785"/>
    <w:rsid w:val="000F40FA"/>
    <w:rsid w:val="001035F1"/>
    <w:rsid w:val="0010776B"/>
    <w:rsid w:val="00133E66"/>
    <w:rsid w:val="001435A3"/>
    <w:rsid w:val="00146ED3"/>
    <w:rsid w:val="00151044"/>
    <w:rsid w:val="001D08F2"/>
    <w:rsid w:val="001D3A58"/>
    <w:rsid w:val="001D525B"/>
    <w:rsid w:val="001D7F4F"/>
    <w:rsid w:val="00200DC9"/>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08C"/>
    <w:rsid w:val="005273C6"/>
    <w:rsid w:val="00530A69"/>
    <w:rsid w:val="00545593"/>
    <w:rsid w:val="00556EBF"/>
    <w:rsid w:val="00577C6C"/>
    <w:rsid w:val="005A62FE"/>
    <w:rsid w:val="005C2FE2"/>
    <w:rsid w:val="005E2BC9"/>
    <w:rsid w:val="00605102"/>
    <w:rsid w:val="006215AA"/>
    <w:rsid w:val="006913C9"/>
    <w:rsid w:val="0069470D"/>
    <w:rsid w:val="006A4625"/>
    <w:rsid w:val="006D58AA"/>
    <w:rsid w:val="006F3EC8"/>
    <w:rsid w:val="00734F00"/>
    <w:rsid w:val="00736959"/>
    <w:rsid w:val="007A70AE"/>
    <w:rsid w:val="008362E8"/>
    <w:rsid w:val="0085786E"/>
    <w:rsid w:val="00863EA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336D"/>
    <w:rsid w:val="00A9741D"/>
    <w:rsid w:val="00AA395E"/>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235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826ED-8B5E-40BA-868D-1A03E573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2F52-1608-4EFF-9E5E-D7117380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1960</Words>
  <Characters>10396</Characters>
  <Application>Microsoft Office Word</Application>
  <DocSecurity>0</DocSecurity>
  <Lines>237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4007 Text of Previous Version (Mar. 2, 2021) - South Carolina Legislature Online</dc:title>
  <dc:creator>Bonnie Huth</dc:creator>
  <cp:lastModifiedBy>S Wilson</cp:lastModifiedBy>
  <cp:revision>2</cp:revision>
  <dcterms:created xsi:type="dcterms:W3CDTF">2021-03-02T18:50:00Z</dcterms:created>
  <dcterms:modified xsi:type="dcterms:W3CDTF">2021-03-02T18:50:00Z</dcterms:modified>
</cp:coreProperties>
</file>