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AAB" w:rsidRDefault="00AB4AAB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F1" w:rsidRDefault="00B362F1" w:rsidP="00B3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4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2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E26" w:rsidRPr="00F37E62" w:rsidRDefault="00725E26" w:rsidP="007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37E62">
        <w:rPr>
          <w:color w:val="000000" w:themeColor="text1"/>
          <w:u w:color="000000" w:themeColor="text1"/>
        </w:rPr>
        <w:t xml:space="preserve">TO </w:t>
      </w:r>
      <w:r w:rsidR="002F6993">
        <w:rPr>
          <w:color w:val="000000" w:themeColor="text1"/>
          <w:u w:color="000000" w:themeColor="text1"/>
        </w:rPr>
        <w:t xml:space="preserve">AMEND THE CODE OF LAWS OF SOUTH CAROLINA, 1976, BY REPEALING </w:t>
      </w:r>
      <w:r w:rsidR="002F6993" w:rsidRPr="00F37E62">
        <w:rPr>
          <w:color w:val="000000" w:themeColor="text1"/>
          <w:u w:color="000000" w:themeColor="text1"/>
        </w:rPr>
        <w:t>SECTION 12</w:t>
      </w:r>
      <w:r w:rsidR="002F6993" w:rsidRPr="00F37E62">
        <w:rPr>
          <w:color w:val="000000" w:themeColor="text1"/>
          <w:u w:color="000000" w:themeColor="text1"/>
        </w:rPr>
        <w:noBreakHyphen/>
        <w:t>28</w:t>
      </w:r>
      <w:r w:rsidR="002F6993" w:rsidRPr="00F37E62">
        <w:rPr>
          <w:color w:val="000000" w:themeColor="text1"/>
          <w:u w:color="000000" w:themeColor="text1"/>
        </w:rPr>
        <w:noBreakHyphen/>
        <w:t>310</w:t>
      </w:r>
      <w:r w:rsidR="002F6993">
        <w:rPr>
          <w:color w:val="000000" w:themeColor="text1"/>
          <w:u w:color="000000" w:themeColor="text1"/>
        </w:rPr>
        <w:t xml:space="preserve"> </w:t>
      </w:r>
      <w:r w:rsidRPr="00F37E62">
        <w:rPr>
          <w:color w:val="000000" w:themeColor="text1"/>
          <w:u w:color="000000" w:themeColor="text1"/>
        </w:rPr>
        <w:t>RELATING TO THE USER FEES ON GASOLINE AND DIESEL FUEL</w:t>
      </w:r>
      <w:r w:rsidR="002F6993">
        <w:rPr>
          <w:color w:val="000000" w:themeColor="text1"/>
          <w:u w:color="000000" w:themeColor="text1"/>
        </w:rPr>
        <w:t>,</w:t>
      </w:r>
      <w:r w:rsidRPr="00F37E62">
        <w:rPr>
          <w:color w:val="000000" w:themeColor="text1"/>
          <w:u w:color="000000" w:themeColor="text1"/>
        </w:rPr>
        <w:t xml:space="preserve"> AND </w:t>
      </w:r>
      <w:r w:rsidR="002F6993">
        <w:rPr>
          <w:color w:val="000000" w:themeColor="text1"/>
          <w:u w:color="000000" w:themeColor="text1"/>
        </w:rPr>
        <w:t>BY REPEALING S</w:t>
      </w:r>
      <w:r w:rsidRPr="00F37E62">
        <w:rPr>
          <w:color w:val="000000" w:themeColor="text1"/>
          <w:u w:color="000000" w:themeColor="text1"/>
        </w:rPr>
        <w:t>ECTION 56</w:t>
      </w:r>
      <w:r w:rsidRPr="00F37E62">
        <w:rPr>
          <w:color w:val="000000" w:themeColor="text1"/>
          <w:u w:color="000000" w:themeColor="text1"/>
        </w:rPr>
        <w:noBreakHyphen/>
        <w:t>11</w:t>
      </w:r>
      <w:r w:rsidRPr="00F37E62">
        <w:rPr>
          <w:color w:val="000000" w:themeColor="text1"/>
          <w:u w:color="000000" w:themeColor="text1"/>
        </w:rPr>
        <w:noBreakHyphen/>
        <w:t>410 RELATING TO THE IMPOSITION AND CALCULATION OF THE ROAD TAX AND THE EFFECT OF OTHER MOTOR CARRIER TAXES.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2D5" w:rsidRDefault="00C01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12D5" w:rsidRDefault="00C01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E26" w:rsidRPr="00F37E62" w:rsidRDefault="00725E26" w:rsidP="007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7E62">
        <w:rPr>
          <w:color w:val="000000" w:themeColor="text1"/>
          <w:u w:color="000000" w:themeColor="text1"/>
        </w:rPr>
        <w:t>SECTION</w:t>
      </w:r>
      <w:r w:rsidRPr="00F37E62">
        <w:rPr>
          <w:color w:val="000000" w:themeColor="text1"/>
          <w:u w:color="000000" w:themeColor="text1"/>
        </w:rPr>
        <w:tab/>
        <w:t>1.</w:t>
      </w:r>
      <w:r w:rsidRPr="00F37E62">
        <w:rPr>
          <w:color w:val="000000" w:themeColor="text1"/>
          <w:u w:color="000000" w:themeColor="text1"/>
        </w:rPr>
        <w:tab/>
        <w:t>Sections 12</w:t>
      </w:r>
      <w:r w:rsidRPr="00F37E62">
        <w:rPr>
          <w:color w:val="000000" w:themeColor="text1"/>
          <w:u w:color="000000" w:themeColor="text1"/>
        </w:rPr>
        <w:noBreakHyphen/>
        <w:t>28</w:t>
      </w:r>
      <w:r w:rsidRPr="00F37E62">
        <w:rPr>
          <w:color w:val="000000" w:themeColor="text1"/>
          <w:u w:color="000000" w:themeColor="text1"/>
        </w:rPr>
        <w:noBreakHyphen/>
        <w:t>310 and 56</w:t>
      </w:r>
      <w:r w:rsidRPr="00F37E62">
        <w:rPr>
          <w:color w:val="000000" w:themeColor="text1"/>
          <w:u w:color="000000" w:themeColor="text1"/>
        </w:rPr>
        <w:noBreakHyphen/>
        <w:t>11</w:t>
      </w:r>
      <w:r w:rsidRPr="00F37E62">
        <w:rPr>
          <w:color w:val="000000" w:themeColor="text1"/>
          <w:u w:color="000000" w:themeColor="text1"/>
        </w:rPr>
        <w:noBreakHyphen/>
        <w:t>410 of the 1976 Code are repealed.</w:t>
      </w:r>
    </w:p>
    <w:p w:rsidR="00725E26" w:rsidRPr="00F37E62" w:rsidRDefault="00725E26" w:rsidP="007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E26" w:rsidRPr="00F37E62" w:rsidRDefault="00725E26" w:rsidP="007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7E62">
        <w:rPr>
          <w:color w:val="000000" w:themeColor="text1"/>
          <w:u w:color="000000" w:themeColor="text1"/>
        </w:rPr>
        <w:t>SECTION</w:t>
      </w:r>
      <w:r w:rsidRPr="00F37E62">
        <w:rPr>
          <w:color w:val="000000" w:themeColor="text1"/>
          <w:u w:color="000000" w:themeColor="text1"/>
        </w:rPr>
        <w:tab/>
        <w:t>2.</w:t>
      </w:r>
      <w:r w:rsidRPr="00F37E62">
        <w:rPr>
          <w:color w:val="000000" w:themeColor="text1"/>
          <w:u w:color="000000" w:themeColor="text1"/>
        </w:rPr>
        <w:tab/>
        <w:t>This act takes effect on July 1, 2021.</w:t>
      </w:r>
    </w:p>
    <w:p w:rsidR="006737BD" w:rsidRDefault="0010776B" w:rsidP="00386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B4AAB" w:rsidRDefault="00AB4AAB" w:rsidP="00AB4AAB">
      <w:pPr>
        <w:suppressAutoHyphens/>
      </w:pPr>
    </w:p>
    <w:sectPr w:rsidR="00AB4AAB" w:rsidSect="00AB4A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2D5" w:rsidRDefault="00C012D5" w:rsidP="009F0C77">
      <w:r>
        <w:separator/>
      </w:r>
    </w:p>
  </w:endnote>
  <w:endnote w:type="continuationSeparator" w:id="0">
    <w:p w:rsidR="00C012D5" w:rsidRDefault="00C012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64A0B5-20DD-4AFD-B711-795405F0D5EE}"/>
    <w:embedBold r:id="rId2" w:fontKey="{0BB1A6A9-EB83-4FEC-B301-A202ED477D9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45C4ACA-B2E0-4AA1-BDFD-C5E563C318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3E33B5-3119-485F-8215-7D116D399F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7BD" w:rsidRPr="00AB4AAB" w:rsidRDefault="00AB4AAB" w:rsidP="00AB4A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2D5" w:rsidRDefault="00C012D5" w:rsidP="009F0C77">
      <w:r>
        <w:separator/>
      </w:r>
    </w:p>
  </w:footnote>
  <w:footnote w:type="continuationSeparator" w:id="0">
    <w:p w:rsidR="00C012D5" w:rsidRDefault="00C012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09SA21"/>
    <w:docVar w:name="CoverBillType" w:val="b"/>
    <w:docVar w:name="DocPath" w:val="L:\Council\bills\BH\7409SA21.DOCX"/>
    <w:docVar w:name="dvBillNumber" w:val="409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012D5"/>
    <w:rsid w:val="00011869"/>
    <w:rsid w:val="00015CD6"/>
    <w:rsid w:val="000D687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44EC"/>
    <w:rsid w:val="002E5912"/>
    <w:rsid w:val="002E70D9"/>
    <w:rsid w:val="002F6993"/>
    <w:rsid w:val="00301B21"/>
    <w:rsid w:val="00325348"/>
    <w:rsid w:val="0032732C"/>
    <w:rsid w:val="00336AD0"/>
    <w:rsid w:val="0037079A"/>
    <w:rsid w:val="00386FB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A5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7BD"/>
    <w:rsid w:val="006913C9"/>
    <w:rsid w:val="0069470D"/>
    <w:rsid w:val="006D58AA"/>
    <w:rsid w:val="00725E26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AAB"/>
    <w:rsid w:val="00AC34A2"/>
    <w:rsid w:val="00AD1C9A"/>
    <w:rsid w:val="00AD4B17"/>
    <w:rsid w:val="00B362F1"/>
    <w:rsid w:val="00B412D4"/>
    <w:rsid w:val="00B64FFF"/>
    <w:rsid w:val="00BE3C22"/>
    <w:rsid w:val="00C012D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39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E3D851-313D-4ADF-9C95-4C964D9D2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FA75E-6196-4456-91B6-44C5A6E39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404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4092 Text of Previous Version (Mar. 17, 2021) - South Carolina Legislature Online</dc:title>
  <dc:creator>Bonnie Huth</dc:creator>
  <cp:lastModifiedBy>S Wilson</cp:lastModifiedBy>
  <cp:revision>2</cp:revision>
  <cp:lastPrinted>2021-01-28T16:23:00Z</cp:lastPrinted>
  <dcterms:created xsi:type="dcterms:W3CDTF">2021-03-17T15:41:00Z</dcterms:created>
  <dcterms:modified xsi:type="dcterms:W3CDTF">2021-03-17T15:41:00Z</dcterms:modified>
</cp:coreProperties>
</file>