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BA"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38D6" w:rsidRP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666108"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238D6" w:rsidRDefault="00666108"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2238D6">
        <w:t>, 2022</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right" w:pos="5933"/>
        </w:tabs>
        <w:suppressAutoHyphens/>
      </w:pPr>
      <w:r>
        <w:tab/>
      </w:r>
      <w:r>
        <w:rPr>
          <w:b/>
          <w:sz w:val="36"/>
        </w:rPr>
        <w:t>H. 4177</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Pope and Ligon</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666108" w:rsidP="009639D8">
      <w:pPr>
        <w:tabs>
          <w:tab w:val="right" w:pos="5933"/>
        </w:tabs>
        <w:suppressAutoHyphens/>
      </w:pPr>
      <w:r>
        <w:t>S. Printed 3/31</w:t>
      </w:r>
      <w:r w:rsidR="002238D6">
        <w:t>/22--S.</w:t>
      </w:r>
      <w:r w:rsidR="009639D8">
        <w:tab/>
        <w:t>[SEC 4/7/22 12:32 PM]</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38D6" w:rsidSect="00613E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3F2" w:rsidRDefault="00F773F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01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20BA">
        <w:rPr>
          <w:color w:val="000000" w:themeColor="text1"/>
          <w:u w:color="000000" w:themeColor="text1"/>
        </w:rPr>
        <w:t xml:space="preserve">TO </w:t>
      </w:r>
      <w:r w:rsidR="0059482E" w:rsidRPr="00FB213D">
        <w:rPr>
          <w:color w:val="000000" w:themeColor="text1"/>
          <w:u w:color="000000" w:themeColor="text1"/>
        </w:rPr>
        <w:t>AMEND THE CODE OF LAWS OF SOUTH CAROLINA, 1976, BY ADDING SECTION 50</w:t>
      </w:r>
      <w:r w:rsidR="009D664D">
        <w:rPr>
          <w:color w:val="000000" w:themeColor="text1"/>
          <w:u w:color="000000" w:themeColor="text1"/>
        </w:rPr>
        <w:noBreakHyphen/>
      </w:r>
      <w:r w:rsidR="0059482E" w:rsidRPr="00FB213D">
        <w:rPr>
          <w:color w:val="000000" w:themeColor="text1"/>
          <w:u w:color="000000" w:themeColor="text1"/>
        </w:rPr>
        <w:t>3</w:t>
      </w:r>
      <w:r w:rsidR="009D664D">
        <w:rPr>
          <w:color w:val="000000" w:themeColor="text1"/>
          <w:u w:color="000000" w:themeColor="text1"/>
        </w:rPr>
        <w:noBreakHyphen/>
      </w:r>
      <w:r w:rsidR="0059482E" w:rsidRPr="00FB213D">
        <w:rPr>
          <w:color w:val="000000" w:themeColor="text1"/>
          <w:u w:color="000000" w:themeColor="text1"/>
        </w:rPr>
        <w:t>190 SO AS TO REQUIRE THE DEPARTMENT OF NATURAL RESOURCES TO HIRE A WATERFOWL PROGRAM MANAGER WITHIN THE WILDLIFE AND FRESHWATER FISHERIES DIVISION, TO PROVIDE CERTAIN DUTIES AND RESPONSIBILITIES FOR THE POSITION; BY ADDING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930 SO AS TO ESTABLISH THE WATERFOWL ADVISORY COMMITTEE TO ASSIST IN THE DEVELOPMENT, PROTECTION, AND PROPAGATION OF</w:t>
      </w:r>
      <w:r w:rsidR="00664A8B">
        <w:rPr>
          <w:color w:val="000000" w:themeColor="text1"/>
          <w:u w:color="000000" w:themeColor="text1"/>
        </w:rPr>
        <w:t xml:space="preserve"> NATIVE</w:t>
      </w:r>
      <w:r w:rsidR="0059482E" w:rsidRPr="00FB213D">
        <w:rPr>
          <w:color w:val="000000" w:themeColor="text1"/>
          <w:u w:color="000000" w:themeColor="text1"/>
        </w:rPr>
        <w:t xml:space="preserve"> WATERFOWL IN THIS STATE AND TO PROVIDE FOR THE MEMBERSHIP OF THE COMMITTEE;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510, AS AMENDED, RELATING TO MIGRATORY WATERFOWL PERMITS, SO AS TO INCREASE THE FEES FOR MIGRATORY WATERFOWL PERMITS;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920, AS AMENDED, RELATING TO REVENUES FROM THE SALE OF PRIVILEGES, LICENSES, PERMITS, AND TAGS, SO AS TO PROVIDE FOR CERTAIN EXPENDITURES FROM THE REVENUES OF RESIDENT AND NONRESIDENT MIGRATORY  WATERFOWL PERMITS</w:t>
      </w:r>
      <w:r w:rsidR="009D664D">
        <w:rPr>
          <w:color w:val="000000" w:themeColor="text1"/>
          <w:u w:color="000000" w:themeColor="text1"/>
        </w:rPr>
        <w:t>; AND TO PROVIDE THAT SECTIONS 3</w:t>
      </w:r>
      <w:r w:rsidR="0059482E" w:rsidRPr="00FB213D">
        <w:rPr>
          <w:color w:val="000000" w:themeColor="text1"/>
          <w:u w:color="000000" w:themeColor="text1"/>
        </w:rPr>
        <w:t xml:space="preserve"> AND </w:t>
      </w:r>
      <w:r w:rsidR="009D664D">
        <w:rPr>
          <w:color w:val="000000" w:themeColor="text1"/>
          <w:u w:color="000000" w:themeColor="text1"/>
        </w:rPr>
        <w:t>4</w:t>
      </w:r>
      <w:r w:rsidR="0059482E" w:rsidRPr="00FB213D">
        <w:rPr>
          <w:color w:val="000000" w:themeColor="text1"/>
          <w:u w:color="000000" w:themeColor="text1"/>
        </w:rPr>
        <w:t xml:space="preserve"> OF THIS ACT ARE REPEALED ON JANUARY 1, 2027.</w:t>
      </w:r>
      <w:bookmarkEnd w:id="1"/>
    </w:p>
    <w:p w:rsidR="00AF3E5B" w:rsidRDefault="00666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6108" w:rsidRDefault="00666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108" w:rsidRPr="00FC54F4"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SECTION</w:t>
      </w:r>
      <w:r w:rsidRPr="008961E8">
        <w:rPr>
          <w:u w:color="000000" w:themeColor="text1"/>
        </w:rPr>
        <w:tab/>
        <w:t>1.</w:t>
      </w:r>
      <w:r w:rsidRPr="008961E8">
        <w:rPr>
          <w:u w:color="000000" w:themeColor="text1"/>
        </w:rPr>
        <w:tab/>
        <w:t>Article 1, Chapter 3, Title 50 of the 1976 Code is amended by adding:</w:t>
      </w:r>
    </w:p>
    <w:p w:rsidR="00666108" w:rsidRPr="00FC54F4"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4F4">
        <w:rPr>
          <w:color w:val="000000" w:themeColor="text1"/>
          <w:u w:color="000000" w:themeColor="text1"/>
        </w:rPr>
        <w:tab/>
      </w:r>
      <w:r w:rsidRPr="008961E8">
        <w:rPr>
          <w:u w:color="000000" w:themeColor="text1"/>
        </w:rPr>
        <w:t>“Section 50</w:t>
      </w:r>
      <w:r w:rsidRPr="008961E8">
        <w:rPr>
          <w:u w:color="000000" w:themeColor="text1"/>
        </w:rPr>
        <w:noBreakHyphen/>
        <w:t>3</w:t>
      </w:r>
      <w:r w:rsidRPr="008961E8">
        <w:rPr>
          <w:u w:color="000000" w:themeColor="text1"/>
        </w:rPr>
        <w:noBreakHyphen/>
        <w:t>190.</w:t>
      </w:r>
      <w:r w:rsidRPr="008961E8">
        <w:rPr>
          <w:u w:color="000000" w:themeColor="text1"/>
        </w:rPr>
        <w:tab/>
        <w:t>(</w:t>
      </w:r>
      <w:bookmarkStart w:id="5" w:name="temp"/>
      <w:bookmarkEnd w:id="5"/>
      <w:r w:rsidRPr="008961E8">
        <w:rPr>
          <w:u w:color="000000" w:themeColor="text1"/>
        </w:rPr>
        <w:t>A)</w:t>
      </w:r>
      <w:r w:rsidRPr="008961E8">
        <w:rPr>
          <w:u w:color="000000" w:themeColor="text1"/>
        </w:rPr>
        <w:tab/>
        <w:t xml:space="preserve">The Chief of Wildlife shall establish a Statewide Waterfowl Program Manager within the Wildlife and </w:t>
      </w:r>
      <w:r w:rsidRPr="008961E8">
        <w:rPr>
          <w:u w:color="000000" w:themeColor="text1"/>
        </w:rPr>
        <w:lastRenderedPageBreak/>
        <w:t>Freshwater Fisheries Division. The Waterfowl Program Manager shall:</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manage all aspects of the waterfowl and wetland management program where management is directed toward the requirements of native and migratory waterfowl and their allies;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supervise all waterfowl management activities conducted by staff and contractors for such areas;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coordinate with regional personnel on waterfowl management activities on regional wildlife management areas;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undertake all other duties as necessary to successfully conserve and manage waterfowl habitat.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Waterfowl Program Manager must have: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r>
      <w:r w:rsidRPr="00021BDF">
        <w:rPr>
          <w:u w:color="000000" w:themeColor="text1"/>
        </w:rPr>
        <w:t>a four-year bachelor's degree from an accredited post-secondary institution</w:t>
      </w:r>
      <w:r>
        <w:rPr>
          <w:u w:color="000000" w:themeColor="text1"/>
        </w:rPr>
        <w: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at least seven years of experience in waterfowl and wetlands management;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a high level of knowledge of waterfowl and wetland management techniques in the Southeast or Atlantic Flyway;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specialized knowledge and experience in coastal ecology, impoundment management, and the ecological principles of water control;</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experience in waterfowl resource and habitat data collection and assessment; </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a fundamental understanding of federal and state waterfowl hunting rules and regulations; and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ab/>
        <w:t>(C)</w:t>
      </w:r>
      <w:r w:rsidRPr="008961E8">
        <w:rPr>
          <w:u w:color="000000" w:themeColor="text1"/>
        </w:rPr>
        <w:tab/>
      </w:r>
      <w:r w:rsidRPr="00021BDF">
        <w:rPr>
          <w:u w:color="000000" w:themeColor="text1"/>
        </w:rPr>
        <w:t>The department may contract with a qualified individual or entity to assist the Waterfowl Program Manager in providing the services and fulfilling the responsibilities required by the provisions of this section.</w:t>
      </w:r>
      <w:r w:rsidRPr="008961E8">
        <w:rPr>
          <w:u w:color="000000" w:themeColor="text1"/>
        </w:rPr>
        <w:t>”</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108" w:rsidRPr="00BB6A90"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SECTION</w:t>
      </w:r>
      <w:r w:rsidRPr="008961E8">
        <w:rPr>
          <w:u w:color="000000" w:themeColor="text1"/>
        </w:rPr>
        <w:tab/>
        <w:t>2.</w:t>
      </w:r>
      <w:r>
        <w:rPr>
          <w:u w:color="000000" w:themeColor="text1"/>
        </w:rPr>
        <w:tab/>
        <w:t>A.</w:t>
      </w:r>
      <w:r>
        <w:rPr>
          <w:u w:color="000000" w:themeColor="text1"/>
        </w:rPr>
        <w:tab/>
        <w:t>A</w:t>
      </w:r>
      <w:r w:rsidRPr="008961E8">
        <w:rPr>
          <w:u w:color="000000" w:themeColor="text1"/>
        </w:rPr>
        <w:t>rticle 1, Chapter 3, Title 50 of the 1976 Code is amended by adding:</w:t>
      </w:r>
    </w:p>
    <w:p w:rsidR="00666108" w:rsidRPr="00BB6A90"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6A90">
        <w:rPr>
          <w:color w:val="000000" w:themeColor="text1"/>
          <w:u w:color="000000" w:themeColor="text1"/>
        </w:rPr>
        <w:lastRenderedPageBreak/>
        <w:tab/>
      </w:r>
      <w:r w:rsidRPr="008961E8">
        <w:rPr>
          <w:u w:color="000000" w:themeColor="text1"/>
        </w:rPr>
        <w:t>“Section 50</w:t>
      </w:r>
      <w:r w:rsidRPr="008961E8">
        <w:rPr>
          <w:u w:color="000000" w:themeColor="text1"/>
        </w:rPr>
        <w:noBreakHyphen/>
        <w:t>3</w:t>
      </w:r>
      <w:r w:rsidRPr="008961E8">
        <w:rPr>
          <w:u w:color="000000" w:themeColor="text1"/>
        </w:rPr>
        <w:noBreakHyphen/>
        <w:t>195.(A)</w:t>
      </w:r>
      <w:r w:rsidRPr="008961E8">
        <w:rPr>
          <w:u w:color="000000" w:themeColor="text1"/>
        </w:rPr>
        <w:tab/>
        <w:t>The Waterfowl Advisory Committee is established to assist in the management of waterfowl habitats, assist in the development, protection, and propagation of waterfowl in this State, assist in prioritizing the expenditures of monies to accomplish this purpose, and review the activities of the Waterfowl Program Manager of the department. The committee consists of the following members who</w:t>
      </w:r>
      <w:r>
        <w:rPr>
          <w:u w:color="000000" w:themeColor="text1"/>
        </w:rPr>
        <w:t xml:space="preserve"> serve for a four-</w:t>
      </w:r>
      <w:r w:rsidRPr="008961E8">
        <w:rPr>
          <w:u w:color="000000" w:themeColor="text1"/>
        </w:rPr>
        <w:t xml:space="preserve">year term with a limit of two consecutive </w:t>
      </w:r>
      <w:r w:rsidRPr="00666108">
        <w:rPr>
          <w:u w:color="000000" w:themeColor="text1"/>
        </w:rPr>
        <w:t>terms</w:t>
      </w:r>
      <w:r w:rsidRPr="00CA4E3D">
        <w:rPr>
          <w:u w:color="000000" w:themeColor="text1"/>
        </w:rPr>
        <w: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one member of the Board of the Department of Natural Resources appointed by the Chairman of the Board of the Department of Natural Resources, serving </w:t>
      </w:r>
      <w:r w:rsidRPr="006221C7">
        <w:rPr>
          <w:u w:color="000000" w:themeColor="text1"/>
        </w:rPr>
        <w:t xml:space="preserve">ex officio </w:t>
      </w:r>
      <w:r w:rsidRPr="00021BDF">
        <w:rPr>
          <w:u w:color="000000" w:themeColor="text1"/>
        </w:rPr>
        <w:t>and without voting privileges</w:t>
      </w:r>
      <w:r w:rsidRPr="008961E8">
        <w:rPr>
          <w:u w:color="000000" w:themeColor="text1"/>
        </w:rPr>
        <w: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one at-</w:t>
      </w:r>
      <w:r w:rsidRPr="008961E8">
        <w:rPr>
          <w:u w:color="000000" w:themeColor="text1"/>
        </w:rPr>
        <w:t xml:space="preserve">large member appointed by the Governor;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one member appointed by the Chairman of the Senate Finance Committee;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one member appointed by the Chairman of the House Ways and Means Committee;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one member appointed by the Chairman of the Senate Fish, Game and Forestry Committee;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one member appointed by the Chairman of the House Agriculture, Natural Resources and Environmental Affairs Committee.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Vacancies must be filled for the remainder of the unexpired term in the manner of the original appointment.</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(D)</w:t>
      </w:r>
      <w:r w:rsidRPr="008961E8">
        <w:rPr>
          <w:u w:color="000000" w:themeColor="text1"/>
        </w:rPr>
        <w:tab/>
        <w:t>The committee shall make a report of its findings, activities, and long</w:t>
      </w:r>
      <w:r>
        <w:rPr>
          <w:u w:color="000000" w:themeColor="text1"/>
        </w:rPr>
        <w:t>-</w:t>
      </w:r>
      <w:r w:rsidRPr="008961E8">
        <w:rPr>
          <w:u w:color="000000" w:themeColor="text1"/>
        </w:rPr>
        <w:t>term plans to the General Assembly by December thirty</w:t>
      </w:r>
      <w:r>
        <w:rPr>
          <w:u w:color="000000" w:themeColor="text1"/>
        </w:rPr>
        <w:t>-</w:t>
      </w:r>
      <w:r w:rsidRPr="008961E8">
        <w:rPr>
          <w:u w:color="000000" w:themeColor="text1"/>
        </w:rPr>
        <w:t>first of each year.”</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108" w:rsidRPr="00A10E2A"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021BDF">
        <w:rPr>
          <w:u w:color="000000" w:themeColor="text1"/>
        </w:rPr>
        <w:t>B.</w:t>
      </w:r>
      <w:r w:rsidRPr="00021BDF">
        <w:rPr>
          <w:u w:color="000000" w:themeColor="text1"/>
        </w:rPr>
        <w:tab/>
      </w:r>
      <w:r w:rsidRPr="00021BDF">
        <w:rPr>
          <w:color w:val="000000"/>
          <w:szCs w:val="18"/>
          <w:shd w:val="clear" w:color="auto" w:fill="FFFFFF" w:themeFill="background1"/>
        </w:rPr>
        <w:t xml:space="preserve">In order to stagger the terms of the members of the Waterfowl Advisory Committee, the initial terms of the members appointed by the Chairmen of the </w:t>
      </w:r>
      <w:r w:rsidRPr="00021BDF">
        <w:rPr>
          <w:u w:color="000000" w:themeColor="text1"/>
        </w:rPr>
        <w:t>Senate Fish, Game and Forestry Committee</w:t>
      </w:r>
      <w:r w:rsidRPr="00021BDF">
        <w:rPr>
          <w:color w:val="000000"/>
          <w:szCs w:val="18"/>
          <w:shd w:val="clear" w:color="auto" w:fill="FFFFFF" w:themeFill="background1"/>
        </w:rPr>
        <w:t xml:space="preserve"> and the </w:t>
      </w:r>
      <w:r w:rsidRPr="00021BDF">
        <w:rPr>
          <w:u w:color="000000" w:themeColor="text1"/>
        </w:rPr>
        <w:t>House Agriculture, Natural Resources and Environmental Affairs Committee</w:t>
      </w:r>
      <w:r w:rsidRPr="00021BDF">
        <w:rPr>
          <w:color w:val="000000"/>
          <w:szCs w:val="18"/>
          <w:shd w:val="clear" w:color="auto" w:fill="FFFFFF" w:themeFill="background1"/>
        </w:rPr>
        <w:t xml:space="preserve"> are for two years. The initial terms of these members must not be counted for purposes of the two term limit in Section 50-3-195(A).</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108" w:rsidRPr="00FC54F4"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SECTION</w:t>
      </w:r>
      <w:r w:rsidRPr="008961E8">
        <w:rPr>
          <w:u w:color="000000" w:themeColor="text1"/>
        </w:rPr>
        <w:tab/>
        <w:t>3.</w:t>
      </w:r>
      <w:r w:rsidRPr="008961E8">
        <w:rPr>
          <w:u w:color="000000" w:themeColor="text1"/>
        </w:rPr>
        <w:tab/>
        <w:t>Section 50</w:t>
      </w:r>
      <w:r w:rsidRPr="008961E8">
        <w:rPr>
          <w:u w:color="000000" w:themeColor="text1"/>
        </w:rPr>
        <w:noBreakHyphen/>
        <w:t>9</w:t>
      </w:r>
      <w:r w:rsidRPr="008961E8">
        <w:rPr>
          <w:u w:color="000000" w:themeColor="text1"/>
        </w:rPr>
        <w:noBreakHyphen/>
        <w:t xml:space="preserve">510(E) of the 1976 Code is amended to read: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4F4">
        <w:rPr>
          <w:color w:val="000000" w:themeColor="text1"/>
          <w:u w:color="000000" w:themeColor="text1"/>
        </w:rPr>
        <w:lastRenderedPageBreak/>
        <w:tab/>
      </w:r>
      <w:r w:rsidRPr="008961E8">
        <w:rPr>
          <w:u w:color="000000" w:themeColor="text1"/>
        </w:rPr>
        <w:t>“(E)</w:t>
      </w:r>
      <w:r w:rsidRPr="008961E8">
        <w:rPr>
          <w:u w:color="000000" w:themeColor="text1"/>
        </w:rPr>
        <w:tab/>
        <w:t>For the privilege of hunting migratory waterfowl, in addition to the required hunting license and permits and any required federal stamp or permit: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66108" w:rsidRPr="002D0E4E"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 nonresident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66108" w:rsidRPr="002D0E4E"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61E8">
        <w:rPr>
          <w:u w:color="000000" w:themeColor="text1"/>
        </w:rPr>
        <w:t>SECTION</w:t>
      </w:r>
      <w:r w:rsidRPr="008961E8">
        <w:rPr>
          <w:u w:color="000000" w:themeColor="text1"/>
        </w:rPr>
        <w:tab/>
        <w:t>4.</w:t>
      </w:r>
      <w:r w:rsidRPr="008961E8">
        <w:rPr>
          <w:u w:color="000000" w:themeColor="text1"/>
        </w:rPr>
        <w:tab/>
        <w:t xml:space="preserve">Section </w:t>
      </w:r>
      <w:r w:rsidRPr="00021BDF">
        <w:rPr>
          <w:u w:color="000000" w:themeColor="text1"/>
        </w:rPr>
        <w:t>50</w:t>
      </w:r>
      <w:r w:rsidRPr="00021BDF">
        <w:rPr>
          <w:u w:color="000000" w:themeColor="text1"/>
        </w:rPr>
        <w:noBreakHyphen/>
        <w:t>9</w:t>
      </w:r>
      <w:r w:rsidRPr="00021BDF">
        <w:rPr>
          <w:u w:color="000000" w:themeColor="text1"/>
        </w:rPr>
        <w:noBreakHyphen/>
        <w:t>920(B)</w:t>
      </w:r>
      <w:r w:rsidRPr="008961E8">
        <w:rPr>
          <w:u w:color="000000" w:themeColor="text1"/>
        </w:rPr>
        <w:t xml:space="preserve"> of the 1976 Code, as last amended by Act 152 of 2020, is further amended to read:</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(B)</w:t>
      </w:r>
      <w:r w:rsidRPr="008961E8">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wildlife management area permit shall be used for the management and the procurement of wildlife management area lands;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nonresident annual statewide hunting license shall be used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one dollar for the propagation, management, and protection of ducks and geese in this State; </w:t>
      </w:r>
      <w:r w:rsidRPr="008961E8">
        <w:rPr>
          <w:u w:val="single" w:color="000000" w:themeColor="text1"/>
        </w:rPr>
        <w:t>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one dollar contributed by the department to proper agencies along the Atlantic Flyway for the propagation, management, and protection of ducks and geese;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nonresident temporary statewide hunting license shall be used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fifty cents for the propagation, management, and protection of ducks and geese in this State; </w:t>
      </w:r>
      <w:r w:rsidRPr="008961E8">
        <w:rPr>
          <w:u w:val="single" w:color="000000" w:themeColor="text1"/>
        </w:rPr>
        <w:t>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fifty cents contributed by the department to proper agencies along the Atlantic Flyway for the propagation, management, and protection of ducks and geese;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nonresident annual freshwater fishing license shall be distributed as follows:</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twenty</w:t>
      </w:r>
      <w:r w:rsidRPr="008961E8">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r>
      <w:r w:rsidRPr="008961E8">
        <w:rPr>
          <w:u w:color="000000" w:themeColor="text1"/>
        </w:rPr>
        <w:tab/>
        <w:t>(b)</w:t>
      </w:r>
      <w:r w:rsidRPr="008961E8">
        <w:rPr>
          <w:u w:color="000000" w:themeColor="text1"/>
        </w:rPr>
        <w:tab/>
        <w:t>twenty</w:t>
      </w:r>
      <w:r w:rsidRPr="008961E8">
        <w:rPr>
          <w:u w:color="000000" w:themeColor="text1"/>
        </w:rPr>
        <w:noBreakHyphen/>
        <w:t>five percent for the operation and management of department freshwater fish hatcheries;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the balance to the Fish and Wildlife Protection Fund;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application fee, permit, tag, and nonresident hunting fee for the privilege of hunting alligators shall be used to administer the alligator management program;</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Deer Quota Program permit shall be exclusively used to administer the Deer Quota Program and for deer management and research;</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individual antlerless and nonresident antlered deer tags shall be used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eighty percent to administer the tag program, deer management, and research;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remaining twenty percent for law enforcement;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(8)</w:t>
      </w:r>
      <w:r w:rsidRPr="008961E8">
        <w:rPr>
          <w:u w:color="000000" w:themeColor="text1"/>
        </w:rPr>
        <w:tab/>
        <w:t>application fee, permit, and tag for the privilege of hunting bear shall be used to administer the tag program, protect bear habitats, and support bear research and management;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(9)</w:t>
      </w:r>
      <w:r w:rsidRPr="008961E8">
        <w:rPr>
          <w:u w:color="000000" w:themeColor="text1"/>
        </w:rPr>
        <w:tab/>
        <w:t>field trial permit and shooting preserve operation permit shall be used to support the management of small game programs;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(10)</w:t>
      </w:r>
      <w:r w:rsidRPr="008961E8">
        <w:rPr>
          <w:u w:color="000000" w:themeColor="text1"/>
        </w:rPr>
        <w:tab/>
        <w:t>lottery hunt application fee shall be used to administer the lottery hunt program and support management of lands on which the lottery hunts take place;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(11)</w:t>
      </w:r>
      <w:r w:rsidRPr="008961E8">
        <w:rPr>
          <w:u w:color="000000" w:themeColor="text1"/>
        </w:rPr>
        <w:tab/>
        <w:t>falconry permit shall be used to support the falconry permitting program;</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(12)</w:t>
      </w:r>
      <w:r w:rsidRPr="008961E8">
        <w:rPr>
          <w:u w:color="000000" w:themeColor="text1"/>
        </w:rPr>
        <w:tab/>
        <w:t>resident antler restriction individual antlered deer tag shall be used to administer the Coyote Management Program;</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(13)</w:t>
      </w:r>
      <w:r w:rsidRPr="008961E8">
        <w:rPr>
          <w:u w:color="000000" w:themeColor="text1"/>
        </w:rPr>
        <w:tab/>
        <w:t>resident and nonresident wild turkey tags shall only be used for the following purposes: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the funding of wild turkey scientific research on public lands and private lands with the consent of landowners;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improvement of the wild turkey habitat and hunting opportunities for wild turkeys on public lands;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wild turkey predator control;</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(d)</w:t>
      </w:r>
      <w:r w:rsidRPr="008961E8">
        <w:rPr>
          <w:u w:color="000000" w:themeColor="text1"/>
        </w:rPr>
        <w:tab/>
        <w:t>the enforcement of the wild turkey hunting laws and regulations;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(e)</w:t>
      </w:r>
      <w:r w:rsidRPr="008961E8">
        <w:rPr>
          <w:u w:color="000000" w:themeColor="text1"/>
        </w:rPr>
        <w:tab/>
        <w:t>the printing and mailing of the wild turkey tags;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9639D8">
        <w:rPr>
          <w:u w:val="single" w:color="000000" w:themeColor="text1"/>
        </w:rPr>
        <w:t>(14)</w:t>
      </w:r>
      <w:r w:rsidRPr="00761050">
        <w:rPr>
          <w:u w:val="single"/>
        </w:rPr>
        <w:t>(a)</w:t>
      </w:r>
      <w:r w:rsidRPr="00761050">
        <w:rPr>
          <w:u w:val="single"/>
        </w:rPr>
        <w:tab/>
      </w:r>
      <w:r w:rsidRPr="008961E8">
        <w:rPr>
          <w:u w:color="000000" w:themeColor="text1"/>
        </w:rPr>
        <w:t xml:space="preserve">resident and nonresident migratory waterfowl permit shall be used for the management of waterfowl habitats and for the development, protection, </w:t>
      </w:r>
      <w:r w:rsidRPr="008961E8">
        <w:rPr>
          <w:u w:val="single" w:color="000000" w:themeColor="text1"/>
        </w:rPr>
        <w:t>management,</w:t>
      </w:r>
      <w:r w:rsidRPr="00473D4D">
        <w:rPr>
          <w:u w:color="000000" w:themeColor="text1"/>
        </w:rPr>
        <w:t xml:space="preserve"> </w:t>
      </w:r>
      <w:r w:rsidRPr="008961E8">
        <w:rPr>
          <w:u w:color="000000" w:themeColor="text1"/>
        </w:rPr>
        <w:t xml:space="preserve">and propagation of </w:t>
      </w:r>
      <w:r w:rsidRPr="008961E8">
        <w:rPr>
          <w:u w:val="single" w:color="000000" w:themeColor="text1"/>
        </w:rPr>
        <w:t>wild</w:t>
      </w:r>
      <w:r w:rsidRPr="008961E8">
        <w:rPr>
          <w:u w:color="000000" w:themeColor="text1"/>
        </w:rPr>
        <w:t xml:space="preserve"> waterfowl in this State</w:t>
      </w:r>
      <w:r w:rsidRPr="008961E8">
        <w:rPr>
          <w:strike/>
          <w:u w:color="000000" w:themeColor="text1"/>
        </w:rPr>
        <w:t>, provided that</w:t>
      </w:r>
      <w:r w:rsidRPr="008961E8">
        <w:rPr>
          <w:u w:color="000000" w:themeColor="text1"/>
        </w:rPr>
        <w:t xml:space="preserve"> </w:t>
      </w:r>
      <w:r w:rsidRPr="008961E8">
        <w:rPr>
          <w:u w:val="single" w:color="000000" w:themeColor="text1"/>
        </w:rPr>
        <w:t>and along the Atlantic Flyway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w:t>
      </w:r>
      <w:r w:rsidRPr="008961E8">
        <w:rPr>
          <w:u w:color="000000" w:themeColor="text1"/>
        </w:rPr>
        <w:t xml:space="preserve"> </w:t>
      </w:r>
      <w:r w:rsidRPr="008961E8">
        <w:rPr>
          <w:u w:color="000000" w:themeColor="text1"/>
        </w:rPr>
        <w:tab/>
      </w:r>
      <w:r w:rsidRPr="008961E8">
        <w:rPr>
          <w:u w:val="single" w:color="000000" w:themeColor="text1"/>
        </w:rPr>
        <w:t>a minimum of two hundred and fifty thousand dollars of revenue received</w:t>
      </w:r>
      <w:r>
        <w:rPr>
          <w:u w:val="single" w:color="000000" w:themeColor="text1"/>
        </w:rPr>
        <w:t xml:space="preserve"> </w:t>
      </w:r>
      <w:r w:rsidRPr="00021BDF">
        <w:rPr>
          <w:u w:val="single" w:color="000000" w:themeColor="text1"/>
        </w:rPr>
        <w:t>annually</w:t>
      </w:r>
      <w:r w:rsidRPr="008961E8">
        <w:rPr>
          <w:u w:val="single" w:color="000000" w:themeColor="text1"/>
        </w:rPr>
        <w:t xml:space="preserve"> from the waterfowl permit fee must be </w:t>
      </w:r>
      <w:r w:rsidRPr="008961E8">
        <w:rPr>
          <w:u w:val="single" w:color="000000" w:themeColor="text1"/>
        </w:rPr>
        <w:lastRenderedPageBreak/>
        <w:t>used to restore and manage waterfowl habitat on state wildlife management areas and such funds must be leveraged with other sources when available;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w:t>
      </w:r>
      <w:r w:rsidRPr="008961E8">
        <w:rPr>
          <w:u w:color="000000" w:themeColor="text1"/>
        </w:rPr>
        <w:tab/>
      </w:r>
      <w:r w:rsidRPr="008961E8">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(iii)</w:t>
      </w:r>
      <w:r w:rsidRPr="008961E8">
        <w:rPr>
          <w:u w:color="000000" w:themeColor="text1"/>
        </w:rPr>
        <w:tab/>
      </w:r>
      <w:r w:rsidRPr="008961E8">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(iv)</w:t>
      </w:r>
      <w:r w:rsidRPr="008961E8">
        <w:rPr>
          <w:u w:color="000000" w:themeColor="text1"/>
        </w:rPr>
        <w:tab/>
      </w:r>
      <w:r w:rsidRPr="008961E8">
        <w:rPr>
          <w:u w:val="single" w:color="000000" w:themeColor="text1"/>
        </w:rPr>
        <w:t>all remaining</w:t>
      </w:r>
      <w:r>
        <w:rPr>
          <w:u w:val="single" w:color="000000" w:themeColor="text1"/>
        </w:rPr>
        <w:t xml:space="preserve"> </w:t>
      </w:r>
      <w:r w:rsidRPr="00021BDF">
        <w:rPr>
          <w:u w:val="single" w:color="000000" w:themeColor="text1"/>
        </w:rPr>
        <w:t>annual</w:t>
      </w:r>
      <w:r w:rsidRPr="008961E8">
        <w:rPr>
          <w:u w:val="single" w:color="000000" w:themeColor="text1"/>
        </w:rPr>
        <w:t xml:space="preserve"> funds shall be used for the development, protection, management, and propagation of wild waterfowl in this State.  All balances must be retained and carried forward annually.</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(b)</w:t>
      </w:r>
      <w:r w:rsidRPr="008961E8">
        <w:rPr>
          <w:u w:color="000000" w:themeColor="text1"/>
        </w:rPr>
        <w:tab/>
        <w:t>no revenue generated from the sale of a waterfowl permit may be expended for administrative salaries.”</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61E8">
        <w:rPr>
          <w:u w:color="000000" w:themeColor="text1"/>
        </w:rPr>
        <w:t>SECTION</w:t>
      </w:r>
      <w:r w:rsidRPr="008961E8">
        <w:rPr>
          <w:u w:color="000000" w:themeColor="text1"/>
        </w:rPr>
        <w:tab/>
        <w:t>5.</w:t>
      </w:r>
      <w:r w:rsidRPr="008961E8">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501F0"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61E8">
        <w:rPr>
          <w:u w:color="000000" w:themeColor="text1"/>
        </w:rPr>
        <w:t>SECTION</w:t>
      </w:r>
      <w:r w:rsidRPr="008961E8">
        <w:rPr>
          <w:u w:color="000000" w:themeColor="text1"/>
        </w:rPr>
        <w:tab/>
        <w:t>6.</w:t>
      </w:r>
      <w:r w:rsidRPr="008961E8">
        <w:rPr>
          <w:u w:color="000000" w:themeColor="text1"/>
        </w:rPr>
        <w:tab/>
        <w:t>This act takes effect July 1, 2022.</w:t>
      </w:r>
    </w:p>
    <w:p w:rsidR="00AC0394" w:rsidRDefault="009D664D" w:rsidP="00F6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B40" w:rsidRDefault="00B04B40" w:rsidP="00B04B40">
      <w:pPr>
        <w:suppressAutoHyphens/>
      </w:pPr>
    </w:p>
    <w:sectPr w:rsidR="00B04B40" w:rsidSect="00613E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BE" w:rsidRDefault="003F40BE" w:rsidP="009F0C77">
      <w:r>
        <w:separator/>
      </w:r>
    </w:p>
  </w:endnote>
  <w:endnote w:type="continuationSeparator" w:id="0">
    <w:p w:rsidR="003F40BE" w:rsidRDefault="003F4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7D3669-3513-47B0-A4BE-4A80AE78BE98}"/>
    <w:embedBold r:id="rId2" w:fontKey="{BB551B39-3CE2-4672-A193-EB2A29BD48D6}"/>
  </w:font>
  <w:font w:name="Calibri">
    <w:panose1 w:val="020F0502020204030204"/>
    <w:charset w:val="00"/>
    <w:family w:val="swiss"/>
    <w:pitch w:val="variable"/>
    <w:sig w:usb0="E4002EFF" w:usb1="C000247B" w:usb2="00000009" w:usb3="00000000" w:csb0="000001FF" w:csb1="00000000"/>
    <w:embedRegular r:id="rId3" w:fontKey="{D990B52E-3094-45F1-90CC-758A0E1E55FA}"/>
  </w:font>
  <w:font w:name="Segoe UI">
    <w:panose1 w:val="020B0502040204020203"/>
    <w:charset w:val="00"/>
    <w:family w:val="swiss"/>
    <w:pitch w:val="variable"/>
    <w:sig w:usb0="E4002EFF" w:usb1="C000E47F" w:usb2="00000009" w:usb3="00000000" w:csb0="000001FF" w:csb1="00000000"/>
    <w:embedRegular r:id="rId4" w:fontKey="{0624012B-6643-420A-8E5C-82BD0D084EC6}"/>
  </w:font>
  <w:font w:name="Cambria">
    <w:panose1 w:val="02040503050406030204"/>
    <w:charset w:val="00"/>
    <w:family w:val="roman"/>
    <w:pitch w:val="variable"/>
    <w:sig w:usb0="E00006FF" w:usb1="420024FF" w:usb2="02000000" w:usb3="00000000" w:csb0="0000019F" w:csb1="00000000"/>
    <w:embedRegular r:id="rId5" w:fontKey="{0D7D886A-6B8F-41B5-AE17-3A7CA41CCD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94" w:rsidRPr="00F773F2" w:rsidRDefault="00F773F2" w:rsidP="00F773F2">
    <w:pPr>
      <w:pStyle w:val="Footer"/>
      <w:tabs>
        <w:tab w:val="clear" w:pos="4680"/>
        <w:tab w:val="clear" w:pos="9360"/>
        <w:tab w:val="center" w:pos="2995"/>
      </w:tabs>
      <w:spacing w:before="120"/>
    </w:pPr>
    <w:r>
      <w:t>[4177</w:t>
    </w:r>
    <w:r w:rsidR="00613EBA">
      <w:t>-</w:t>
    </w:r>
    <w:r w:rsidR="00613EBA">
      <w:fldChar w:fldCharType="begin"/>
    </w:r>
    <w:r w:rsidR="00613EBA">
      <w:instrText xml:space="preserve"> PAGE  \* MERGEFORMAT </w:instrText>
    </w:r>
    <w:r w:rsidR="00613EBA">
      <w:fldChar w:fldCharType="separate"/>
    </w:r>
    <w:r w:rsidR="00B04B40">
      <w:rPr>
        <w:noProof/>
      </w:rPr>
      <w:t>1</w:t>
    </w:r>
    <w:r w:rsidR="00613EBA">
      <w:fldChar w:fldCharType="end"/>
    </w:r>
    <w:r w:rsidR="00613E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BA" w:rsidRPr="00F773F2" w:rsidRDefault="00613EBA" w:rsidP="00F773F2">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sidR="00B04B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BE" w:rsidRDefault="003F40BE" w:rsidP="009F0C77">
      <w:r>
        <w:separator/>
      </w:r>
    </w:p>
  </w:footnote>
  <w:footnote w:type="continuationSeparator" w:id="0">
    <w:p w:rsidR="003F40BE" w:rsidRDefault="003F4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7CZ21"/>
    <w:docVar w:name="CoverBillType" w:val="b"/>
    <w:docVar w:name="DocPath" w:val="L:\Council\bills\DF\13057CZ21.DOCX"/>
    <w:docVar w:name="dvBillNumber" w:val="4177"/>
    <w:docVar w:name="dvBillNumberPrefix" w:val="H. "/>
    <w:docVar w:name="dvOriginalBody" w:val="House"/>
    <w:docVar w:name="dvSteno" w:val="DF"/>
    <w:docVar w:name="NameofBody" w:val="h"/>
    <w:docVar w:name="vGroup2" w:val="Council"/>
  </w:docVars>
  <w:rsids>
    <w:rsidRoot w:val="00E501F0"/>
    <w:rsid w:val="00011869"/>
    <w:rsid w:val="00015CD6"/>
    <w:rsid w:val="000712EB"/>
    <w:rsid w:val="00076C54"/>
    <w:rsid w:val="000C127D"/>
    <w:rsid w:val="000E0100"/>
    <w:rsid w:val="000E1785"/>
    <w:rsid w:val="000F40FA"/>
    <w:rsid w:val="001035F1"/>
    <w:rsid w:val="0010776B"/>
    <w:rsid w:val="00133E66"/>
    <w:rsid w:val="00140126"/>
    <w:rsid w:val="001435A3"/>
    <w:rsid w:val="00146B47"/>
    <w:rsid w:val="00146ED3"/>
    <w:rsid w:val="00151044"/>
    <w:rsid w:val="001C2EFC"/>
    <w:rsid w:val="001D08F2"/>
    <w:rsid w:val="001D3A58"/>
    <w:rsid w:val="001D525B"/>
    <w:rsid w:val="001D7F4F"/>
    <w:rsid w:val="00205238"/>
    <w:rsid w:val="002238D6"/>
    <w:rsid w:val="002321B6"/>
    <w:rsid w:val="00232912"/>
    <w:rsid w:val="00242B47"/>
    <w:rsid w:val="00245E15"/>
    <w:rsid w:val="00250967"/>
    <w:rsid w:val="002543C8"/>
    <w:rsid w:val="0025541D"/>
    <w:rsid w:val="00284AAE"/>
    <w:rsid w:val="002E5912"/>
    <w:rsid w:val="00301B21"/>
    <w:rsid w:val="00325348"/>
    <w:rsid w:val="0032732C"/>
    <w:rsid w:val="00336AD0"/>
    <w:rsid w:val="0037079A"/>
    <w:rsid w:val="003C4DAB"/>
    <w:rsid w:val="003D01E8"/>
    <w:rsid w:val="003E1FC7"/>
    <w:rsid w:val="003E5288"/>
    <w:rsid w:val="003F40BE"/>
    <w:rsid w:val="003F6D79"/>
    <w:rsid w:val="00406286"/>
    <w:rsid w:val="0041760A"/>
    <w:rsid w:val="00417C01"/>
    <w:rsid w:val="004403BD"/>
    <w:rsid w:val="004553C4"/>
    <w:rsid w:val="00460B89"/>
    <w:rsid w:val="00461441"/>
    <w:rsid w:val="00473D4D"/>
    <w:rsid w:val="004809EE"/>
    <w:rsid w:val="004E7D54"/>
    <w:rsid w:val="005273C6"/>
    <w:rsid w:val="00530A69"/>
    <w:rsid w:val="00545593"/>
    <w:rsid w:val="00556EBF"/>
    <w:rsid w:val="00577C6C"/>
    <w:rsid w:val="0059482E"/>
    <w:rsid w:val="005A62FE"/>
    <w:rsid w:val="005C2FE2"/>
    <w:rsid w:val="005D117D"/>
    <w:rsid w:val="005E2BC9"/>
    <w:rsid w:val="00605102"/>
    <w:rsid w:val="00613EBA"/>
    <w:rsid w:val="006215AA"/>
    <w:rsid w:val="00634818"/>
    <w:rsid w:val="00640761"/>
    <w:rsid w:val="00643802"/>
    <w:rsid w:val="00664A8B"/>
    <w:rsid w:val="00666108"/>
    <w:rsid w:val="006712CF"/>
    <w:rsid w:val="006913C9"/>
    <w:rsid w:val="0069470D"/>
    <w:rsid w:val="006D58AA"/>
    <w:rsid w:val="00734F00"/>
    <w:rsid w:val="00736959"/>
    <w:rsid w:val="00750049"/>
    <w:rsid w:val="00761050"/>
    <w:rsid w:val="007A70AE"/>
    <w:rsid w:val="00805BA8"/>
    <w:rsid w:val="008362E8"/>
    <w:rsid w:val="0085786E"/>
    <w:rsid w:val="008A1768"/>
    <w:rsid w:val="008A489F"/>
    <w:rsid w:val="008F0F33"/>
    <w:rsid w:val="008F4429"/>
    <w:rsid w:val="0094021A"/>
    <w:rsid w:val="009639D8"/>
    <w:rsid w:val="00966408"/>
    <w:rsid w:val="009B44AF"/>
    <w:rsid w:val="009C6A0B"/>
    <w:rsid w:val="009D664D"/>
    <w:rsid w:val="009F0C77"/>
    <w:rsid w:val="009F4DD1"/>
    <w:rsid w:val="00A02543"/>
    <w:rsid w:val="00A22CF5"/>
    <w:rsid w:val="00A41684"/>
    <w:rsid w:val="00A6138B"/>
    <w:rsid w:val="00A64E80"/>
    <w:rsid w:val="00A72BCD"/>
    <w:rsid w:val="00A741D9"/>
    <w:rsid w:val="00A833AB"/>
    <w:rsid w:val="00A9741D"/>
    <w:rsid w:val="00AC0394"/>
    <w:rsid w:val="00AC34A2"/>
    <w:rsid w:val="00AD1C9A"/>
    <w:rsid w:val="00AD4B17"/>
    <w:rsid w:val="00AF3E5B"/>
    <w:rsid w:val="00B01DB2"/>
    <w:rsid w:val="00B04B40"/>
    <w:rsid w:val="00B412D4"/>
    <w:rsid w:val="00B64FFF"/>
    <w:rsid w:val="00BE3C22"/>
    <w:rsid w:val="00C0345E"/>
    <w:rsid w:val="00C21ABE"/>
    <w:rsid w:val="00C31C95"/>
    <w:rsid w:val="00C3483A"/>
    <w:rsid w:val="00C74E9D"/>
    <w:rsid w:val="00C766E6"/>
    <w:rsid w:val="00C826DD"/>
    <w:rsid w:val="00C82FD3"/>
    <w:rsid w:val="00C92819"/>
    <w:rsid w:val="00CA3BA6"/>
    <w:rsid w:val="00CC6B7B"/>
    <w:rsid w:val="00CD2089"/>
    <w:rsid w:val="00CE57BA"/>
    <w:rsid w:val="00D33B88"/>
    <w:rsid w:val="00D73A67"/>
    <w:rsid w:val="00D970A9"/>
    <w:rsid w:val="00DC799B"/>
    <w:rsid w:val="00DF3845"/>
    <w:rsid w:val="00E0473A"/>
    <w:rsid w:val="00E41911"/>
    <w:rsid w:val="00E44B57"/>
    <w:rsid w:val="00E501F0"/>
    <w:rsid w:val="00E847A7"/>
    <w:rsid w:val="00E92EEF"/>
    <w:rsid w:val="00EF2368"/>
    <w:rsid w:val="00F24442"/>
    <w:rsid w:val="00F50AE3"/>
    <w:rsid w:val="00F62610"/>
    <w:rsid w:val="00F655B7"/>
    <w:rsid w:val="00F656BA"/>
    <w:rsid w:val="00F67CF1"/>
    <w:rsid w:val="00F728AA"/>
    <w:rsid w:val="00F773F2"/>
    <w:rsid w:val="00F840F0"/>
    <w:rsid w:val="00FB0D0D"/>
    <w:rsid w:val="00FB43B4"/>
    <w:rsid w:val="00FB6B0B"/>
    <w:rsid w:val="00FF2AE4"/>
    <w:rsid w:val="00FF58B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A6898-A7FD-4DD3-85FB-4FD9F67C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7FBFD-05E5-4879-B0B4-D402ADE2C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1777</Words>
  <Characters>9547</Characters>
  <Application>Microsoft Office Word</Application>
  <DocSecurity>0</DocSecurity>
  <Lines>257</Lines>
  <Paragraphs>84</Paragraphs>
  <ScaleCrop>false</ScaleCrop>
  <HeadingPairs>
    <vt:vector size="2" baseType="variant">
      <vt:variant>
        <vt:lpstr>Title</vt:lpstr>
      </vt:variant>
      <vt:variant>
        <vt:i4>1</vt:i4>
      </vt:variant>
    </vt:vector>
  </HeadingPairs>
  <TitlesOfParts>
    <vt:vector size="1" baseType="lpstr">
      <vt:lpstr>2021-2022 Bill 4177: Subject not yet available - South Carolina Legislature Online</vt:lpstr>
    </vt:vector>
  </TitlesOfParts>
  <Company>LPITS</Company>
  <LinksUpToDate>false</LinksUpToDate>
  <CharactersWithSpaces>11409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4177 Text of Previous Version (Apr. 7, 2022) - South Carolina Legislature Online</dc:title>
  <dc:creator>Del Flint</dc:creator>
  <cp:lastModifiedBy>Danny Crook</cp:lastModifiedBy>
  <cp:revision>2</cp:revision>
  <cp:lastPrinted>2022-02-02T20:32:00Z</cp:lastPrinted>
  <dcterms:created xsi:type="dcterms:W3CDTF">2022-04-07T16:33:00Z</dcterms:created>
  <dcterms:modified xsi:type="dcterms:W3CDTF">2022-04-07T16:33:00Z</dcterms:modified>
</cp:coreProperties>
</file>