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F6192" w:rsidRP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F6192" w:rsidRDefault="000F7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w:t>
      </w:r>
      <w:r w:rsidR="003F6192">
        <w:rPr>
          <w:rFonts w:eastAsia="Times New Roman"/>
        </w:rPr>
        <w:t>, 2021</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192" w:rsidRPr="003F6192" w:rsidRDefault="003F6192" w:rsidP="003F6192">
      <w:pPr>
        <w:tabs>
          <w:tab w:val="right" w:pos="5933"/>
        </w:tabs>
        <w:suppressAutoHyphens/>
        <w:jc w:val="both"/>
        <w:rPr>
          <w:rFonts w:eastAsia="Times New Roman"/>
        </w:rPr>
      </w:pPr>
      <w:r>
        <w:rPr>
          <w:rFonts w:eastAsia="Times New Roman"/>
        </w:rPr>
        <w:tab/>
      </w:r>
      <w:r>
        <w:rPr>
          <w:rFonts w:eastAsia="Times New Roman"/>
          <w:b/>
          <w:sz w:val="36"/>
        </w:rPr>
        <w:t>S. 431</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192" w:rsidRDefault="003F6192" w:rsidP="003F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E0B9E">
        <w:t>Senator Alexander</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192" w:rsidRDefault="000F7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4/29/21--H</w:t>
      </w:r>
      <w:r w:rsidR="003F6192">
        <w:rPr>
          <w:rFonts w:eastAsia="Times New Roman"/>
        </w:rPr>
        <w:t>.</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w:t>
      </w:r>
      <w:r w:rsidR="000F72EE">
        <w:rPr>
          <w:rFonts w:eastAsia="Times New Roman"/>
        </w:rPr>
        <w:t xml:space="preserve"> March </w:t>
      </w:r>
      <w:r>
        <w:rPr>
          <w:rFonts w:eastAsia="Times New Roman"/>
        </w:rPr>
        <w:t>2, 2021.</w:t>
      </w:r>
    </w:p>
    <w:p w:rsidR="003F6192" w:rsidRPr="003F6192" w:rsidRDefault="003F6192" w:rsidP="003F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F6B4F" w:rsidRDefault="008F6B4F" w:rsidP="008F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8F6B4F" w:rsidRPr="00B069C5" w:rsidRDefault="008F6B4F" w:rsidP="008F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C14C79" w:rsidRDefault="00C14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431) </w:t>
      </w:r>
      <w:r w:rsidRPr="00C14C79">
        <w:rPr>
          <w:color w:val="000000" w:themeColor="text1"/>
          <w:u w:color="000000" w:themeColor="text1"/>
        </w:rPr>
        <w:t>to amend S</w:t>
      </w:r>
      <w:r>
        <w:rPr>
          <w:color w:val="000000" w:themeColor="text1"/>
          <w:u w:color="000000" w:themeColor="text1"/>
        </w:rPr>
        <w:t>ection 44</w:t>
      </w:r>
      <w:r>
        <w:rPr>
          <w:color w:val="000000" w:themeColor="text1"/>
          <w:u w:color="000000" w:themeColor="text1"/>
        </w:rPr>
        <w:noBreakHyphen/>
        <w:t>21</w:t>
      </w:r>
      <w:r>
        <w:rPr>
          <w:color w:val="000000" w:themeColor="text1"/>
          <w:u w:color="000000" w:themeColor="text1"/>
        </w:rPr>
        <w:noBreakHyphen/>
        <w:t>80(a) of the 1976 Code, relating to Regional Tertiary Level Developmental Evaluation C</w:t>
      </w:r>
      <w:r w:rsidRPr="00C14C79">
        <w:rPr>
          <w:color w:val="000000" w:themeColor="text1"/>
          <w:u w:color="000000" w:themeColor="text1"/>
        </w:rPr>
        <w:t>enters, to update</w:t>
      </w:r>
      <w:r>
        <w:rPr>
          <w:rFonts w:eastAsia="Times New Roman"/>
        </w:rPr>
        <w:t>, etc., respectfully</w:t>
      </w:r>
    </w:p>
    <w:p w:rsidR="00C14C79" w:rsidRPr="00C14C79" w:rsidRDefault="00C14C79" w:rsidP="00C14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14C79" w:rsidRDefault="00C14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14C79" w:rsidRDefault="00C14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C79" w:rsidRDefault="00C70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w:t>
      </w:r>
      <w:r w:rsidR="00C14C79">
        <w:rPr>
          <w:rFonts w:eastAsia="Times New Roman"/>
        </w:rPr>
        <w:t xml:space="preserve"> for Committee.</w:t>
      </w:r>
    </w:p>
    <w:p w:rsidR="00C14C79" w:rsidRDefault="00C14C79" w:rsidP="00C14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4C79" w:rsidRDefault="00C14C79" w:rsidP="00C14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14C79" w:rsidRPr="00C14C79" w:rsidRDefault="00C14C79" w:rsidP="00C14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14C79" w:rsidRPr="00C14C79" w:rsidRDefault="00C14C79" w:rsidP="00C14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14C79">
        <w:rPr>
          <w:rFonts w:eastAsia="Times New Roman"/>
          <w:b/>
          <w:bCs/>
          <w:szCs w:val="20"/>
        </w:rPr>
        <w:t>Explanation of Fiscal Impact</w:t>
      </w:r>
    </w:p>
    <w:p w:rsidR="00C14C79" w:rsidRPr="00C14C79" w:rsidRDefault="00C14C79" w:rsidP="00C14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14C79">
        <w:rPr>
          <w:rFonts w:eastAsia="Times New Roman"/>
          <w:b/>
          <w:szCs w:val="20"/>
        </w:rPr>
        <w:t>State Expenditure</w:t>
      </w:r>
    </w:p>
    <w:p w:rsidR="00C14C79" w:rsidRPr="00C14C79" w:rsidRDefault="00C14C79" w:rsidP="00C14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4C79">
        <w:rPr>
          <w:rFonts w:eastAsia="Times New Roman"/>
          <w:szCs w:val="20"/>
        </w:rPr>
        <w:tab/>
        <w:t>This bill amends Section 44-21-80 to reflect the name changes of the health systems in which the three DEC’s provide services in Charleston, Columbia, and Greenville. The DEC’s provide developmental assessment and treatment services for children with development disabilities, significant developmental delays, or behavioral or learning disorders. The DEC’s in Greenville and Columbia, formerly part of the Greenville Health System and USC Medical Group, respectively, are now part of the Prisma Health System. The DEC name change in Charleston reflects a previous internal restructuring of clinical services at MUSC. This bill does not affect the responsibilities or operations of MUSC or DDSN, and therefore, will not have a fiscal impact on these agencies.</w:t>
      </w:r>
    </w:p>
    <w:p w:rsidR="00C14C79" w:rsidRDefault="00C14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C79" w:rsidRDefault="00C14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14C79" w:rsidRDefault="00C14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Revenue and Fiscal Affairs Office</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F6192" w:rsidSect="003F61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0EF8" w:rsidRPr="00522CE0" w:rsidRDefault="00B70E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A11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17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5005D">
        <w:rPr>
          <w:color w:val="000000" w:themeColor="text1"/>
          <w:u w:color="000000" w:themeColor="text1"/>
        </w:rPr>
        <w:t>TO AMEND SECTION 44</w:t>
      </w:r>
      <w:r w:rsidR="00FB56A6">
        <w:rPr>
          <w:color w:val="000000" w:themeColor="text1"/>
          <w:u w:color="000000" w:themeColor="text1"/>
        </w:rPr>
        <w:noBreakHyphen/>
      </w:r>
      <w:r w:rsidRPr="0085005D">
        <w:rPr>
          <w:color w:val="000000" w:themeColor="text1"/>
          <w:u w:color="000000" w:themeColor="text1"/>
        </w:rPr>
        <w:t>21</w:t>
      </w:r>
      <w:r w:rsidR="00FB56A6">
        <w:rPr>
          <w:color w:val="000000" w:themeColor="text1"/>
          <w:u w:color="000000" w:themeColor="text1"/>
        </w:rPr>
        <w:noBreakHyphen/>
      </w:r>
      <w:r w:rsidRPr="0085005D">
        <w:rPr>
          <w:color w:val="000000" w:themeColor="text1"/>
          <w:u w:color="000000" w:themeColor="text1"/>
        </w:rPr>
        <w:t>80</w:t>
      </w:r>
      <w:r w:rsidR="00F73141">
        <w:rPr>
          <w:color w:val="000000" w:themeColor="text1"/>
          <w:u w:color="000000" w:themeColor="text1"/>
        </w:rPr>
        <w:t>(A) OF THE 1976</w:t>
      </w:r>
      <w:r w:rsidRPr="0085005D">
        <w:rPr>
          <w:color w:val="000000" w:themeColor="text1"/>
          <w:u w:color="000000" w:themeColor="text1"/>
        </w:rPr>
        <w:t xml:space="preserve"> CODE, RELATING TO REGIONAL TERTIARY LEVEL DEVELOPMENTAL EVALUATION CENTERS, TO UPDATE THE NAMES OF THOSE AUTHORIZED TO FULFILL THE ROLE OF REGIONAL TERTIARY LEVEL DEVELOPMENTAL EVALUATION CENTERS.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114B"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114B"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7C9" w:rsidRPr="0085005D" w:rsidRDefault="007A114B" w:rsidP="00D72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617C9" w:rsidRPr="0085005D">
        <w:rPr>
          <w:color w:val="000000" w:themeColor="text1"/>
          <w:u w:color="000000" w:themeColor="text1"/>
        </w:rPr>
        <w:t>Section 44</w:t>
      </w:r>
      <w:r w:rsidR="00FB56A6">
        <w:rPr>
          <w:color w:val="000000" w:themeColor="text1"/>
          <w:u w:color="000000" w:themeColor="text1"/>
        </w:rPr>
        <w:noBreakHyphen/>
      </w:r>
      <w:r w:rsidR="007617C9" w:rsidRPr="0085005D">
        <w:rPr>
          <w:color w:val="000000" w:themeColor="text1"/>
          <w:u w:color="000000" w:themeColor="text1"/>
        </w:rPr>
        <w:t>21</w:t>
      </w:r>
      <w:r w:rsidR="00FB56A6">
        <w:rPr>
          <w:color w:val="000000" w:themeColor="text1"/>
          <w:u w:color="000000" w:themeColor="text1"/>
        </w:rPr>
        <w:noBreakHyphen/>
      </w:r>
      <w:r w:rsidR="007617C9" w:rsidRPr="0085005D">
        <w:rPr>
          <w:color w:val="000000" w:themeColor="text1"/>
          <w:u w:color="000000" w:themeColor="text1"/>
        </w:rPr>
        <w:t>80(A) of the 1976 Code is amended to read:</w:t>
      </w:r>
    </w:p>
    <w:p w:rsidR="007617C9" w:rsidRPr="0085005D" w:rsidRDefault="007617C9" w:rsidP="0076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14B" w:rsidRDefault="007617C9" w:rsidP="0076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5005D">
        <w:rPr>
          <w:color w:val="000000" w:themeColor="text1"/>
          <w:u w:color="000000" w:themeColor="text1"/>
        </w:rPr>
        <w:tab/>
        <w:t>“</w:t>
      </w:r>
      <w:r w:rsidR="00F73141">
        <w:rPr>
          <w:color w:val="000000" w:themeColor="text1"/>
          <w:u w:color="000000" w:themeColor="text1"/>
        </w:rPr>
        <w:t>Section 44-21-80.</w:t>
      </w:r>
      <w:r w:rsidR="00F73141">
        <w:rPr>
          <w:color w:val="000000" w:themeColor="text1"/>
          <w:u w:color="000000" w:themeColor="text1"/>
        </w:rPr>
        <w:tab/>
      </w:r>
      <w:r w:rsidRPr="0085005D">
        <w:rPr>
          <w:color w:val="000000" w:themeColor="text1"/>
          <w:u w:color="000000" w:themeColor="text1"/>
        </w:rPr>
        <w:t>(A)</w:t>
      </w:r>
      <w:r w:rsidRPr="0085005D">
        <w:rPr>
          <w:color w:val="000000" w:themeColor="text1"/>
          <w:u w:color="000000" w:themeColor="text1"/>
        </w:rPr>
        <w:tab/>
        <w:t xml:space="preserve">The </w:t>
      </w:r>
      <w:r w:rsidRPr="0085005D">
        <w:rPr>
          <w:strike/>
          <w:color w:val="000000" w:themeColor="text1"/>
          <w:u w:color="000000" w:themeColor="text1"/>
        </w:rPr>
        <w:t>Department of Pediatrics of the</w:t>
      </w:r>
      <w:r w:rsidRPr="0085005D">
        <w:rPr>
          <w:color w:val="000000" w:themeColor="text1"/>
          <w:u w:color="000000" w:themeColor="text1"/>
        </w:rPr>
        <w:t xml:space="preserve"> Medical University of South Carolina, the </w:t>
      </w:r>
      <w:r w:rsidRPr="0085005D">
        <w:rPr>
          <w:strike/>
          <w:color w:val="000000" w:themeColor="text1"/>
          <w:u w:color="000000" w:themeColor="text1"/>
        </w:rPr>
        <w:t>University Pediatrics of the University Affiliated Program of the</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sidR="00FB56A6">
        <w:rPr>
          <w:color w:val="000000" w:themeColor="text1"/>
          <w:u w:val="single" w:color="000000" w:themeColor="text1"/>
        </w:rPr>
        <w:noBreakHyphen/>
      </w:r>
      <w:r w:rsidRPr="0085005D">
        <w:rPr>
          <w:color w:val="000000" w:themeColor="text1"/>
          <w:u w:color="000000" w:themeColor="text1"/>
        </w:rPr>
        <w:t xml:space="preserve"> University of South Carolina </w:t>
      </w:r>
      <w:r w:rsidRPr="0085005D">
        <w:rPr>
          <w:color w:val="000000" w:themeColor="text1"/>
          <w:u w:val="single" w:color="000000" w:themeColor="text1"/>
        </w:rPr>
        <w:t>Medical Group</w:t>
      </w:r>
      <w:r w:rsidRPr="0085005D">
        <w:rPr>
          <w:color w:val="000000" w:themeColor="text1"/>
          <w:u w:color="000000" w:themeColor="text1"/>
        </w:rPr>
        <w:t xml:space="preserve">, and the </w:t>
      </w:r>
      <w:r w:rsidRPr="0085005D">
        <w:rPr>
          <w:strike/>
          <w:color w:val="000000" w:themeColor="text1"/>
          <w:u w:color="000000" w:themeColor="text1"/>
        </w:rPr>
        <w:t>Children</w:t>
      </w:r>
      <w:r w:rsidRPr="00755B4F">
        <w:rPr>
          <w:strike/>
          <w:color w:val="000000" w:themeColor="text1"/>
          <w:u w:color="000000" w:themeColor="text1"/>
        </w:rPr>
        <w:t>’</w:t>
      </w:r>
      <w:r w:rsidRPr="0085005D">
        <w:rPr>
          <w:strike/>
          <w:color w:val="000000" w:themeColor="text1"/>
          <w:u w:color="000000" w:themeColor="text1"/>
        </w:rPr>
        <w:t>s Hospital of the Greenville Hospital System</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sidR="00FB56A6">
        <w:rPr>
          <w:color w:val="000000" w:themeColor="text1"/>
          <w:u w:val="single" w:color="000000" w:themeColor="text1"/>
        </w:rPr>
        <w:noBreakHyphen/>
      </w:r>
      <w:r w:rsidRPr="0085005D">
        <w:rPr>
          <w:color w:val="000000" w:themeColor="text1"/>
          <w:u w:val="single" w:color="000000" w:themeColor="text1"/>
        </w:rPr>
        <w:t xml:space="preserve"> University Medical Group</w:t>
      </w:r>
      <w:r w:rsidRPr="004B0D43">
        <w:rPr>
          <w:strike/>
          <w:color w:val="000000" w:themeColor="text1"/>
          <w:u w:color="000000" w:themeColor="text1"/>
        </w:rPr>
        <w:t>,</w:t>
      </w:r>
      <w:r w:rsidRPr="0085005D">
        <w:rPr>
          <w:color w:val="000000" w:themeColor="text1"/>
          <w:u w:color="000000" w:themeColor="text1"/>
        </w:rPr>
        <w:t xml:space="preserve">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w:t>
      </w:r>
    </w:p>
    <w:p w:rsidR="007A114B"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14B" w:rsidRPr="00522CE0"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17C9">
        <w:rPr>
          <w:rFonts w:eastAsia="Times New Roman"/>
        </w:rPr>
        <w:t>2</w:t>
      </w:r>
      <w:r>
        <w:rPr>
          <w:rFonts w:eastAsia="Times New Roman"/>
        </w:rPr>
        <w:t>.</w:t>
      </w:r>
      <w:r>
        <w:rPr>
          <w:rFonts w:eastAsia="Times New Roman"/>
        </w:rPr>
        <w:tab/>
        <w:t>This act takes effect upon approval by the Governor.</w:t>
      </w:r>
    </w:p>
    <w:p w:rsidR="00553A27" w:rsidRDefault="00FB56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34FC" w:rsidRDefault="004334FC" w:rsidP="004334FC">
      <w:pPr>
        <w:suppressAutoHyphens/>
        <w:jc w:val="both"/>
        <w:rPr>
          <w:rFonts w:eastAsia="Times New Roman"/>
        </w:rPr>
      </w:pPr>
    </w:p>
    <w:sectPr w:rsidR="004334FC" w:rsidSect="003F61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14B" w:rsidRDefault="007A114B" w:rsidP="00522CE0">
      <w:r>
        <w:separator/>
      </w:r>
    </w:p>
  </w:endnote>
  <w:endnote w:type="continuationSeparator" w:id="0">
    <w:p w:rsidR="007A114B" w:rsidRDefault="007A11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C27C395-875B-4CC9-BED0-0436EA6C6A46}"/>
    <w:embedBold r:id="rId2" w:fontKey="{FC4E7F9E-7901-49E6-9984-90449F27556E}"/>
  </w:font>
  <w:font w:name="Calibri">
    <w:panose1 w:val="020F0502020204030204"/>
    <w:charset w:val="00"/>
    <w:family w:val="swiss"/>
    <w:pitch w:val="variable"/>
    <w:sig w:usb0="E0002AFF" w:usb1="4000ACFF" w:usb2="00000001" w:usb3="00000000" w:csb0="000001FF" w:csb1="00000000"/>
    <w:embedRegular r:id="rId3" w:fontKey="{FE319CEF-3F4B-48BA-9841-057CEEEAE1DB}"/>
  </w:font>
  <w:font w:name="Segoe UI">
    <w:panose1 w:val="020B0502040204020203"/>
    <w:charset w:val="00"/>
    <w:family w:val="swiss"/>
    <w:pitch w:val="variable"/>
    <w:sig w:usb0="E1002AFF" w:usb1="C000E47F" w:usb2="00000029" w:usb3="00000000" w:csb0="000001FF" w:csb1="00000000"/>
    <w:embedRegular r:id="rId4" w:fontKey="{072812B5-8C4C-43E7-8B95-8E1A54BA85DE}"/>
  </w:font>
  <w:font w:name="Cambria">
    <w:panose1 w:val="02040503050406030204"/>
    <w:charset w:val="00"/>
    <w:family w:val="roman"/>
    <w:pitch w:val="variable"/>
    <w:sig w:usb0="A00002EF" w:usb1="4000004B" w:usb2="00000000" w:usb3="00000000" w:csb0="0000019F" w:csb1="00000000"/>
    <w:embedRegular r:id="rId5" w:fontKey="{7FF8DDF9-0518-4607-BD78-8A98072104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27" w:rsidRPr="00B70EF8" w:rsidRDefault="00B70EF8" w:rsidP="00B70EF8">
    <w:pPr>
      <w:pStyle w:val="Footer"/>
      <w:tabs>
        <w:tab w:val="clear" w:pos="4680"/>
        <w:tab w:val="clear" w:pos="9360"/>
        <w:tab w:val="center" w:pos="2995"/>
      </w:tabs>
      <w:spacing w:before="120"/>
    </w:pPr>
    <w:r>
      <w:t>[431</w:t>
    </w:r>
    <w:r w:rsidR="003F6192">
      <w:t>-</w:t>
    </w:r>
    <w:r w:rsidR="003F6192">
      <w:fldChar w:fldCharType="begin"/>
    </w:r>
    <w:r w:rsidR="003F6192">
      <w:instrText xml:space="preserve"> PAGE  \* MERGEFORMAT </w:instrText>
    </w:r>
    <w:r w:rsidR="003F6192">
      <w:fldChar w:fldCharType="separate"/>
    </w:r>
    <w:r w:rsidR="004334FC">
      <w:rPr>
        <w:noProof/>
      </w:rPr>
      <w:t>2</w:t>
    </w:r>
    <w:r w:rsidR="003F6192">
      <w:fldChar w:fldCharType="end"/>
    </w:r>
    <w:r w:rsidR="003F619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92" w:rsidRPr="00B70EF8" w:rsidRDefault="003F6192" w:rsidP="00B70EF8">
    <w:pPr>
      <w:pStyle w:val="Footer"/>
      <w:tabs>
        <w:tab w:val="clear" w:pos="4680"/>
        <w:tab w:val="clear" w:pos="9360"/>
        <w:tab w:val="center" w:pos="2995"/>
      </w:tabs>
      <w:spacing w:before="120"/>
    </w:pPr>
    <w:r>
      <w:t>[431]</w:t>
    </w:r>
    <w:r>
      <w:tab/>
    </w:r>
    <w:r>
      <w:fldChar w:fldCharType="begin"/>
    </w:r>
    <w:r>
      <w:instrText xml:space="preserve"> PAGE  \* MERGEFORMAT </w:instrText>
    </w:r>
    <w:r>
      <w:fldChar w:fldCharType="separate"/>
    </w:r>
    <w:r w:rsidR="004334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14B" w:rsidRDefault="007A114B" w:rsidP="00522CE0">
      <w:r>
        <w:separator/>
      </w:r>
    </w:p>
  </w:footnote>
  <w:footnote w:type="continuationSeparator" w:id="0">
    <w:p w:rsidR="007A114B" w:rsidRDefault="007A11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RIS.KMM.TCA"/>
    <w:docVar w:name="CoverAttorneyInitials" w:val="KMM"/>
    <w:docVar w:name="CoverAttorneyLastName" w:val="Moffitt"/>
    <w:docVar w:name="CoverBillType" w:val="b"/>
    <w:docVar w:name="CoverSenator" w:val="TCA"/>
    <w:docVar w:name="dvBillNumber" w:val="431"/>
    <w:docVar w:name="dvBillNumberPrefix" w:val="S. "/>
    <w:docVar w:name="dvOriginalBody" w:val="Senate"/>
    <w:docVar w:name="fulldraftpath" w:val="L:\S-RES\TCA\010PRIS.KMM.TCA.DOCX"/>
    <w:docVar w:name="NameofBody" w:val="S"/>
    <w:docVar w:name="vgroup2" w:val="S-RES"/>
  </w:docVars>
  <w:rsids>
    <w:rsidRoot w:val="007A114B"/>
    <w:rsid w:val="00042AC1"/>
    <w:rsid w:val="00046516"/>
    <w:rsid w:val="00072458"/>
    <w:rsid w:val="0007601D"/>
    <w:rsid w:val="000B0720"/>
    <w:rsid w:val="000B5EAF"/>
    <w:rsid w:val="000F72EE"/>
    <w:rsid w:val="001315B2"/>
    <w:rsid w:val="00170561"/>
    <w:rsid w:val="00174988"/>
    <w:rsid w:val="00186AC9"/>
    <w:rsid w:val="00197DF1"/>
    <w:rsid w:val="001B3DD9"/>
    <w:rsid w:val="001B7E5D"/>
    <w:rsid w:val="001D3BAC"/>
    <w:rsid w:val="001D7D66"/>
    <w:rsid w:val="00216025"/>
    <w:rsid w:val="00245C4E"/>
    <w:rsid w:val="002C1321"/>
    <w:rsid w:val="002C2031"/>
    <w:rsid w:val="002C5896"/>
    <w:rsid w:val="002D3BED"/>
    <w:rsid w:val="002D4BCD"/>
    <w:rsid w:val="00307C2B"/>
    <w:rsid w:val="00315D04"/>
    <w:rsid w:val="00383247"/>
    <w:rsid w:val="003B0460"/>
    <w:rsid w:val="003D6E2B"/>
    <w:rsid w:val="003E7597"/>
    <w:rsid w:val="003F6192"/>
    <w:rsid w:val="00413EBF"/>
    <w:rsid w:val="004334FC"/>
    <w:rsid w:val="0044020F"/>
    <w:rsid w:val="00450668"/>
    <w:rsid w:val="00454138"/>
    <w:rsid w:val="004813A2"/>
    <w:rsid w:val="004952FA"/>
    <w:rsid w:val="004B0D43"/>
    <w:rsid w:val="004B6A22"/>
    <w:rsid w:val="004D7F37"/>
    <w:rsid w:val="00522CE0"/>
    <w:rsid w:val="00541951"/>
    <w:rsid w:val="00553A27"/>
    <w:rsid w:val="00565148"/>
    <w:rsid w:val="00570403"/>
    <w:rsid w:val="00577450"/>
    <w:rsid w:val="00593361"/>
    <w:rsid w:val="005A413B"/>
    <w:rsid w:val="005A5017"/>
    <w:rsid w:val="005A648C"/>
    <w:rsid w:val="005F07AC"/>
    <w:rsid w:val="005F1745"/>
    <w:rsid w:val="006A1802"/>
    <w:rsid w:val="006B31BC"/>
    <w:rsid w:val="006C0CBB"/>
    <w:rsid w:val="006C74EA"/>
    <w:rsid w:val="006F56CF"/>
    <w:rsid w:val="00720D40"/>
    <w:rsid w:val="007318D4"/>
    <w:rsid w:val="007617C9"/>
    <w:rsid w:val="00765784"/>
    <w:rsid w:val="007A114B"/>
    <w:rsid w:val="007A4390"/>
    <w:rsid w:val="007E5CB7"/>
    <w:rsid w:val="008314D2"/>
    <w:rsid w:val="00870F6F"/>
    <w:rsid w:val="008949ED"/>
    <w:rsid w:val="008B2F42"/>
    <w:rsid w:val="008C3697"/>
    <w:rsid w:val="008E185F"/>
    <w:rsid w:val="008F023B"/>
    <w:rsid w:val="008F6B4F"/>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0EF8"/>
    <w:rsid w:val="00B945C5"/>
    <w:rsid w:val="00BA20EA"/>
    <w:rsid w:val="00BB5AFC"/>
    <w:rsid w:val="00BC026E"/>
    <w:rsid w:val="00BC0A56"/>
    <w:rsid w:val="00C14C79"/>
    <w:rsid w:val="00C45366"/>
    <w:rsid w:val="00C57023"/>
    <w:rsid w:val="00C70BF2"/>
    <w:rsid w:val="00C74052"/>
    <w:rsid w:val="00CB187A"/>
    <w:rsid w:val="00CC0EC7"/>
    <w:rsid w:val="00CC251A"/>
    <w:rsid w:val="00CF2C98"/>
    <w:rsid w:val="00D1088B"/>
    <w:rsid w:val="00D1286F"/>
    <w:rsid w:val="00D14DE6"/>
    <w:rsid w:val="00D156D2"/>
    <w:rsid w:val="00D35486"/>
    <w:rsid w:val="00D53E29"/>
    <w:rsid w:val="00D72303"/>
    <w:rsid w:val="00D86943"/>
    <w:rsid w:val="00DA3C6B"/>
    <w:rsid w:val="00DA47B9"/>
    <w:rsid w:val="00DB6A1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3141"/>
    <w:rsid w:val="00FA459F"/>
    <w:rsid w:val="00FB56A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3C3ECEC-CA40-440B-9DCA-A294A5666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73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385</Words>
  <Characters>2214</Characters>
  <Application>Microsoft Office Word</Application>
  <DocSecurity>0</DocSecurity>
  <Lines>81</Lines>
  <Paragraphs>27</Paragraphs>
  <ScaleCrop>false</ScaleCrop>
  <Company>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 Text of Previous Version (Apr. 29, 2021) - South Carolina Legislature Online</dc:title>
  <dc:subject/>
  <dc:creator>Rebecca Landau</dc:creator>
  <cp:keywords/>
  <dc:description/>
  <cp:lastModifiedBy>Danny Crook</cp:lastModifiedBy>
  <cp:revision>2</cp:revision>
  <dcterms:created xsi:type="dcterms:W3CDTF">2021-04-29T21:17:00Z</dcterms:created>
  <dcterms:modified xsi:type="dcterms:W3CDTF">2021-04-29T21:17:00Z</dcterms:modified>
</cp:coreProperties>
</file>