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EDA"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6040" w:rsidRP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40" w:rsidRPr="002F6040" w:rsidRDefault="002F6040" w:rsidP="002F6040">
      <w:pPr>
        <w:tabs>
          <w:tab w:val="right" w:pos="5933"/>
        </w:tabs>
        <w:suppressAutoHyphens/>
      </w:pPr>
      <w:r>
        <w:tab/>
      </w:r>
      <w:r>
        <w:rPr>
          <w:b/>
          <w:sz w:val="36"/>
        </w:rPr>
        <w:t>H. 4495</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40" w:rsidRDefault="002F6040" w:rsidP="002F6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 Newton, McGarry and Yow</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1/13/22--H.</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2F6040" w:rsidRPr="002F6040" w:rsidRDefault="002F6040" w:rsidP="002F6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40" w:rsidRDefault="002F6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EDA" w:rsidRDefault="00C84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EDA" w:rsidSect="00C84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561" w:rsidRDefault="00FF25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3B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2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D96E1C">
        <w:rPr>
          <w:color w:val="000000" w:themeColor="text1"/>
          <w:u w:color="000000" w:themeColor="text1"/>
        </w:rPr>
        <w:noBreakHyphen/>
      </w:r>
      <w:r w:rsidRPr="00801D0F">
        <w:rPr>
          <w:color w:val="000000" w:themeColor="text1"/>
          <w:u w:color="000000" w:themeColor="text1"/>
        </w:rPr>
        <w:t>7</w:t>
      </w:r>
      <w:r w:rsidR="00D96E1C">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FIVE</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bookmarkEnd w:id="1"/>
    </w:p>
    <w:p w:rsidR="0010776B" w:rsidRDefault="0064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5B93" w:rsidRDefault="0064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BA4" w:rsidRDefault="008F3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612"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1689">
        <w:t>SECTION</w:t>
      </w:r>
      <w:r w:rsidRPr="006B1689">
        <w:tab/>
        <w:t>1.</w:t>
      </w:r>
      <w:r w:rsidRPr="006B1689">
        <w:tab/>
      </w:r>
      <w:r w:rsidRPr="006B1689">
        <w:rPr>
          <w:u w:color="000000" w:themeColor="text1"/>
        </w:rPr>
        <w:t>Section 7</w:t>
      </w:r>
      <w:r w:rsidRPr="006B1689">
        <w:rPr>
          <w:u w:color="000000" w:themeColor="text1"/>
        </w:rPr>
        <w:noBreakHyphen/>
        <w:t>7</w:t>
      </w:r>
      <w:r w:rsidRPr="006B1689">
        <w:rPr>
          <w:u w:color="000000" w:themeColor="text1"/>
        </w:rPr>
        <w:noBreakHyphen/>
        <w:t>350 of the 1976 Code, as last amended by Act 150 of 2018, is further amended to read: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“Section 7</w:t>
      </w:r>
      <w:r w:rsidRPr="006B1689">
        <w:noBreakHyphen/>
        <w:t>7</w:t>
      </w:r>
      <w:r w:rsidRPr="006B1689">
        <w:noBreakHyphen/>
        <w:t>350.</w:t>
      </w:r>
      <w:r w:rsidRPr="006B1689">
        <w:tab/>
        <w:t>(</w:t>
      </w:r>
      <w:bookmarkStart w:id="5" w:name="temp"/>
      <w:bookmarkEnd w:id="5"/>
      <w:r w:rsidRPr="006B1689">
        <w:t>A)</w:t>
      </w:r>
      <w:r w:rsidRPr="006B1689">
        <w:tab/>
        <w:t>In Lancaster County there are the following voting precincts: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521 North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Antioch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Black Horse Run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Buford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Camp Creek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Carmel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Chesterfield Avenue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College Park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Douglas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Dwight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Elgin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Erwin Farm</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u w:val="single"/>
        </w:rPr>
        <w:t>Flat Creek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Gold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lastRenderedPageBreak/>
        <w:tab/>
      </w:r>
      <w:r w:rsidRPr="006B1689">
        <w:tab/>
      </w:r>
      <w:r w:rsidRPr="006B1689">
        <w:rPr>
          <w:strike/>
        </w:rPr>
        <w:t>Gooch’s Cross Road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Harrisburg</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Heath Springs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Hyde Park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Jacksonham</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Kershaw North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t>Kershaw South</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Lake House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Lancaster East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Lancaster West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strike/>
        </w:rPr>
        <w:t>Lynwood Drive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McIlwain</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1689">
        <w:tab/>
      </w:r>
      <w:r w:rsidRPr="006B1689">
        <w:tab/>
      </w:r>
      <w:r w:rsidRPr="006B1689">
        <w:rPr>
          <w:strike/>
        </w:rPr>
        <w:t>Midway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Osceola</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Pleasant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Pleasant Valley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Possum Hollow</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Rich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River Road</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Riverside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Shelley Mullis</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strike/>
        </w:rPr>
        <w:t>Spring Hill</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Springdale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The Lodge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r>
      <w:r w:rsidRPr="006B1689">
        <w:rPr>
          <w:rFonts w:eastAsia="Calibri"/>
          <w:u w:val="single"/>
        </w:rPr>
        <w:t>Tradesville</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Unity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University</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r>
      <w:r w:rsidRPr="006B1689">
        <w:tab/>
        <w:t>Van Wyck</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(B)</w:t>
      </w:r>
      <w:r w:rsidRPr="006B1689">
        <w:tab/>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6B1689">
        <w:rPr>
          <w:strike/>
        </w:rPr>
        <w:t>P</w:t>
      </w:r>
      <w:r w:rsidRPr="006B1689">
        <w:rPr>
          <w:strike/>
        </w:rPr>
        <w:noBreakHyphen/>
        <w:t>57</w:t>
      </w:r>
      <w:r w:rsidRPr="006B1689">
        <w:rPr>
          <w:strike/>
        </w:rPr>
        <w:noBreakHyphen/>
        <w:t>18</w:t>
      </w:r>
      <w:r w:rsidRPr="006B1689">
        <w:t xml:space="preserve"> </w:t>
      </w:r>
      <w:r w:rsidRPr="006B1689">
        <w:rPr>
          <w:u w:val="single"/>
        </w:rPr>
        <w:t>P</w:t>
      </w:r>
      <w:r w:rsidRPr="006B1689">
        <w:rPr>
          <w:u w:val="single"/>
        </w:rPr>
        <w:noBreakHyphen/>
        <w:t>57</w:t>
      </w:r>
      <w:r w:rsidRPr="006B1689">
        <w:rPr>
          <w:u w:val="single"/>
        </w:rPr>
        <w:noBreakHyphen/>
        <w:t>22</w:t>
      </w:r>
      <w:r w:rsidRPr="006B1689">
        <w:t>.</w:t>
      </w:r>
    </w:p>
    <w:p w:rsidR="006C7612" w:rsidRPr="006B1689"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689">
        <w:tab/>
        <w:t>(C)</w:t>
      </w:r>
      <w:r w:rsidRPr="006B1689">
        <w:tab/>
        <w:t>The polling places for the precincts provided in this section must be established by the Board of Voter Registration and Elections of Lancaster County subject to approval by a majority of the Lancaster County Legislative Delegation.”</w:t>
      </w:r>
    </w:p>
    <w:p w:rsidR="006C7612"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BA4" w:rsidRDefault="006C7612" w:rsidP="006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689">
        <w:t>SECTION</w:t>
      </w:r>
      <w:r w:rsidRPr="006B1689">
        <w:tab/>
        <w:t>2.</w:t>
      </w:r>
      <w:r w:rsidRPr="006B1689">
        <w:tab/>
        <w:t>This act takes effect upon approval by the Governor.</w:t>
      </w:r>
    </w:p>
    <w:p w:rsidR="00DE432F" w:rsidRDefault="00D96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7D0" w:rsidRDefault="005F27D0" w:rsidP="005F27D0">
      <w:pPr>
        <w:suppressAutoHyphens/>
      </w:pPr>
    </w:p>
    <w:sectPr w:rsidR="005F27D0" w:rsidSect="00C84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A4" w:rsidRDefault="008F3BA4" w:rsidP="009F0C77">
      <w:r>
        <w:separator/>
      </w:r>
    </w:p>
  </w:endnote>
  <w:endnote w:type="continuationSeparator" w:id="0">
    <w:p w:rsidR="008F3BA4" w:rsidRDefault="008F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33C9257-85F3-488B-8681-3CD80DEB484A}"/>
    <w:embedBold r:id="rId2" w:fontKey="{4BFB7036-2BEB-44AF-816E-10E4E5115366}"/>
  </w:font>
  <w:font w:name="Calibri">
    <w:panose1 w:val="020F0502020204030204"/>
    <w:charset w:val="00"/>
    <w:family w:val="swiss"/>
    <w:pitch w:val="variable"/>
    <w:sig w:usb0="E0002AFF" w:usb1="4000ACFF" w:usb2="00000001" w:usb3="00000000" w:csb0="000001FF" w:csb1="00000000"/>
    <w:embedRegular r:id="rId3" w:fontKey="{72EBCAD3-3F92-4672-8FE4-785A3B8DB4F0}"/>
  </w:font>
  <w:font w:name="Segoe UI">
    <w:panose1 w:val="020B0502040204020203"/>
    <w:charset w:val="00"/>
    <w:family w:val="swiss"/>
    <w:pitch w:val="variable"/>
    <w:sig w:usb0="E4002EFF" w:usb1="C000E47F" w:usb2="00000009" w:usb3="00000000" w:csb0="000001FF" w:csb1="00000000"/>
    <w:embedRegular r:id="rId4" w:fontKey="{8C34C625-529C-43CA-A26D-4B3CD45118DB}"/>
  </w:font>
  <w:font w:name="Cambria">
    <w:panose1 w:val="02040503050406030204"/>
    <w:charset w:val="00"/>
    <w:family w:val="roman"/>
    <w:pitch w:val="variable"/>
    <w:sig w:usb0="A00002EF" w:usb1="4000004B" w:usb2="00000000" w:usb3="00000000" w:csb0="0000019F" w:csb1="00000000"/>
    <w:embedRegular r:id="rId5" w:fontKey="{B54D5BD1-EC05-457C-8A5C-7375481315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32F" w:rsidRPr="00FF2561" w:rsidRDefault="00FF2561" w:rsidP="00FF2561">
    <w:pPr>
      <w:pStyle w:val="Footer"/>
      <w:tabs>
        <w:tab w:val="clear" w:pos="4680"/>
        <w:tab w:val="clear" w:pos="9360"/>
        <w:tab w:val="center" w:pos="2995"/>
      </w:tabs>
      <w:spacing w:before="120"/>
    </w:pPr>
    <w:r>
      <w:t>[4495</w:t>
    </w:r>
    <w:r w:rsidR="00C84EDA">
      <w:t>-</w:t>
    </w:r>
    <w:r w:rsidR="00C84EDA">
      <w:fldChar w:fldCharType="begin"/>
    </w:r>
    <w:r w:rsidR="00C84EDA">
      <w:instrText xml:space="preserve"> PAGE  \* MERGEFORMAT </w:instrText>
    </w:r>
    <w:r w:rsidR="00C84EDA">
      <w:fldChar w:fldCharType="separate"/>
    </w:r>
    <w:r w:rsidR="00924D99">
      <w:rPr>
        <w:noProof/>
      </w:rPr>
      <w:t>1</w:t>
    </w:r>
    <w:r w:rsidR="00C84EDA">
      <w:fldChar w:fldCharType="end"/>
    </w:r>
    <w:r w:rsidR="00C84E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EDA" w:rsidRPr="00FF2561" w:rsidRDefault="00C84EDA" w:rsidP="00FF2561">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sidR="005F27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A4" w:rsidRDefault="008F3BA4" w:rsidP="009F0C77">
      <w:r>
        <w:separator/>
      </w:r>
    </w:p>
  </w:footnote>
  <w:footnote w:type="continuationSeparator" w:id="0">
    <w:p w:rsidR="008F3BA4" w:rsidRDefault="008F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8ZW21"/>
    <w:docVar w:name="CoverBillType" w:val="b"/>
    <w:docVar w:name="DocPath" w:val="L:\Council\bills\CC\16058ZW21.DOCX"/>
    <w:docVar w:name="dvBillNumber" w:val="4495"/>
    <w:docVar w:name="dvBillNumberPrefix" w:val="H. "/>
    <w:docVar w:name="dvOriginalBody" w:val="House"/>
    <w:docVar w:name="dvSteno" w:val="CC"/>
    <w:docVar w:name="NameofBody" w:val="h"/>
    <w:docVar w:name="vGroup2" w:val="Council"/>
  </w:docVars>
  <w:rsids>
    <w:rsidRoot w:val="008F3B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04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7D0"/>
    <w:rsid w:val="00605102"/>
    <w:rsid w:val="006215AA"/>
    <w:rsid w:val="00645B93"/>
    <w:rsid w:val="006913C9"/>
    <w:rsid w:val="0069470D"/>
    <w:rsid w:val="006C7612"/>
    <w:rsid w:val="006D58AA"/>
    <w:rsid w:val="00734F00"/>
    <w:rsid w:val="00736959"/>
    <w:rsid w:val="007A70AE"/>
    <w:rsid w:val="008362E8"/>
    <w:rsid w:val="0085786E"/>
    <w:rsid w:val="008A1768"/>
    <w:rsid w:val="008A489F"/>
    <w:rsid w:val="008F0F33"/>
    <w:rsid w:val="008F3BA4"/>
    <w:rsid w:val="008F4429"/>
    <w:rsid w:val="00924D9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4EDA"/>
    <w:rsid w:val="00C92819"/>
    <w:rsid w:val="00CC6B7B"/>
    <w:rsid w:val="00CD2089"/>
    <w:rsid w:val="00D73A67"/>
    <w:rsid w:val="00D96E1C"/>
    <w:rsid w:val="00D970A9"/>
    <w:rsid w:val="00DE432F"/>
    <w:rsid w:val="00DF3845"/>
    <w:rsid w:val="00E41911"/>
    <w:rsid w:val="00E44B57"/>
    <w:rsid w:val="00E92EEF"/>
    <w:rsid w:val="00EC1025"/>
    <w:rsid w:val="00EF2368"/>
    <w:rsid w:val="00F24442"/>
    <w:rsid w:val="00F322BE"/>
    <w:rsid w:val="00F50AE3"/>
    <w:rsid w:val="00F655B7"/>
    <w:rsid w:val="00F656BA"/>
    <w:rsid w:val="00F67CF1"/>
    <w:rsid w:val="00F70465"/>
    <w:rsid w:val="00F728AA"/>
    <w:rsid w:val="00F840F0"/>
    <w:rsid w:val="00FB0D0D"/>
    <w:rsid w:val="00FB43B4"/>
    <w:rsid w:val="00FB6B0B"/>
    <w:rsid w:val="00FF2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354E3-4A5C-4757-B1CB-41EBDA7DC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B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794E2-B3D9-4DB4-A7AA-CB62873E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Words>
  <Characters>1568</Characters>
  <Application>Microsoft Office Word</Application>
  <DocSecurity>0</DocSecurity>
  <Lines>98</Lines>
  <Paragraphs>60</Paragraphs>
  <ScaleCrop>false</ScaleCrop>
  <HeadingPairs>
    <vt:vector size="2" baseType="variant">
      <vt:variant>
        <vt:lpstr>Title</vt:lpstr>
      </vt:variant>
      <vt:variant>
        <vt:i4>1</vt:i4>
      </vt:variant>
    </vt:vector>
  </HeadingPairs>
  <TitlesOfParts>
    <vt:vector size="1" baseType="lpstr">
      <vt:lpstr>2021-2022 Bill 4495: Subject not yet available - South Carolina Legislature Online</vt:lpstr>
    </vt:vector>
  </TitlesOfParts>
  <Company>LPITS</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4495 Text of Previous Version (Jan. 13, 2022) - South Carolina Legislature Online</dc:title>
  <dc:creator>Chris Charlton</dc:creator>
  <cp:lastModifiedBy>Danny Crook</cp:lastModifiedBy>
  <cp:revision>2</cp:revision>
  <cp:lastPrinted>2022-01-13T17:47:00Z</cp:lastPrinted>
  <dcterms:created xsi:type="dcterms:W3CDTF">2022-01-13T19:01:00Z</dcterms:created>
  <dcterms:modified xsi:type="dcterms:W3CDTF">2022-01-13T19:01:00Z</dcterms:modified>
</cp:coreProperties>
</file>