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3E0" w:rsidRDefault="006403E0"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5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D0B" w:rsidRPr="006F75BF" w:rsidRDefault="00F83D0B"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bookmarkStart w:id="3" w:name="titletop"/>
      <w:bookmarkEnd w:id="3"/>
      <w:r w:rsidRPr="006F75BF">
        <w:rPr>
          <w:color w:val="000000" w:themeColor="text1"/>
          <w:u w:color="000000" w:themeColor="text1"/>
          <w:shd w:val="clear" w:color="auto" w:fill="FFFFFF"/>
        </w:rPr>
        <w:t>TO AMEND THE CODE OF LAWS OF SOUTH CAROLINA, 1976, BY ADDING SECTION 59</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150</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65 SO AS TO PROVIDE THE LOTTERY COMMISSION LAWFULLY MAY OWN, MARKET, AND REGULATE CERTAIN CASH DEPOSIT</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ACTIVATED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THAT SKILLED PLAYERS MAY PLAY TO EARN PRIZES; TO PROVIDE THE COMMISSION SHALL MAINTAIN OWNERSHIP AND CONTROL OF THESE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AND TO PROVIDE PERSONS </w:t>
      </w:r>
      <w:r w:rsidR="00E301C9" w:rsidRPr="006F75BF">
        <w:rPr>
          <w:color w:val="000000" w:themeColor="text1"/>
          <w:u w:color="000000" w:themeColor="text1"/>
          <w:shd w:val="clear" w:color="auto" w:fill="FFFFFF"/>
        </w:rPr>
        <w:t xml:space="preserve">EIGHTEEN </w:t>
      </w:r>
      <w:r w:rsidR="00E301C9">
        <w:rPr>
          <w:color w:val="000000" w:themeColor="text1"/>
          <w:u w:color="000000" w:themeColor="text1"/>
          <w:shd w:val="clear" w:color="auto" w:fill="FFFFFF"/>
        </w:rPr>
        <w:t xml:space="preserve">YEARS OF AGE OR OLDER </w:t>
      </w:r>
      <w:r w:rsidRPr="006F75BF">
        <w:rPr>
          <w:color w:val="000000" w:themeColor="text1"/>
          <w:u w:color="000000" w:themeColor="text1"/>
          <w:shd w:val="clear" w:color="auto" w:fill="FFFFFF"/>
        </w:rPr>
        <w:t>LAWFULLY MAY PLAY THESE MACHINES AND ESTABLISHMENTS APPROVED BY THE COMMISSION LAWFULLY MAY POSSESS THE MACHINES.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D0B" w:rsidRPr="006F75BF" w:rsidRDefault="00C3358A"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F83D0B" w:rsidRPr="006F75BF">
        <w:rPr>
          <w:color w:val="000000" w:themeColor="text1"/>
          <w:u w:color="000000" w:themeColor="text1"/>
          <w:shd w:val="clear" w:color="auto" w:fill="FFFFFF"/>
        </w:rPr>
        <w:t>Chapter 150, Title 59 of the 1976 Code is amended by adding:</w:t>
      </w:r>
    </w:p>
    <w:p w:rsidR="00F83D0B" w:rsidRPr="006F75BF" w:rsidRDefault="00F83D0B"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F83D0B" w:rsidRPr="006F75BF" w:rsidRDefault="00F83D0B"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shd w:val="clear" w:color="auto" w:fill="FFFFFF"/>
        </w:rPr>
        <w:tab/>
      </w:r>
      <w:r w:rsidRPr="006F75BF">
        <w:rPr>
          <w:color w:val="000000" w:themeColor="text1"/>
          <w:u w:color="000000" w:themeColor="text1"/>
          <w:shd w:val="clear" w:color="auto" w:fill="FFFFFF"/>
        </w:rPr>
        <w:t>“Section 59</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150</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65.</w:t>
      </w:r>
      <w:r>
        <w:rPr>
          <w:color w:val="000000" w:themeColor="text1"/>
          <w:u w:color="000000" w:themeColor="text1"/>
          <w:shd w:val="clear" w:color="auto" w:fill="FFFFFF"/>
        </w:rPr>
        <w:tab/>
      </w:r>
      <w:r w:rsidRPr="006F75BF">
        <w:rPr>
          <w:color w:val="000000" w:themeColor="text1"/>
          <w:u w:color="000000" w:themeColor="text1"/>
          <w:shd w:val="clear" w:color="auto" w:fill="FFFFFF"/>
        </w:rPr>
        <w:t>The Lottery Commission may lawfully own, market, and regulate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that may be activated by depositing cash into the machines and that allow skilled players to earn prizes, provided the Lottery Commission shall maintain ownership and control of these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A person </w:t>
      </w:r>
      <w:r w:rsidR="00E301C9">
        <w:rPr>
          <w:color w:val="000000" w:themeColor="text1"/>
          <w:u w:color="000000" w:themeColor="text1"/>
          <w:shd w:val="clear" w:color="auto" w:fill="FFFFFF"/>
        </w:rPr>
        <w:t xml:space="preserve">eighteen years of age or older </w:t>
      </w:r>
      <w:r w:rsidRPr="006F75BF">
        <w:rPr>
          <w:color w:val="000000" w:themeColor="text1"/>
          <w:u w:color="000000" w:themeColor="text1"/>
          <w:shd w:val="clear" w:color="auto" w:fill="FFFFFF"/>
        </w:rPr>
        <w:t>lawfully may play these machines and an establishment approved by the commission may lawfully possess these machines if the commission maintains ownership and control of these machines at all times.</w:t>
      </w:r>
      <w:r w:rsidRPr="006F75BF">
        <w:rPr>
          <w:color w:val="000000" w:themeColor="text1"/>
          <w:u w:color="000000" w:themeColor="text1"/>
        </w:rPr>
        <w:t>”</w:t>
      </w:r>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3D0B">
        <w:t>2</w:t>
      </w:r>
      <w:r>
        <w:t>.</w:t>
      </w:r>
      <w:r>
        <w:tab/>
        <w:t>This act takes effect upon approval by the Governor.</w:t>
      </w:r>
    </w:p>
    <w:p w:rsidR="00440015" w:rsidRDefault="00585F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3E0" w:rsidRDefault="006403E0" w:rsidP="006403E0">
      <w:pPr>
        <w:suppressAutoHyphens/>
      </w:pPr>
    </w:p>
    <w:sectPr w:rsidR="006403E0" w:rsidSect="006403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58A" w:rsidRDefault="00C3358A" w:rsidP="009F0C77">
      <w:r>
        <w:separator/>
      </w:r>
    </w:p>
  </w:endnote>
  <w:endnote w:type="continuationSeparator" w:id="0">
    <w:p w:rsidR="00C3358A" w:rsidRDefault="00C335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FF09F1-3C35-4989-9FA3-4D2A4D3BA38B}"/>
    <w:embedBold r:id="rId2" w:fontKey="{D7D3FED8-83CC-428A-A61A-6688C5A10AC0}"/>
  </w:font>
  <w:font w:name="Calibri">
    <w:panose1 w:val="020F0502020204030204"/>
    <w:charset w:val="00"/>
    <w:family w:val="swiss"/>
    <w:pitch w:val="variable"/>
    <w:sig w:usb0="E4002EFF" w:usb1="C000247B" w:usb2="00000009" w:usb3="00000000" w:csb0="000001FF" w:csb1="00000000"/>
    <w:embedRegular r:id="rId3" w:fontKey="{6531DF21-5B8C-442A-86B0-C67DD17ED031}"/>
  </w:font>
  <w:font w:name="Segoe UI">
    <w:panose1 w:val="020B0502040204020203"/>
    <w:charset w:val="00"/>
    <w:family w:val="swiss"/>
    <w:pitch w:val="variable"/>
    <w:sig w:usb0="E4002EFF" w:usb1="C000E47F" w:usb2="00000009" w:usb3="00000000" w:csb0="000001FF" w:csb1="00000000"/>
    <w:embedRegular r:id="rId4" w:fontKey="{F40002C6-EADC-4B2C-A57B-F05F54EC3886}"/>
  </w:font>
  <w:font w:name="Cambria">
    <w:panose1 w:val="02040503050406030204"/>
    <w:charset w:val="00"/>
    <w:family w:val="roman"/>
    <w:pitch w:val="variable"/>
    <w:sig w:usb0="E00006FF" w:usb1="420024FF" w:usb2="02000000" w:usb3="00000000" w:csb0="0000019F" w:csb1="00000000"/>
    <w:embedRegular r:id="rId5" w:fontKey="{A2F3D818-B9C0-41D2-9F9D-B61A30C7A3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015" w:rsidRPr="006403E0" w:rsidRDefault="006403E0" w:rsidP="006403E0">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58A" w:rsidRDefault="00C3358A" w:rsidP="009F0C77">
      <w:r>
        <w:separator/>
      </w:r>
    </w:p>
  </w:footnote>
  <w:footnote w:type="continuationSeparator" w:id="0">
    <w:p w:rsidR="00C3358A" w:rsidRDefault="00C335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4WAB22"/>
    <w:docVar w:name="CoverBillType" w:val="b"/>
    <w:docVar w:name="DocPath" w:val="L:\Council\bills\JN\3454WAB22.DOCX"/>
    <w:docVar w:name="dvBillNumber" w:val="4521"/>
    <w:docVar w:name="dvBillNumberPrefix" w:val="H. "/>
    <w:docVar w:name="dvOriginalBody" w:val="House"/>
    <w:docVar w:name="dvSteno" w:val="JN"/>
    <w:docVar w:name="NameofBody" w:val="h"/>
    <w:docVar w:name="vGroup2" w:val="Council"/>
  </w:docVars>
  <w:rsids>
    <w:rsidRoot w:val="00C335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015"/>
    <w:rsid w:val="004403BD"/>
    <w:rsid w:val="00461441"/>
    <w:rsid w:val="004809EE"/>
    <w:rsid w:val="004E7D54"/>
    <w:rsid w:val="005273C6"/>
    <w:rsid w:val="00530A69"/>
    <w:rsid w:val="00545593"/>
    <w:rsid w:val="00556EBF"/>
    <w:rsid w:val="00577C6C"/>
    <w:rsid w:val="00585F6E"/>
    <w:rsid w:val="005A62FE"/>
    <w:rsid w:val="005C2FE2"/>
    <w:rsid w:val="005E2BC9"/>
    <w:rsid w:val="00605102"/>
    <w:rsid w:val="006215AA"/>
    <w:rsid w:val="006403E0"/>
    <w:rsid w:val="006913C9"/>
    <w:rsid w:val="0069470D"/>
    <w:rsid w:val="006D58AA"/>
    <w:rsid w:val="00734F00"/>
    <w:rsid w:val="00736959"/>
    <w:rsid w:val="007773D6"/>
    <w:rsid w:val="007A70AE"/>
    <w:rsid w:val="007D3260"/>
    <w:rsid w:val="00816B1C"/>
    <w:rsid w:val="008362E8"/>
    <w:rsid w:val="0085786E"/>
    <w:rsid w:val="008A1768"/>
    <w:rsid w:val="008A489F"/>
    <w:rsid w:val="008F0F33"/>
    <w:rsid w:val="008F4429"/>
    <w:rsid w:val="0094021A"/>
    <w:rsid w:val="00962395"/>
    <w:rsid w:val="009B44AF"/>
    <w:rsid w:val="009C6A0B"/>
    <w:rsid w:val="009F0C77"/>
    <w:rsid w:val="009F4DD1"/>
    <w:rsid w:val="00A02543"/>
    <w:rsid w:val="00A41684"/>
    <w:rsid w:val="00A64E80"/>
    <w:rsid w:val="00A72BCD"/>
    <w:rsid w:val="00A741D9"/>
    <w:rsid w:val="00A833AB"/>
    <w:rsid w:val="00A9741D"/>
    <w:rsid w:val="00AC34A2"/>
    <w:rsid w:val="00AC4C6B"/>
    <w:rsid w:val="00AD1C9A"/>
    <w:rsid w:val="00AD4B17"/>
    <w:rsid w:val="00B412D4"/>
    <w:rsid w:val="00B64FFF"/>
    <w:rsid w:val="00BE3C22"/>
    <w:rsid w:val="00C0345E"/>
    <w:rsid w:val="00C21ABE"/>
    <w:rsid w:val="00C31C95"/>
    <w:rsid w:val="00C3358A"/>
    <w:rsid w:val="00C3483A"/>
    <w:rsid w:val="00C701CA"/>
    <w:rsid w:val="00C74E9D"/>
    <w:rsid w:val="00C826DD"/>
    <w:rsid w:val="00C82FD3"/>
    <w:rsid w:val="00C90056"/>
    <w:rsid w:val="00C92819"/>
    <w:rsid w:val="00CA2AE7"/>
    <w:rsid w:val="00CC6B7B"/>
    <w:rsid w:val="00CD2089"/>
    <w:rsid w:val="00D27AE6"/>
    <w:rsid w:val="00D73A67"/>
    <w:rsid w:val="00D970A9"/>
    <w:rsid w:val="00DF3845"/>
    <w:rsid w:val="00E301C9"/>
    <w:rsid w:val="00E41911"/>
    <w:rsid w:val="00E44B57"/>
    <w:rsid w:val="00E92EEF"/>
    <w:rsid w:val="00EF2368"/>
    <w:rsid w:val="00F24442"/>
    <w:rsid w:val="00F50AE3"/>
    <w:rsid w:val="00F655B7"/>
    <w:rsid w:val="00F656BA"/>
    <w:rsid w:val="00F67CF1"/>
    <w:rsid w:val="00F728AA"/>
    <w:rsid w:val="00F83D0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B3C553-E04F-4D70-9808-F822DE77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F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3035D-68B1-4049-922A-7015E4E4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1093</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4521 Text of Previous Version (Nov. 10, 2021) - South Carolina Legislature Online</dc:title>
  <dc:creator>Julie Newboult</dc:creator>
  <cp:lastModifiedBy>S Wilson</cp:lastModifiedBy>
  <cp:revision>2</cp:revision>
  <cp:lastPrinted>2021-10-28T15:58:00Z</cp:lastPrinted>
  <dcterms:created xsi:type="dcterms:W3CDTF">2021-11-10T19:10:00Z</dcterms:created>
  <dcterms:modified xsi:type="dcterms:W3CDTF">2021-11-10T19:10:00Z</dcterms:modified>
</cp:coreProperties>
</file>