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AA6" w:rsidRDefault="00D01AA6"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1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A5EE8"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 12</w:t>
      </w:r>
      <w:r>
        <w:rPr>
          <w:color w:val="000000" w:themeColor="text1"/>
          <w:u w:color="000000" w:themeColor="text1"/>
        </w:rPr>
        <w:noBreakHyphen/>
        <w:t>6</w:t>
      </w:r>
      <w:r>
        <w:rPr>
          <w:color w:val="000000" w:themeColor="text1"/>
          <w:u w:color="000000" w:themeColor="text1"/>
        </w:rPr>
        <w:noBreakHyphen/>
        <w:t>1171 CODE OF LAWS OF SOUTH CAROLINA, 1976, RELATING TO THE MILITARY RETIREMENT INCOME DEDUCTION, SO AS TO REMOVE CERTAIN LIMITS.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13F" w:rsidRDefault="00E02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213F" w:rsidRDefault="00E02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E8"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t>1.</w:t>
      </w:r>
      <w:r w:rsidRPr="00185D1A">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6</w:t>
      </w:r>
      <w:r>
        <w:rPr>
          <w:color w:val="000000" w:themeColor="text1"/>
          <w:u w:color="000000" w:themeColor="text1"/>
        </w:rPr>
        <w:noBreakHyphen/>
        <w:t>1171(A) of the 1976 Code is amended by adding an appropriately numbered item</w:t>
      </w:r>
      <w:r w:rsidR="009F7662">
        <w:rPr>
          <w:color w:val="000000" w:themeColor="text1"/>
          <w:u w:color="000000" w:themeColor="text1"/>
        </w:rPr>
        <w:t xml:space="preserve"> at the end</w:t>
      </w:r>
      <w:r>
        <w:rPr>
          <w:color w:val="000000" w:themeColor="text1"/>
          <w:u w:color="000000" w:themeColor="text1"/>
        </w:rPr>
        <w:t xml:space="preserve"> to read:</w:t>
      </w:r>
    </w:p>
    <w:p w:rsidR="001A5EE8" w:rsidRPr="00672461"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A5EE8" w:rsidRPr="00672461"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72461">
        <w:rPr>
          <w:color w:val="000000" w:themeColor="text1"/>
        </w:rPr>
        <w:tab/>
      </w:r>
      <w:r>
        <w:rPr>
          <w:color w:val="000000" w:themeColor="text1"/>
        </w:rPr>
        <w:t>“</w:t>
      </w:r>
      <w:r w:rsidRPr="00672461">
        <w:rPr>
          <w:color w:val="000000" w:themeColor="text1"/>
        </w:rPr>
        <w:t>(  )(a)</w:t>
      </w:r>
      <w:r w:rsidRPr="00672461">
        <w:rPr>
          <w:color w:val="000000" w:themeColor="text1"/>
        </w:rPr>
        <w:tab/>
        <w:t>Notwithstanding the maximum deduction of South Carolina earned income set forth in item (1), as limited by the amount of military retirement included in South Carolina taxable income, beginning in tax year 2022, the maximum deduction</w:t>
      </w:r>
      <w:r>
        <w:rPr>
          <w:color w:val="000000" w:themeColor="text1"/>
        </w:rPr>
        <w:t xml:space="preserve"> for such taxpayers</w:t>
      </w:r>
      <w:r w:rsidRPr="00672461">
        <w:rPr>
          <w:color w:val="000000" w:themeColor="text1"/>
        </w:rPr>
        <w:t xml:space="preserve"> is</w:t>
      </w:r>
      <w:r>
        <w:rPr>
          <w:color w:val="000000" w:themeColor="text1"/>
        </w:rPr>
        <w:t xml:space="preserve"> only</w:t>
      </w:r>
      <w:r w:rsidRPr="00672461">
        <w:rPr>
          <w:color w:val="000000" w:themeColor="text1"/>
        </w:rPr>
        <w:t xml:space="preserve"> limited </w:t>
      </w:r>
      <w:r>
        <w:rPr>
          <w:color w:val="000000" w:themeColor="text1"/>
        </w:rPr>
        <w:t>further</w:t>
      </w:r>
      <w:r w:rsidRPr="00672461">
        <w:rPr>
          <w:color w:val="000000" w:themeColor="text1"/>
        </w:rPr>
        <w:t xml:space="preserve"> by the amount of South Carolina earned income.</w:t>
      </w:r>
    </w:p>
    <w:p w:rsidR="001A5EE8" w:rsidRPr="00672461"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72461">
        <w:rPr>
          <w:color w:val="000000" w:themeColor="text1"/>
        </w:rPr>
        <w:tab/>
      </w:r>
      <w:r w:rsidRPr="00672461">
        <w:rPr>
          <w:color w:val="000000" w:themeColor="text1"/>
        </w:rPr>
        <w:tab/>
      </w:r>
      <w:r w:rsidRPr="00672461">
        <w:rPr>
          <w:color w:val="000000" w:themeColor="text1"/>
        </w:rPr>
        <w:tab/>
        <w:t>(b)</w:t>
      </w:r>
      <w:r w:rsidRPr="00672461">
        <w:rPr>
          <w:color w:val="000000" w:themeColor="text1"/>
        </w:rPr>
        <w:tab/>
        <w:t>Notwithstanding the maximum deduction of military retirement income set forth in item (2), beginning in tax year 2022 all military retirement income may be deducted from South Carolina taxable income.</w:t>
      </w:r>
      <w:r>
        <w:rPr>
          <w:color w:val="000000" w:themeColor="text1"/>
        </w:rPr>
        <w:t>”</w:t>
      </w:r>
    </w:p>
    <w:p w:rsidR="001A5EE8" w:rsidRPr="00672461"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0213F"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2461">
        <w:rPr>
          <w:color w:val="000000" w:themeColor="text1"/>
        </w:rPr>
        <w:t>SECTION</w:t>
      </w:r>
      <w:r w:rsidRPr="00672461">
        <w:rPr>
          <w:color w:val="000000" w:themeColor="text1"/>
        </w:rPr>
        <w:tab/>
      </w:r>
      <w:r>
        <w:rPr>
          <w:color w:val="000000" w:themeColor="text1"/>
        </w:rPr>
        <w:t>2</w:t>
      </w:r>
      <w:r>
        <w:t>.</w:t>
      </w:r>
      <w:r>
        <w:tab/>
        <w:t>This act takes effect upon approval by the Governor.</w:t>
      </w:r>
    </w:p>
    <w:p w:rsidR="009D147F" w:rsidRDefault="001A5E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AA6" w:rsidRDefault="00D01AA6" w:rsidP="00D01AA6">
      <w:pPr>
        <w:suppressAutoHyphens/>
      </w:pPr>
    </w:p>
    <w:sectPr w:rsidR="00D01AA6" w:rsidSect="00D01A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13F" w:rsidRDefault="00E0213F" w:rsidP="009F0C77">
      <w:r>
        <w:separator/>
      </w:r>
    </w:p>
  </w:endnote>
  <w:endnote w:type="continuationSeparator" w:id="0">
    <w:p w:rsidR="00E0213F" w:rsidRDefault="00E02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3A56BC-56B0-43F8-9640-AB8D790F0B04}"/>
    <w:embedBold r:id="rId2" w:fontKey="{A2BF9F10-3687-4DCF-B18C-14A8F7C14939}"/>
  </w:font>
  <w:font w:name="Calibri">
    <w:panose1 w:val="020F0502020204030204"/>
    <w:charset w:val="00"/>
    <w:family w:val="swiss"/>
    <w:pitch w:val="variable"/>
    <w:sig w:usb0="E4002EFF" w:usb1="C000247B" w:usb2="00000009" w:usb3="00000000" w:csb0="000001FF" w:csb1="00000000"/>
    <w:embedRegular r:id="rId3" w:fontKey="{C49F9DB8-914C-408F-A091-F4D1E639157D}"/>
  </w:font>
  <w:font w:name="Segoe UI">
    <w:panose1 w:val="020B0502040204020203"/>
    <w:charset w:val="00"/>
    <w:family w:val="swiss"/>
    <w:pitch w:val="variable"/>
    <w:sig w:usb0="E4002EFF" w:usb1="C000E47F" w:usb2="00000009" w:usb3="00000000" w:csb0="000001FF" w:csb1="00000000"/>
    <w:embedRegular r:id="rId4" w:fontKey="{E566F1AE-9241-405C-934B-DE1216A4D9F6}"/>
  </w:font>
  <w:font w:name="Cambria">
    <w:panose1 w:val="02040503050406030204"/>
    <w:charset w:val="00"/>
    <w:family w:val="roman"/>
    <w:pitch w:val="variable"/>
    <w:sig w:usb0="E00006FF" w:usb1="420024FF" w:usb2="02000000" w:usb3="00000000" w:csb0="0000019F" w:csb1="00000000"/>
    <w:embedRegular r:id="rId5" w:fontKey="{F3308198-12B1-4BE9-A291-1685BFC5E3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7F" w:rsidRPr="00D01AA6" w:rsidRDefault="00D01AA6" w:rsidP="00D01AA6">
    <w:pPr>
      <w:pStyle w:val="Footer"/>
      <w:tabs>
        <w:tab w:val="clear" w:pos="4680"/>
        <w:tab w:val="clear" w:pos="9360"/>
        <w:tab w:val="center" w:pos="2995"/>
      </w:tabs>
      <w:spacing w:before="120"/>
    </w:pPr>
    <w:r>
      <w:t>[4527]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13F" w:rsidRDefault="00E0213F" w:rsidP="009F0C77">
      <w:r>
        <w:separator/>
      </w:r>
    </w:p>
  </w:footnote>
  <w:footnote w:type="continuationSeparator" w:id="0">
    <w:p w:rsidR="00E0213F" w:rsidRDefault="00E02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4DG22"/>
    <w:docVar w:name="CoverBillType" w:val="b"/>
    <w:docVar w:name="DocPath" w:val="L:\Council\bills\NBD\11244DG22.DOCX"/>
    <w:docVar w:name="dvBillNumber" w:val="4527"/>
    <w:docVar w:name="dvBillNumberPrefix" w:val="H. "/>
    <w:docVar w:name="dvOriginalBody" w:val="House"/>
    <w:docVar w:name="dvSteno" w:val="NBD"/>
    <w:docVar w:name="NameofBody" w:val="h"/>
    <w:docVar w:name="vGroup2" w:val="Council"/>
  </w:docVars>
  <w:rsids>
    <w:rsidRoot w:val="00E0213F"/>
    <w:rsid w:val="00011869"/>
    <w:rsid w:val="00015CD6"/>
    <w:rsid w:val="000E0100"/>
    <w:rsid w:val="000E1785"/>
    <w:rsid w:val="000F40FA"/>
    <w:rsid w:val="001035F1"/>
    <w:rsid w:val="0010776B"/>
    <w:rsid w:val="00133E66"/>
    <w:rsid w:val="001435A3"/>
    <w:rsid w:val="00146ED3"/>
    <w:rsid w:val="00151044"/>
    <w:rsid w:val="001A5EE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360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147F"/>
    <w:rsid w:val="009F0C77"/>
    <w:rsid w:val="009F4DD1"/>
    <w:rsid w:val="009F7662"/>
    <w:rsid w:val="00A02543"/>
    <w:rsid w:val="00A41684"/>
    <w:rsid w:val="00A64E80"/>
    <w:rsid w:val="00A72BCD"/>
    <w:rsid w:val="00A741D9"/>
    <w:rsid w:val="00A74BDD"/>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AA6"/>
    <w:rsid w:val="00D73A67"/>
    <w:rsid w:val="00D81FE1"/>
    <w:rsid w:val="00D970A9"/>
    <w:rsid w:val="00DF3845"/>
    <w:rsid w:val="00E0213F"/>
    <w:rsid w:val="00E41911"/>
    <w:rsid w:val="00E44B57"/>
    <w:rsid w:val="00E92EEF"/>
    <w:rsid w:val="00EF2368"/>
    <w:rsid w:val="00F24442"/>
    <w:rsid w:val="00F50AE3"/>
    <w:rsid w:val="00F6042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C2DA89-6437-42C5-949F-C7D4E203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4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D8598-7391-49A4-8E0A-88BA75320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Words>
  <Characters>806</Characters>
  <Application>Microsoft Office Word</Application>
  <DocSecurity>0</DocSecurity>
  <Lines>34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4527 Text of Previous Version (Nov. 10, 2021) - South Carolina Legislature Online</dc:title>
  <dc:creator>Niki Downey</dc:creator>
  <cp:lastModifiedBy>S Wilson</cp:lastModifiedBy>
  <cp:revision>2</cp:revision>
  <cp:lastPrinted>2021-11-04T20:24:00Z</cp:lastPrinted>
  <dcterms:created xsi:type="dcterms:W3CDTF">2021-11-10T19:03:00Z</dcterms:created>
  <dcterms:modified xsi:type="dcterms:W3CDTF">2021-11-10T19:03:00Z</dcterms:modified>
</cp:coreProperties>
</file>