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52D" w:rsidRDefault="0065352D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F675C" w:rsidRDefault="007F675C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75C" w:rsidRDefault="007F675C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75C" w:rsidRDefault="007F675C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75C" w:rsidRDefault="007F675C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75C" w:rsidRDefault="007F675C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75C" w:rsidRDefault="007F675C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3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6C3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14E" w:rsidRPr="00890F6F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90F6F">
        <w:rPr>
          <w:color w:val="000000" w:themeColor="text1"/>
          <w:u w:color="000000" w:themeColor="text1"/>
        </w:rPr>
        <w:t>TO AMEND SECTION 59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63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 xml:space="preserve">30, CODE OF LAWS OF SOUTH CAROLINA, 1976, RELATING TO </w:t>
      </w:r>
      <w:r w:rsidR="00DE71CD">
        <w:rPr>
          <w:color w:val="000000" w:themeColor="text1"/>
          <w:u w:color="000000" w:themeColor="text1"/>
        </w:rPr>
        <w:t>QUALIFICATIONS FOR ATTENDING</w:t>
      </w:r>
      <w:r w:rsidR="00516ACF">
        <w:rPr>
          <w:color w:val="000000" w:themeColor="text1"/>
          <w:u w:color="000000" w:themeColor="text1"/>
        </w:rPr>
        <w:t xml:space="preserve"> </w:t>
      </w:r>
      <w:r w:rsidRPr="00890F6F">
        <w:rPr>
          <w:color w:val="000000" w:themeColor="text1"/>
          <w:u w:color="000000" w:themeColor="text1"/>
        </w:rPr>
        <w:t>PUBLIC SCHOOLS, SO AS TO PROVIDE STUDENTS ARE ENTITLED TO ATTEND PUBLIC SCHOOLS REGARDLESS OF THEIR COVID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19 VACCINATION STATUS; AND TO AMEND SECTION 44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29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180, RELATING TO VACCINATION REQUIREMENTS FOR STUDENTS IMPOSED BY THE DEPARTMENT OF HEALTH AND ENVIRONMENTAL CONTROL, SO AS TO PROHIBIT THE DEPARTMENT AND PUBLIC SCHOOL DISTRICTS FROM REQUIRING COVID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19 VACCINATIONS OF STUDENTS IN K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12 PUBLIC SCHOOLS.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6C32" w:rsidRDefault="009C6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6C32" w:rsidRDefault="009C6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C32" w:rsidRDefault="009C6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9314E" w:rsidRPr="00890F6F">
        <w:rPr>
          <w:color w:val="000000" w:themeColor="text1"/>
          <w:u w:color="000000" w:themeColor="text1"/>
        </w:rPr>
        <w:t>Section 59</w:t>
      </w:r>
      <w:r w:rsidR="008864BE">
        <w:rPr>
          <w:color w:val="000000" w:themeColor="text1"/>
          <w:u w:color="000000" w:themeColor="text1"/>
        </w:rPr>
        <w:noBreakHyphen/>
      </w:r>
      <w:r w:rsidR="00D9314E" w:rsidRPr="00890F6F">
        <w:rPr>
          <w:color w:val="000000" w:themeColor="text1"/>
          <w:u w:color="000000" w:themeColor="text1"/>
        </w:rPr>
        <w:t>63</w:t>
      </w:r>
      <w:r w:rsidR="008864BE">
        <w:rPr>
          <w:color w:val="000000" w:themeColor="text1"/>
          <w:u w:color="000000" w:themeColor="text1"/>
        </w:rPr>
        <w:noBreakHyphen/>
      </w:r>
      <w:r w:rsidR="00D9314E" w:rsidRPr="00890F6F">
        <w:rPr>
          <w:color w:val="000000" w:themeColor="text1"/>
          <w:u w:color="000000" w:themeColor="text1"/>
        </w:rPr>
        <w:t>30 of the 1976 Code is amended to read:</w:t>
      </w:r>
    </w:p>
    <w:p w:rsidR="00D9314E" w:rsidRDefault="00D931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314E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59</w:t>
      </w:r>
      <w:r w:rsidR="008864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63</w:t>
      </w:r>
      <w:r w:rsidR="008864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0C14AD">
        <w:t>Children within the ages prescribed by Section 59</w:t>
      </w:r>
      <w:r w:rsidR="008864BE">
        <w:noBreakHyphen/>
      </w:r>
      <w:r w:rsidRPr="000C14AD">
        <w:t>63</w:t>
      </w:r>
      <w:r w:rsidR="008864BE">
        <w:noBreakHyphen/>
      </w:r>
      <w:r w:rsidRPr="000C14AD">
        <w:t>20 shall be entitled to attend the public schools of any school district, without charge</w:t>
      </w:r>
      <w:r>
        <w:t xml:space="preserve"> </w:t>
      </w:r>
      <w:r w:rsidRPr="00890F6F">
        <w:rPr>
          <w:color w:val="000000" w:themeColor="text1"/>
          <w:u w:val="single" w:color="000000" w:themeColor="text1"/>
        </w:rPr>
        <w:t>and regardless of C</w:t>
      </w:r>
      <w:r w:rsidR="00516ACF">
        <w:rPr>
          <w:color w:val="000000" w:themeColor="text1"/>
          <w:u w:val="single" w:color="000000" w:themeColor="text1"/>
        </w:rPr>
        <w:t>OVID</w:t>
      </w:r>
      <w:r w:rsidR="008864BE">
        <w:rPr>
          <w:color w:val="000000" w:themeColor="text1"/>
          <w:u w:val="single" w:color="000000" w:themeColor="text1"/>
        </w:rPr>
        <w:noBreakHyphen/>
      </w:r>
      <w:r w:rsidRPr="00890F6F">
        <w:rPr>
          <w:color w:val="000000" w:themeColor="text1"/>
          <w:u w:val="single" w:color="000000" w:themeColor="text1"/>
        </w:rPr>
        <w:t>19 vaccination status</w:t>
      </w:r>
      <w:r w:rsidRPr="000C14AD">
        <w:t>, only if qualified under the following provisions of this section:</w:t>
      </w:r>
    </w:p>
    <w:p w:rsidR="00D9314E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(a)</w:t>
      </w:r>
      <w:r>
        <w:tab/>
      </w:r>
      <w:r w:rsidRPr="000C14AD">
        <w:t>Such child resides with its parent or legal guardian;</w:t>
      </w:r>
    </w:p>
    <w:p w:rsidR="00D9314E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(b)</w:t>
      </w:r>
      <w:r>
        <w:tab/>
      </w:r>
      <w:r w:rsidRPr="000C14AD">
        <w:t>The parent or legal guardian, with whom the child resides, is a resident of such school district; or</w:t>
      </w:r>
    </w:p>
    <w:p w:rsidR="00D9314E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(c)</w:t>
      </w:r>
      <w:r>
        <w:tab/>
      </w:r>
      <w:r w:rsidRPr="000C14AD">
        <w:t>The child owns real estate in the district having an assessed value of three hundred dollars or more; and</w:t>
      </w:r>
    </w:p>
    <w:p w:rsidR="00D9314E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(d)</w:t>
      </w:r>
      <w:r>
        <w:tab/>
      </w:r>
      <w:r w:rsidRPr="000C14AD">
        <w:t>The child has maintained a satisfactory scholastic record in accordance with scholastic standards of achievement prescribed by the trustees pursuant to Section 59</w:t>
      </w:r>
      <w:r w:rsidR="008864BE">
        <w:noBreakHyphen/>
      </w:r>
      <w:r w:rsidRPr="000C14AD">
        <w:t>19</w:t>
      </w:r>
      <w:r w:rsidR="008864BE">
        <w:noBreakHyphen/>
      </w:r>
      <w:r w:rsidRPr="000C14AD">
        <w:t>90; and</w:t>
      </w:r>
    </w:p>
    <w:p w:rsidR="00D9314E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C14AD">
        <w:lastRenderedPageBreak/>
        <w:tab/>
      </w:r>
      <w:r w:rsidRPr="000C14AD">
        <w:tab/>
        <w:t>(e) The child has not been guilty of infraction of the rules of conduct promulgated by the trustees of such school district pursuant to Section 59</w:t>
      </w:r>
      <w:r w:rsidR="008864BE">
        <w:noBreakHyphen/>
      </w:r>
      <w:r w:rsidRPr="000C14AD">
        <w:t>19</w:t>
      </w:r>
      <w:r w:rsidR="008864BE">
        <w:noBreakHyphen/>
      </w:r>
      <w:r w:rsidRPr="000C14AD">
        <w:t>90.</w:t>
      </w:r>
      <w:r>
        <w:t>”</w:t>
      </w:r>
    </w:p>
    <w:p w:rsidR="00D9314E" w:rsidRDefault="00D931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4BE" w:rsidRPr="00890F6F" w:rsidRDefault="008864BE" w:rsidP="00886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0F6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90F6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90F6F">
        <w:rPr>
          <w:color w:val="000000" w:themeColor="text1"/>
          <w:u w:color="000000" w:themeColor="text1"/>
        </w:rPr>
        <w:t>Section 44</w:t>
      </w:r>
      <w:r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29</w:t>
      </w:r>
      <w:r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180(A) of the 1976 Code is amended to read:</w:t>
      </w:r>
    </w:p>
    <w:p w:rsidR="008864BE" w:rsidRDefault="00886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4BE" w:rsidRDefault="008864BE" w:rsidP="00886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3B04FE">
        <w:t>(A)</w:t>
      </w:r>
      <w:r>
        <w:tab/>
      </w:r>
      <w:r w:rsidRPr="003B04FE">
        <w:t>No superintendent of an institution of learning, no school board or principal of a school, and no owner or operator of a public or private childcare facility as defined in Section 63</w:t>
      </w:r>
      <w:r>
        <w:noBreakHyphen/>
      </w:r>
      <w:r w:rsidRPr="003B04FE">
        <w:t>13</w:t>
      </w:r>
      <w:r>
        <w:noBreakHyphen/>
      </w:r>
      <w:r w:rsidRPr="003B04FE">
        <w:t>20 may admit as a pupil or enroll or retain a child or person who cannot produce satisfactory evidence of having been vaccinated or immunized so often as directed by the Department of Health and Environmental Control</w:t>
      </w:r>
      <w:r w:rsidRPr="00890F6F">
        <w:rPr>
          <w:color w:val="000000" w:themeColor="text1"/>
          <w:u w:val="single" w:color="000000" w:themeColor="text1"/>
        </w:rPr>
        <w:t>; provided, ho</w:t>
      </w:r>
      <w:r>
        <w:rPr>
          <w:color w:val="000000" w:themeColor="text1"/>
          <w:u w:val="single" w:color="000000" w:themeColor="text1"/>
        </w:rPr>
        <w:t xml:space="preserve">wever, that the department may </w:t>
      </w:r>
      <w:r w:rsidRPr="00890F6F">
        <w:rPr>
          <w:color w:val="000000" w:themeColor="text1"/>
          <w:u w:val="single" w:color="000000" w:themeColor="text1"/>
        </w:rPr>
        <w:t>not direct such students in public K</w:t>
      </w:r>
      <w:r>
        <w:rPr>
          <w:color w:val="000000" w:themeColor="text1"/>
          <w:u w:val="single" w:color="000000" w:themeColor="text1"/>
        </w:rPr>
        <w:noBreakHyphen/>
      </w:r>
      <w:r w:rsidRPr="00890F6F">
        <w:rPr>
          <w:color w:val="000000" w:themeColor="text1"/>
          <w:u w:val="single" w:color="000000" w:themeColor="text1"/>
        </w:rPr>
        <w:t>12 schools to be vacci</w:t>
      </w:r>
      <w:r w:rsidR="00516ACF">
        <w:rPr>
          <w:color w:val="000000" w:themeColor="text1"/>
          <w:u w:val="single" w:color="000000" w:themeColor="text1"/>
        </w:rPr>
        <w:t>nated or immunized against COVID</w:t>
      </w:r>
      <w:r>
        <w:rPr>
          <w:color w:val="000000" w:themeColor="text1"/>
          <w:u w:val="single" w:color="000000" w:themeColor="text1"/>
        </w:rPr>
        <w:noBreakHyphen/>
      </w:r>
      <w:r w:rsidRPr="00890F6F">
        <w:rPr>
          <w:color w:val="000000" w:themeColor="text1"/>
          <w:u w:val="single" w:color="000000" w:themeColor="text1"/>
        </w:rPr>
        <w:t>19</w:t>
      </w:r>
      <w:r>
        <w:rPr>
          <w:color w:val="000000" w:themeColor="text1"/>
          <w:u w:val="single" w:color="000000" w:themeColor="text1"/>
        </w:rPr>
        <w:t>,</w:t>
      </w:r>
      <w:r w:rsidRPr="00890F6F">
        <w:rPr>
          <w:color w:val="000000" w:themeColor="text1"/>
          <w:u w:val="single" w:color="000000" w:themeColor="text1"/>
        </w:rPr>
        <w:t xml:space="preserve"> or a variation thereof</w:t>
      </w:r>
      <w:r>
        <w:rPr>
          <w:color w:val="000000" w:themeColor="text1"/>
          <w:u w:val="single" w:color="000000" w:themeColor="text1"/>
        </w:rPr>
        <w:t>,</w:t>
      </w:r>
      <w:r w:rsidRPr="00890F6F">
        <w:rPr>
          <w:color w:val="000000" w:themeColor="text1"/>
          <w:u w:val="single" w:color="000000" w:themeColor="text1"/>
        </w:rPr>
        <w:t xml:space="preserve"> and no superintendent of an institution of learning or school board or principal of a school may require a student to be vacci</w:t>
      </w:r>
      <w:r w:rsidR="00516ACF">
        <w:rPr>
          <w:color w:val="000000" w:themeColor="text1"/>
          <w:u w:val="single" w:color="000000" w:themeColor="text1"/>
        </w:rPr>
        <w:t>nated or immunized against COVID</w:t>
      </w:r>
      <w:r>
        <w:rPr>
          <w:color w:val="000000" w:themeColor="text1"/>
          <w:u w:val="single" w:color="000000" w:themeColor="text1"/>
        </w:rPr>
        <w:noBreakHyphen/>
      </w:r>
      <w:r w:rsidRPr="00890F6F">
        <w:rPr>
          <w:color w:val="000000" w:themeColor="text1"/>
          <w:u w:val="single" w:color="000000" w:themeColor="text1"/>
        </w:rPr>
        <w:t>19</w:t>
      </w:r>
      <w:r>
        <w:rPr>
          <w:color w:val="000000" w:themeColor="text1"/>
          <w:u w:val="single" w:color="000000" w:themeColor="text1"/>
        </w:rPr>
        <w:t>,</w:t>
      </w:r>
      <w:r w:rsidRPr="00890F6F">
        <w:rPr>
          <w:color w:val="000000" w:themeColor="text1"/>
          <w:u w:val="single" w:color="000000" w:themeColor="text1"/>
        </w:rPr>
        <w:t xml:space="preserve"> or a variation thereof</w:t>
      </w:r>
      <w:r>
        <w:rPr>
          <w:color w:val="000000" w:themeColor="text1"/>
          <w:u w:val="single" w:color="000000" w:themeColor="text1"/>
        </w:rPr>
        <w:t>,</w:t>
      </w:r>
      <w:r w:rsidRPr="00890F6F">
        <w:rPr>
          <w:color w:val="000000" w:themeColor="text1"/>
          <w:u w:val="single" w:color="000000" w:themeColor="text1"/>
        </w:rPr>
        <w:t xml:space="preserve"> as a condition for admission</w:t>
      </w:r>
      <w:r w:rsidRPr="003B04FE">
        <w:t>. Records of vaccinations or immunizations must be maintained by the institution, school, or day care facility to which the child or person has been admitted.</w:t>
      </w:r>
      <w:r>
        <w:t>”</w:t>
      </w:r>
    </w:p>
    <w:p w:rsidR="008864BE" w:rsidRDefault="00886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C32" w:rsidRDefault="009C6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864BE">
        <w:t>3</w:t>
      </w:r>
      <w:r>
        <w:t>.</w:t>
      </w:r>
      <w:r>
        <w:tab/>
        <w:t>This act takes effect upon approval by the Governor.</w:t>
      </w:r>
    </w:p>
    <w:p w:rsidR="00116248" w:rsidRDefault="008864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352D" w:rsidRDefault="0065352D" w:rsidP="0065352D">
      <w:pPr>
        <w:suppressAutoHyphens/>
      </w:pPr>
    </w:p>
    <w:sectPr w:rsidR="0065352D" w:rsidSect="006535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C32" w:rsidRDefault="009C6C32" w:rsidP="009F0C77">
      <w:r>
        <w:separator/>
      </w:r>
    </w:p>
  </w:endnote>
  <w:endnote w:type="continuationSeparator" w:id="0">
    <w:p w:rsidR="009C6C32" w:rsidRDefault="009C6C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E844E4-A597-4B5E-B745-15A0709FAB7D}"/>
    <w:embedBold r:id="rId2" w:fontKey="{6DDB094C-55C1-4847-8914-6CFAFCA226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C10044-3B42-4D1B-9E3B-EA83B36753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924E32-6F8C-442D-BE73-0B143ACAC2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624478-34AF-44BD-9148-84D12DABE8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48" w:rsidRPr="0065352D" w:rsidRDefault="0065352D" w:rsidP="006535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C32" w:rsidRDefault="009C6C32" w:rsidP="009F0C77">
      <w:r>
        <w:separator/>
      </w:r>
    </w:p>
  </w:footnote>
  <w:footnote w:type="continuationSeparator" w:id="0">
    <w:p w:rsidR="009C6C32" w:rsidRDefault="009C6C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64WAB22"/>
    <w:docVar w:name="CoverBillType" w:val="b"/>
    <w:docVar w:name="DocPath" w:val="L:\Council\bills\JN\3464WAB22.DOCX"/>
    <w:docVar w:name="dvBillNumber" w:val="455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C6C32"/>
    <w:rsid w:val="00011869"/>
    <w:rsid w:val="00015CD6"/>
    <w:rsid w:val="000E0100"/>
    <w:rsid w:val="000E1785"/>
    <w:rsid w:val="000E3595"/>
    <w:rsid w:val="000F40FA"/>
    <w:rsid w:val="001035F1"/>
    <w:rsid w:val="0010776B"/>
    <w:rsid w:val="0011624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AC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52D"/>
    <w:rsid w:val="006913C9"/>
    <w:rsid w:val="0069470D"/>
    <w:rsid w:val="006D58AA"/>
    <w:rsid w:val="00734F00"/>
    <w:rsid w:val="00736959"/>
    <w:rsid w:val="007A70AE"/>
    <w:rsid w:val="007F675C"/>
    <w:rsid w:val="008362E8"/>
    <w:rsid w:val="0085786E"/>
    <w:rsid w:val="008864BE"/>
    <w:rsid w:val="008A1768"/>
    <w:rsid w:val="008A489F"/>
    <w:rsid w:val="008F0F33"/>
    <w:rsid w:val="008F4429"/>
    <w:rsid w:val="0094021A"/>
    <w:rsid w:val="009B44AF"/>
    <w:rsid w:val="009C6A0B"/>
    <w:rsid w:val="009C6C32"/>
    <w:rsid w:val="009E1B2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48B"/>
    <w:rsid w:val="00D73A67"/>
    <w:rsid w:val="00D9314E"/>
    <w:rsid w:val="00D970A9"/>
    <w:rsid w:val="00DE71C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F5719D-4BE7-4E88-95E5-9F26ADA73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4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4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3D10B-DAA3-48BE-B5AC-B144C4D8A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2206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4556 Text of Previous Version (Nov. 10, 2021) - South Carolina Legislature Online</dc:title>
  <dc:creator>Julie Newboult</dc:creator>
  <cp:lastModifiedBy>S Wilson</cp:lastModifiedBy>
  <cp:revision>2</cp:revision>
  <cp:lastPrinted>2021-11-05T18:10:00Z</cp:lastPrinted>
  <dcterms:created xsi:type="dcterms:W3CDTF">2021-11-10T19:06:00Z</dcterms:created>
  <dcterms:modified xsi:type="dcterms:W3CDTF">2021-11-10T19:06:00Z</dcterms:modified>
</cp:coreProperties>
</file>