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2652" w:rsidRP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Pr="00882652" w:rsidRDefault="00882652" w:rsidP="00882652">
      <w:pPr>
        <w:tabs>
          <w:tab w:val="right" w:pos="5933"/>
        </w:tabs>
        <w:suppressAutoHyphens/>
        <w:jc w:val="both"/>
        <w:rPr>
          <w:rFonts w:eastAsia="Times New Roman"/>
        </w:rPr>
      </w:pPr>
      <w:r>
        <w:rPr>
          <w:rFonts w:eastAsia="Times New Roman"/>
        </w:rPr>
        <w:tab/>
      </w:r>
      <w:r>
        <w:rPr>
          <w:rFonts w:eastAsia="Times New Roman"/>
          <w:b/>
          <w:sz w:val="36"/>
        </w:rPr>
        <w:t>S. 455</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2571">
        <w:t>Senator Davis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2C2763" w:rsidP="009A4D8F">
      <w:pPr>
        <w:tabs>
          <w:tab w:val="right" w:pos="5933"/>
        </w:tabs>
        <w:suppressAutoHyphens/>
        <w:jc w:val="both"/>
        <w:rPr>
          <w:rFonts w:eastAsia="Times New Roman"/>
        </w:rPr>
      </w:pPr>
      <w:r>
        <w:rPr>
          <w:rFonts w:eastAsia="Times New Roman"/>
        </w:rPr>
        <w:t>S. Printed 4/29/21--H</w:t>
      </w:r>
      <w:r w:rsidR="00882652">
        <w:rPr>
          <w:rFonts w:eastAsia="Times New Roman"/>
        </w:rPr>
        <w:t>.</w:t>
      </w:r>
      <w:r w:rsidR="009A4D8F">
        <w:rPr>
          <w:rFonts w:eastAsia="Times New Roman"/>
        </w:rPr>
        <w:tab/>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2C2763">
        <w:rPr>
          <w:rFonts w:eastAsia="Times New Roman"/>
        </w:rPr>
        <w:t>April 6</w:t>
      </w:r>
      <w:r>
        <w:rPr>
          <w:rFonts w:eastAsia="Times New Roman"/>
        </w:rPr>
        <w:t>, 2021.</w:t>
      </w:r>
    </w:p>
    <w:p w:rsidR="00882652" w:rsidRP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652"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2C2763" w:rsidRP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455) </w:t>
      </w:r>
      <w:r w:rsidRPr="002C2763">
        <w:rPr>
          <w:color w:val="000000" w:themeColor="text1"/>
          <w:u w:color="000000" w:themeColor="text1"/>
        </w:rPr>
        <w:t>to amen</w:t>
      </w:r>
      <w:r>
        <w:rPr>
          <w:color w:val="000000" w:themeColor="text1"/>
          <w:u w:color="000000" w:themeColor="text1"/>
        </w:rPr>
        <w:t>d Section 40</w:t>
      </w:r>
      <w:r>
        <w:rPr>
          <w:color w:val="000000" w:themeColor="text1"/>
          <w:u w:color="000000" w:themeColor="text1"/>
        </w:rPr>
        <w:noBreakHyphen/>
        <w:t>33</w:t>
      </w:r>
      <w:r>
        <w:rPr>
          <w:color w:val="000000" w:themeColor="text1"/>
          <w:u w:color="000000" w:themeColor="text1"/>
        </w:rPr>
        <w:noBreakHyphen/>
        <w:t>36 of the 1976 C</w:t>
      </w:r>
      <w:r w:rsidRPr="002C2763">
        <w:rPr>
          <w:color w:val="000000" w:themeColor="text1"/>
          <w:u w:color="000000" w:themeColor="text1"/>
        </w:rPr>
        <w:t>ode, relating to the temporary licensure of nurses, to create an additional category of temporary licensure for graduate nurses</w:t>
      </w:r>
      <w:r>
        <w:rPr>
          <w:rFonts w:eastAsia="Times New Roman"/>
        </w:rPr>
        <w:t>, etc., respectfully</w:t>
      </w:r>
    </w:p>
    <w:p w:rsidR="002C2763" w:rsidRP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2652" w:rsidSect="008826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when the applicant is seeking reinstatement of a lapsed or an </w:t>
      </w:r>
      <w:r w:rsidR="00B83D09" w:rsidRPr="00B83D09">
        <w:rPr>
          <w:rFonts w:eastAsia="Times New Roman"/>
        </w:rPr>
        <w:lastRenderedPageBreak/>
        <w:t>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009A4D8F">
        <w:rPr>
          <w:color w:val="000000" w:themeColor="text1"/>
          <w:u w:color="000000" w:themeColor="text1"/>
        </w:rPr>
        <w:tab/>
      </w:r>
      <w:r w:rsidR="009A4D8F">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sidRPr="00A55649">
        <w:rPr>
          <w:color w:val="000000" w:themeColor="text1"/>
        </w:rPr>
        <w:tab/>
      </w:r>
      <w:r w:rsidRPr="008D467F">
        <w:rPr>
          <w:color w:val="000000" w:themeColor="text1"/>
          <w:u w:val="single" w:color="000000" w:themeColor="text1"/>
        </w:rPr>
        <w:t>(d)</w:t>
      </w:r>
      <w:r w:rsidRPr="008D467F">
        <w:rPr>
          <w:color w:val="000000" w:themeColor="text1"/>
          <w:u w:color="000000" w:themeColor="text1"/>
        </w:rPr>
        <w:tab/>
      </w:r>
      <w:r w:rsidRPr="008D467F">
        <w:rPr>
          <w:color w:val="000000" w:themeColor="text1"/>
          <w:u w:val="single" w:color="000000" w:themeColor="text1"/>
        </w:rPr>
        <w:t>the graduate nurse has not taken the NCLEX within ninety days of receiving a temporary license, except that the board may extend this time period if circumstances prevent the NCLEX from being offered during the period for which temporary licensure has been granted;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(e)</w:t>
      </w:r>
      <w:r w:rsidRPr="008D467F">
        <w:rPr>
          <w:color w:val="000000" w:themeColor="text1"/>
          <w:u w:color="000000" w:themeColor="text1"/>
        </w:rPr>
        <w:tab/>
      </w:r>
      <w:r w:rsidRPr="008D467F">
        <w:rPr>
          <w:color w:val="000000" w:themeColor="text1"/>
          <w:u w:val="single" w:color="000000" w:themeColor="text1"/>
        </w:rPr>
        <w:t>the graduate nurse misrepresents being a registered nurse or a licensed practical nurse; or</w:t>
      </w:r>
    </w:p>
    <w:p w:rsidR="001A3AE0" w:rsidRPr="001A3AE0"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(f)</w:t>
      </w:r>
      <w:r w:rsidRPr="008D467F">
        <w:rPr>
          <w:color w:val="000000" w:themeColor="text1"/>
          <w:u w:color="000000" w:themeColor="text1"/>
        </w:rPr>
        <w:tab/>
      </w:r>
      <w:r w:rsidRPr="008D467F">
        <w:rPr>
          <w:color w:val="000000" w:themeColor="text1"/>
          <w:u w:val="single" w:color="000000" w:themeColor="text1"/>
        </w:rPr>
        <w:t xml:space="preserve">the graduate nurse is charged with a felony or misdemeanor, other than a minor traffic violation, while authorized to practice as a graduate nurse. For the purposes of this subitem, a minor traffic violation does not include </w:t>
      </w:r>
      <w:r w:rsidRPr="008D467F">
        <w:rPr>
          <w:u w:val="single"/>
          <w:lang w:val="en-PH"/>
        </w:rPr>
        <w:t>instances related in any way to driving under the influence of alcohol or other drugs, or instances that result in the revocation or suspension of a graduate nurse’s driver’s license.</w:t>
      </w:r>
      <w:r w:rsidRPr="008D467F">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A55649">
        <w:rPr>
          <w:rFonts w:eastAsia="Times New Roman"/>
        </w:rPr>
        <w:t xml:space="preserve"> </w:t>
      </w:r>
      <w:r>
        <w:rPr>
          <w:rFonts w:eastAsia="Times New Roman"/>
        </w:rPr>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 xml:space="preserve">For the purposes of this section, a ‘graduate nurse’ means an unlicensed graduate who completes an accredited basic nursing </w:t>
      </w:r>
      <w:r w:rsidRPr="0052133B">
        <w:rPr>
          <w:color w:val="000000" w:themeColor="text1"/>
          <w:u w:color="000000" w:themeColor="text1"/>
        </w:rPr>
        <w:lastRenderedPageBreak/>
        <w:t>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6927" w:rsidRDefault="00E26927" w:rsidP="00E26927">
      <w:pPr>
        <w:suppressAutoHyphens/>
        <w:jc w:val="both"/>
        <w:rPr>
          <w:rFonts w:eastAsia="Times New Roman"/>
        </w:rPr>
      </w:pPr>
    </w:p>
    <w:sectPr w:rsidR="00E26927" w:rsidSect="008826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456F597-21BB-48F8-BA57-D00F5C28A655}"/>
    <w:embedBold r:id="rId2" w:fontKey="{3D48491D-2FF9-49EE-9C29-B629BCFF9515}"/>
  </w:font>
  <w:font w:name="Calibri">
    <w:panose1 w:val="020F0502020204030204"/>
    <w:charset w:val="00"/>
    <w:family w:val="swiss"/>
    <w:pitch w:val="variable"/>
    <w:sig w:usb0="E0002AFF" w:usb1="4000ACFF" w:usb2="00000001" w:usb3="00000000" w:csb0="000001FF" w:csb1="00000000"/>
    <w:embedRegular r:id="rId3" w:fontKey="{4984C4DE-29A2-47D8-88F7-E840C37C7B4C}"/>
  </w:font>
  <w:font w:name="Segoe UI">
    <w:panose1 w:val="020B0502040204020203"/>
    <w:charset w:val="00"/>
    <w:family w:val="swiss"/>
    <w:pitch w:val="variable"/>
    <w:sig w:usb0="E1002AFF" w:usb1="C000E47F" w:usb2="00000029" w:usb3="00000000" w:csb0="000001FF" w:csb1="00000000"/>
    <w:embedRegular r:id="rId4" w:fontKey="{34B7B3C0-2FC4-4EE7-A225-8AD01D9F4AD4}"/>
  </w:font>
  <w:font w:name="Cambria">
    <w:panose1 w:val="02040503050406030204"/>
    <w:charset w:val="00"/>
    <w:family w:val="roman"/>
    <w:pitch w:val="variable"/>
    <w:sig w:usb0="A00002EF" w:usb1="4000004B" w:usb2="00000000" w:usb3="00000000" w:csb0="0000019F" w:csb1="00000000"/>
    <w:embedRegular r:id="rId5" w:fontKey="{2B77B21F-1D94-48C5-839D-133D3A323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rsidR="00882652">
      <w:t>-</w:t>
    </w:r>
    <w:r w:rsidR="00882652">
      <w:fldChar w:fldCharType="begin"/>
    </w:r>
    <w:r w:rsidR="00882652">
      <w:instrText xml:space="preserve"> PAGE  \* MERGEFORMAT </w:instrText>
    </w:r>
    <w:r w:rsidR="00882652">
      <w:fldChar w:fldCharType="separate"/>
    </w:r>
    <w:r w:rsidR="00123071">
      <w:rPr>
        <w:noProof/>
      </w:rPr>
      <w:t>1</w:t>
    </w:r>
    <w:r w:rsidR="00882652">
      <w:fldChar w:fldCharType="end"/>
    </w:r>
    <w:r w:rsidR="00882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652" w:rsidRPr="00A63846" w:rsidRDefault="00882652"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E269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23071"/>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2763"/>
    <w:rsid w:val="002C5896"/>
    <w:rsid w:val="002D3BED"/>
    <w:rsid w:val="002D4BCD"/>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31733"/>
    <w:rsid w:val="00682682"/>
    <w:rsid w:val="006A1802"/>
    <w:rsid w:val="006C0CBB"/>
    <w:rsid w:val="006C74EA"/>
    <w:rsid w:val="006F56CF"/>
    <w:rsid w:val="00720D40"/>
    <w:rsid w:val="007318D4"/>
    <w:rsid w:val="00765784"/>
    <w:rsid w:val="007A4390"/>
    <w:rsid w:val="007E5CB7"/>
    <w:rsid w:val="008314D2"/>
    <w:rsid w:val="00870F6F"/>
    <w:rsid w:val="00882652"/>
    <w:rsid w:val="008B2F42"/>
    <w:rsid w:val="008C3697"/>
    <w:rsid w:val="008D467F"/>
    <w:rsid w:val="008E185F"/>
    <w:rsid w:val="008F023B"/>
    <w:rsid w:val="00904E16"/>
    <w:rsid w:val="009162B3"/>
    <w:rsid w:val="00927C62"/>
    <w:rsid w:val="009362D2"/>
    <w:rsid w:val="00983951"/>
    <w:rsid w:val="00984124"/>
    <w:rsid w:val="00984640"/>
    <w:rsid w:val="00995C37"/>
    <w:rsid w:val="009A4D8F"/>
    <w:rsid w:val="009C118A"/>
    <w:rsid w:val="00A02011"/>
    <w:rsid w:val="00A05DA8"/>
    <w:rsid w:val="00A4011E"/>
    <w:rsid w:val="00A55649"/>
    <w:rsid w:val="00A63846"/>
    <w:rsid w:val="00A86015"/>
    <w:rsid w:val="00A9594E"/>
    <w:rsid w:val="00AE59C8"/>
    <w:rsid w:val="00B10098"/>
    <w:rsid w:val="00B36823"/>
    <w:rsid w:val="00B5790D"/>
    <w:rsid w:val="00B74CA6"/>
    <w:rsid w:val="00B836A8"/>
    <w:rsid w:val="00B83D09"/>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92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4162</Characters>
  <Application>Microsoft Office Word</Application>
  <DocSecurity>0</DocSecurity>
  <Lines>129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(Apr. 29, 2021) - South Carolina Legislature Online</dc:title>
  <dc:subject/>
  <dc:creator>Sara Parrish</dc:creator>
  <cp:keywords/>
  <dc:description/>
  <cp:lastModifiedBy>Danny Crook</cp:lastModifiedBy>
  <cp:revision>2</cp:revision>
  <dcterms:created xsi:type="dcterms:W3CDTF">2021-04-29T21:17:00Z</dcterms:created>
  <dcterms:modified xsi:type="dcterms:W3CDTF">2021-04-29T21:17:00Z</dcterms:modified>
</cp:coreProperties>
</file>