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F3E" w:rsidRDefault="00586F3E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0C1D" w:rsidRDefault="00E80C1D" w:rsidP="00E80C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6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6A7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5A8" w:rsidRDefault="00C435A8" w:rsidP="00586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1</w:t>
      </w:r>
      <w:r w:rsidR="0034147E">
        <w:noBreakHyphen/>
      </w:r>
      <w:r>
        <w:t>11</w:t>
      </w:r>
      <w:r w:rsidR="0034147E">
        <w:noBreakHyphen/>
      </w:r>
      <w:r>
        <w:t xml:space="preserve">710, </w:t>
      </w:r>
      <w:r w:rsidR="006B7438">
        <w:t xml:space="preserve">AS AMENDED, </w:t>
      </w:r>
      <w:r>
        <w:t>CODE OF LAWS OF SOUTH CAROLINA, 1976, RELATING TO THE PUBLIC EMPLOYEE BENEFIT AUTHORITY</w:t>
      </w:r>
      <w:r w:rsidR="0034147E">
        <w:t>’</w:t>
      </w:r>
      <w:r>
        <w:t>S DUTY TO MAKE CERTAIN INSURANCE PLANS AVAILABLE, SO AS TO ALLOW SPOUSES COVERED BY A STATE PLAN TO REMAIN COVERED UNDER THE SAME STATE PLAN WHEN THEY BECOME ELIGIBLE FOR COVERAGE UNDER THE STATE PLAN DUE TO THEIR EMPLOYMENT.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6A7D" w:rsidRDefault="00F86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86A7D" w:rsidRDefault="00F86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5A8" w:rsidRPr="007261ED" w:rsidRDefault="00C435A8" w:rsidP="00C4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261E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Section 1</w:t>
      </w:r>
      <w:r w:rsidR="0034147E">
        <w:rPr>
          <w:color w:val="000000" w:themeColor="text1"/>
          <w:u w:color="000000" w:themeColor="text1"/>
        </w:rPr>
        <w:noBreakHyphen/>
      </w:r>
      <w:r w:rsidRPr="007261ED">
        <w:rPr>
          <w:color w:val="000000" w:themeColor="text1"/>
          <w:u w:color="000000" w:themeColor="text1"/>
        </w:rPr>
        <w:t>11</w:t>
      </w:r>
      <w:r w:rsidR="0034147E">
        <w:rPr>
          <w:color w:val="000000" w:themeColor="text1"/>
          <w:u w:color="000000" w:themeColor="text1"/>
        </w:rPr>
        <w:noBreakHyphen/>
      </w:r>
      <w:r w:rsidRPr="007261ED">
        <w:rPr>
          <w:color w:val="000000" w:themeColor="text1"/>
          <w:u w:color="000000" w:themeColor="text1"/>
        </w:rPr>
        <w:t>710 of the 1976 Code</w:t>
      </w:r>
      <w:r w:rsidR="006B7438">
        <w:rPr>
          <w:color w:val="000000" w:themeColor="text1"/>
          <w:u w:color="000000" w:themeColor="text1"/>
        </w:rPr>
        <w:t xml:space="preserve">, as </w:t>
      </w:r>
      <w:r w:rsidR="005A7544">
        <w:rPr>
          <w:color w:val="000000" w:themeColor="text1"/>
          <w:u w:color="000000" w:themeColor="text1"/>
        </w:rPr>
        <w:t xml:space="preserve">last </w:t>
      </w:r>
      <w:r w:rsidR="006B7438">
        <w:rPr>
          <w:color w:val="000000" w:themeColor="text1"/>
          <w:u w:color="000000" w:themeColor="text1"/>
        </w:rPr>
        <w:t>amended by Act 62 of 2021,</w:t>
      </w:r>
      <w:r w:rsidRPr="007261ED">
        <w:rPr>
          <w:color w:val="000000" w:themeColor="text1"/>
          <w:u w:color="000000" w:themeColor="text1"/>
        </w:rPr>
        <w:t xml:space="preserve"> is </w:t>
      </w:r>
      <w:r w:rsidR="005A7544">
        <w:rPr>
          <w:color w:val="000000" w:themeColor="text1"/>
          <w:u w:color="000000" w:themeColor="text1"/>
        </w:rPr>
        <w:t xml:space="preserve">further </w:t>
      </w:r>
      <w:r w:rsidRPr="007261ED">
        <w:rPr>
          <w:color w:val="000000" w:themeColor="text1"/>
          <w:u w:color="000000" w:themeColor="text1"/>
        </w:rPr>
        <w:t>amended by adding an appropriate</w:t>
      </w:r>
      <w:r>
        <w:rPr>
          <w:color w:val="000000" w:themeColor="text1"/>
          <w:u w:color="000000" w:themeColor="text1"/>
        </w:rPr>
        <w:t>ly</w:t>
      </w:r>
      <w:r w:rsidRPr="007261ED">
        <w:rPr>
          <w:color w:val="000000" w:themeColor="text1"/>
          <w:u w:color="000000" w:themeColor="text1"/>
        </w:rPr>
        <w:t xml:space="preserve"> lettered subsection</w:t>
      </w:r>
      <w:r>
        <w:rPr>
          <w:color w:val="000000" w:themeColor="text1"/>
          <w:u w:color="000000" w:themeColor="text1"/>
        </w:rPr>
        <w:t xml:space="preserve"> at the end</w:t>
      </w:r>
      <w:r w:rsidRPr="007261ED">
        <w:rPr>
          <w:color w:val="000000" w:themeColor="text1"/>
          <w:u w:color="000000" w:themeColor="text1"/>
        </w:rPr>
        <w:t xml:space="preserve"> to read:</w:t>
      </w:r>
    </w:p>
    <w:p w:rsidR="00C435A8" w:rsidRDefault="00C435A8" w:rsidP="00C4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35A8" w:rsidRPr="007261ED" w:rsidRDefault="00C435A8" w:rsidP="00C43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“( )</w:t>
      </w:r>
      <w:r>
        <w:rPr>
          <w:color w:val="000000" w:themeColor="text1"/>
          <w:u w:color="000000" w:themeColor="text1"/>
        </w:rPr>
        <w:tab/>
      </w:r>
      <w:r w:rsidRPr="007261ED">
        <w:rPr>
          <w:color w:val="000000" w:themeColor="text1"/>
          <w:u w:color="000000" w:themeColor="text1"/>
        </w:rPr>
        <w:t>Beginning January 1, 202</w:t>
      </w:r>
      <w:r>
        <w:rPr>
          <w:color w:val="000000" w:themeColor="text1"/>
          <w:u w:color="000000" w:themeColor="text1"/>
        </w:rPr>
        <w:t>3</w:t>
      </w:r>
      <w:r w:rsidRPr="007261ED">
        <w:rPr>
          <w:color w:val="000000" w:themeColor="text1"/>
          <w:u w:color="000000" w:themeColor="text1"/>
        </w:rPr>
        <w:t>, a person insured by the state plan as a covered spouse who obtains employment making h</w:t>
      </w:r>
      <w:r>
        <w:rPr>
          <w:color w:val="000000" w:themeColor="text1"/>
          <w:u w:color="000000" w:themeColor="text1"/>
        </w:rPr>
        <w:t>i</w:t>
      </w:r>
      <w:r w:rsidRPr="007261ED">
        <w:rPr>
          <w:color w:val="000000" w:themeColor="text1"/>
          <w:u w:color="000000" w:themeColor="text1"/>
        </w:rPr>
        <w:t xml:space="preserve">m eligible for coverage under the state plan may remain covered under the family plan of </w:t>
      </w:r>
      <w:r>
        <w:rPr>
          <w:color w:val="000000" w:themeColor="text1"/>
          <w:u w:color="000000" w:themeColor="text1"/>
        </w:rPr>
        <w:t>his</w:t>
      </w:r>
      <w:r w:rsidRPr="007261ED">
        <w:rPr>
          <w:color w:val="000000" w:themeColor="text1"/>
          <w:u w:color="000000" w:themeColor="text1"/>
        </w:rPr>
        <w:t xml:space="preserve"> spouse.”</w:t>
      </w:r>
    </w:p>
    <w:p w:rsidR="00F86A7D" w:rsidRDefault="00F86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A7D" w:rsidRDefault="00F86A7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435A8">
        <w:t>2</w:t>
      </w:r>
      <w:r>
        <w:t>.</w:t>
      </w:r>
      <w:r>
        <w:tab/>
        <w:t>This act takes effect upon approval by the Governor.</w:t>
      </w:r>
    </w:p>
    <w:p w:rsidR="001E1C35" w:rsidRDefault="003414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6F3E" w:rsidRDefault="00586F3E" w:rsidP="00586F3E">
      <w:pPr>
        <w:suppressAutoHyphens/>
      </w:pPr>
    </w:p>
    <w:sectPr w:rsidR="00586F3E" w:rsidSect="00586F3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A7D" w:rsidRDefault="00F86A7D" w:rsidP="009F0C77">
      <w:r>
        <w:separator/>
      </w:r>
    </w:p>
  </w:endnote>
  <w:endnote w:type="continuationSeparator" w:id="0">
    <w:p w:rsidR="00F86A7D" w:rsidRDefault="00F86A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0EDD5A-2C7E-4861-A4F3-8E86CB5E7D34}"/>
    <w:embedBold r:id="rId2" w:fontKey="{7F9B8E15-0EA1-46A3-98CA-7FFBE013EF7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0239EC-4F71-4E5D-B402-A032D17DE62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96482D-8520-416A-B426-6635B68AEC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50952F-CB35-47A0-8ECC-114AC51F6E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1C35" w:rsidRPr="00586F3E" w:rsidRDefault="00586F3E" w:rsidP="00586F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A7D" w:rsidRDefault="00F86A7D" w:rsidP="009F0C77">
      <w:r>
        <w:separator/>
      </w:r>
    </w:p>
  </w:footnote>
  <w:footnote w:type="continuationSeparator" w:id="0">
    <w:p w:rsidR="00F86A7D" w:rsidRDefault="00F86A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61PH22"/>
    <w:docVar w:name="CoverBillType" w:val="b"/>
    <w:docVar w:name="DocPath" w:val="L:\Council\bills\JN\3461PH22.DOCX"/>
    <w:docVar w:name="dvBillNumber" w:val="459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F86A7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1C35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47E"/>
    <w:rsid w:val="0037079A"/>
    <w:rsid w:val="003C4DAB"/>
    <w:rsid w:val="003D01E8"/>
    <w:rsid w:val="003E5288"/>
    <w:rsid w:val="003F6D79"/>
    <w:rsid w:val="0041760A"/>
    <w:rsid w:val="00417C01"/>
    <w:rsid w:val="004403BD"/>
    <w:rsid w:val="004418C5"/>
    <w:rsid w:val="00461441"/>
    <w:rsid w:val="004809EE"/>
    <w:rsid w:val="004E7D54"/>
    <w:rsid w:val="005273C6"/>
    <w:rsid w:val="00530A69"/>
    <w:rsid w:val="00545593"/>
    <w:rsid w:val="00556EBF"/>
    <w:rsid w:val="00577C6C"/>
    <w:rsid w:val="00586F3E"/>
    <w:rsid w:val="005A62FE"/>
    <w:rsid w:val="005A7544"/>
    <w:rsid w:val="005C2FE2"/>
    <w:rsid w:val="005E2BC9"/>
    <w:rsid w:val="00605102"/>
    <w:rsid w:val="006215AA"/>
    <w:rsid w:val="006913C9"/>
    <w:rsid w:val="0069470D"/>
    <w:rsid w:val="006B7438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38F1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35A8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35C06"/>
    <w:rsid w:val="00E41911"/>
    <w:rsid w:val="00E44B57"/>
    <w:rsid w:val="00E80C1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6A7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4D08E7-8523-4A34-976D-6EDF48D0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147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9FE36-39CB-48CA-A972-2BD1E6D9C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738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4591 Text of Previous Version (Nov. 17, 2021) - South Carolina Legislature Online</dc:title>
  <dc:creator>Julie Newboult</dc:creator>
  <cp:lastModifiedBy>S Wilson</cp:lastModifiedBy>
  <cp:revision>2</cp:revision>
  <cp:lastPrinted>2021-11-05T14:49:00Z</cp:lastPrinted>
  <dcterms:created xsi:type="dcterms:W3CDTF">2021-11-17T19:42:00Z</dcterms:created>
  <dcterms:modified xsi:type="dcterms:W3CDTF">2021-11-17T19:42:00Z</dcterms:modified>
</cp:coreProperties>
</file>