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218" w:rsidRDefault="00310218"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4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7FA">
        <w:rPr>
          <w:color w:val="000000" w:themeColor="text1"/>
          <w:u w:color="000000" w:themeColor="text1"/>
        </w:rPr>
        <w:t>TO AMEND THE CODE OF LAWS OF SOUTH CAROLINA, 1976, BY ADDING SECTION 7</w:t>
      </w:r>
      <w:r w:rsidR="00624EBE">
        <w:rPr>
          <w:color w:val="000000" w:themeColor="text1"/>
          <w:u w:color="000000" w:themeColor="text1"/>
        </w:rPr>
        <w:noBreakHyphen/>
      </w:r>
      <w:r w:rsidRPr="00DF77FA">
        <w:rPr>
          <w:color w:val="000000" w:themeColor="text1"/>
          <w:u w:color="000000" w:themeColor="text1"/>
        </w:rPr>
        <w:t>13</w:t>
      </w:r>
      <w:r w:rsidR="00624EBE">
        <w:rPr>
          <w:color w:val="000000" w:themeColor="text1"/>
          <w:u w:color="000000" w:themeColor="text1"/>
        </w:rPr>
        <w:noBreakHyphen/>
      </w:r>
      <w:r w:rsidRPr="00DF77FA">
        <w:rPr>
          <w:color w:val="000000" w:themeColor="text1"/>
          <w:u w:color="000000" w:themeColor="text1"/>
        </w:rPr>
        <w:t>200 SO AS TO PROVIDE THAT COUNTIES, MUNICIPALITIES, SCHOOL DISTRICTS, SPECIAL PURPOSE DISTRICTS, PUBLIC SERVICE DISTRICTS, OR OTHER POLITICAL SUBDIVISIONS AUTHORIZED BY LAW TO CONDUCT REFERENDA, BALLOT MEASURES, OR OTHER ELECTION EVENTS AT WHICH A PERSON IS NOT ELECTED TO AN OFFICE SHALL CONDUCT THE REFERENDA, BALLOT MEASURE, OR OTHER ELECTION EVENT ON THE FIRST TUESDAY FOLLOWING THE FIRST MONDAY IN NOVEMBER IN EACH EVEN</w:t>
      </w:r>
      <w:r w:rsidR="00624EBE">
        <w:rPr>
          <w:color w:val="000000" w:themeColor="text1"/>
          <w:u w:color="000000" w:themeColor="text1"/>
        </w:rPr>
        <w:noBreakHyphen/>
      </w:r>
      <w:r w:rsidRPr="00DF77FA">
        <w:rPr>
          <w:color w:val="000000" w:themeColor="text1"/>
          <w:u w:color="000000" w:themeColor="text1"/>
        </w:rPr>
        <w:t>NUMBERED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4E8" w:rsidRDefault="00253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4E8" w:rsidRDefault="00253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FAC" w:rsidRPr="00DF77FA" w:rsidRDefault="002534E8"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FAC" w:rsidRPr="00DF77FA">
        <w:rPr>
          <w:color w:val="000000" w:themeColor="text1"/>
          <w:u w:color="000000" w:themeColor="text1"/>
        </w:rPr>
        <w:t>Article 1, Chapter 13, Title 7 of the 1976 Code is amended by adding:</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tab/>
        <w:t>“Section 7</w:t>
      </w:r>
      <w:r w:rsidR="00624EBE">
        <w:rPr>
          <w:color w:val="000000" w:themeColor="text1"/>
          <w:u w:color="000000" w:themeColor="text1"/>
        </w:rPr>
        <w:noBreakHyphen/>
      </w:r>
      <w:r w:rsidRPr="00DF77FA">
        <w:rPr>
          <w:color w:val="000000" w:themeColor="text1"/>
          <w:u w:color="000000" w:themeColor="text1"/>
        </w:rPr>
        <w:t>13</w:t>
      </w:r>
      <w:r w:rsidR="00624EBE">
        <w:rPr>
          <w:color w:val="000000" w:themeColor="text1"/>
          <w:u w:color="000000" w:themeColor="text1"/>
        </w:rPr>
        <w:noBreakHyphen/>
      </w:r>
      <w:r w:rsidRPr="00DF77FA">
        <w:rPr>
          <w:color w:val="000000" w:themeColor="text1"/>
          <w:u w:color="000000" w:themeColor="text1"/>
        </w:rPr>
        <w:t>200.</w:t>
      </w:r>
      <w:r w:rsidRPr="00DF77FA">
        <w:rPr>
          <w:color w:val="000000" w:themeColor="text1"/>
          <w:u w:color="000000" w:themeColor="text1"/>
        </w:rPr>
        <w:tab/>
        <w:t>(A)</w:t>
      </w:r>
      <w:r w:rsidRPr="00DF77FA">
        <w:rPr>
          <w:color w:val="000000" w:themeColor="text1"/>
          <w:u w:color="000000" w:themeColor="text1"/>
        </w:rPr>
        <w:tab/>
        <w:t>Notwithstanding another provision of law, a county, municipality, school district, special purpose district, public service district, or other political subdivision authorized by law to conduct a referendum, ballot measure, or other election event where a person is not elected to an office shall conduct this election event, at which qualified electors are allowed to cast a ballot, on the first Tuesday following the first Monday in November in each even</w:t>
      </w:r>
      <w:r w:rsidR="00624EBE">
        <w:rPr>
          <w:color w:val="000000" w:themeColor="text1"/>
          <w:u w:color="000000" w:themeColor="text1"/>
        </w:rPr>
        <w:noBreakHyphen/>
      </w:r>
      <w:r w:rsidRPr="00DF77FA">
        <w:rPr>
          <w:color w:val="000000" w:themeColor="text1"/>
          <w:u w:color="000000" w:themeColor="text1"/>
        </w:rPr>
        <w:t xml:space="preserve">numbered year. </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tab/>
        <w:t>(B)</w:t>
      </w:r>
      <w:r w:rsidRPr="00DF77FA">
        <w:rPr>
          <w:color w:val="000000" w:themeColor="text1"/>
          <w:u w:color="000000" w:themeColor="text1"/>
        </w:rPr>
        <w:tab/>
        <w:t>Notwithstanding another provision of law, if a governmental entity specified in subsection (A) is required to conduct a referendum, ballot measure, or other election event at which a person is not elected to an office, it must be conducted pursuant to subsection (A).</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lastRenderedPageBreak/>
        <w:tab/>
        <w:t>(C)</w:t>
      </w:r>
      <w:r w:rsidRPr="00DF77FA">
        <w:rPr>
          <w:color w:val="000000" w:themeColor="text1"/>
          <w:u w:color="000000" w:themeColor="text1"/>
        </w:rPr>
        <w:tab/>
        <w:t>The provisions of this section do not apply to amendments proposed to the Constitution of this State or the United States Constitution.”</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E8"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7FA">
        <w:rPr>
          <w:color w:val="000000" w:themeColor="text1"/>
          <w:u w:color="000000" w:themeColor="text1"/>
        </w:rPr>
        <w:t>SECTION</w:t>
      </w:r>
      <w:r w:rsidRPr="00DF77FA">
        <w:rPr>
          <w:color w:val="000000" w:themeColor="text1"/>
          <w:u w:color="000000" w:themeColor="text1"/>
        </w:rPr>
        <w:tab/>
        <w:t>2.</w:t>
      </w:r>
      <w:r w:rsidRPr="00DF77FA">
        <w:rPr>
          <w:color w:val="000000" w:themeColor="text1"/>
          <w:u w:color="000000" w:themeColor="text1"/>
        </w:rPr>
        <w:tab/>
        <w:t>This act takes effect upon approval by the Governor and applies to a referendum, ballot question, or other election event at which a person is not elected to office after July 1, 2022.</w:t>
      </w:r>
    </w:p>
    <w:p w:rsidR="00193305" w:rsidRDefault="00624E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218" w:rsidRDefault="00310218" w:rsidP="00310218">
      <w:pPr>
        <w:suppressAutoHyphens/>
      </w:pPr>
    </w:p>
    <w:sectPr w:rsidR="00310218" w:rsidSect="00310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4E8" w:rsidRDefault="002534E8" w:rsidP="009F0C77">
      <w:r>
        <w:separator/>
      </w:r>
    </w:p>
  </w:endnote>
  <w:endnote w:type="continuationSeparator" w:id="0">
    <w:p w:rsidR="002534E8" w:rsidRDefault="00253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13A903-DDAF-44B5-9CCD-7A0DE35F02BE}"/>
    <w:embedBold r:id="rId2" w:fontKey="{8E39F2C2-26FA-4711-89F9-50DA3CF14080}"/>
  </w:font>
  <w:font w:name="Calibri">
    <w:panose1 w:val="020F0502020204030204"/>
    <w:charset w:val="00"/>
    <w:family w:val="swiss"/>
    <w:pitch w:val="variable"/>
    <w:sig w:usb0="E4002EFF" w:usb1="C000247B" w:usb2="00000009" w:usb3="00000000" w:csb0="000001FF" w:csb1="00000000"/>
    <w:embedRegular r:id="rId3" w:fontKey="{FD3C6EDE-F052-4DB9-9106-B1ED9BBB611F}"/>
  </w:font>
  <w:font w:name="Segoe UI">
    <w:panose1 w:val="020B0502040204020203"/>
    <w:charset w:val="00"/>
    <w:family w:val="swiss"/>
    <w:pitch w:val="variable"/>
    <w:sig w:usb0="E4002EFF" w:usb1="C000E47F" w:usb2="00000009" w:usb3="00000000" w:csb0="000001FF" w:csb1="00000000"/>
    <w:embedRegular r:id="rId4" w:fontKey="{5F1CDFA6-1C27-41B6-B3AE-65FB49F4921A}"/>
  </w:font>
  <w:font w:name="Cambria">
    <w:panose1 w:val="02040503050406030204"/>
    <w:charset w:val="00"/>
    <w:family w:val="roman"/>
    <w:pitch w:val="variable"/>
    <w:sig w:usb0="E00006FF" w:usb1="420024FF" w:usb2="02000000" w:usb3="00000000" w:csb0="0000019F" w:csb1="00000000"/>
    <w:embedRegular r:id="rId5" w:fontKey="{34AA125E-EC2E-4066-AEB1-152F41D49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05" w:rsidRPr="00310218" w:rsidRDefault="00310218" w:rsidP="00310218">
    <w:pPr>
      <w:pStyle w:val="Footer"/>
      <w:tabs>
        <w:tab w:val="clear" w:pos="4680"/>
        <w:tab w:val="clear" w:pos="9360"/>
        <w:tab w:val="center" w:pos="2995"/>
      </w:tabs>
      <w:spacing w:before="120"/>
    </w:pPr>
    <w:r>
      <w:t>[4774]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4E8" w:rsidRDefault="002534E8" w:rsidP="009F0C77">
      <w:r>
        <w:separator/>
      </w:r>
    </w:p>
  </w:footnote>
  <w:footnote w:type="continuationSeparator" w:id="0">
    <w:p w:rsidR="002534E8" w:rsidRDefault="00253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9ZW22"/>
    <w:docVar w:name="CoverBillType" w:val="b"/>
    <w:docVar w:name="DocPath" w:val="L:\Council\bills\CC\16109ZW22.DOCX"/>
    <w:docVar w:name="dvBillNumber" w:val="4774"/>
    <w:docVar w:name="dvBillNumberPrefix" w:val="H. "/>
    <w:docVar w:name="dvOriginalBody" w:val="House"/>
    <w:docVar w:name="dvSteno" w:val="CC"/>
    <w:docVar w:name="NameofBody" w:val="h"/>
    <w:docVar w:name="vGroup2" w:val="Council"/>
  </w:docVars>
  <w:rsids>
    <w:rsidRoot w:val="002534E8"/>
    <w:rsid w:val="00011869"/>
    <w:rsid w:val="00015CD6"/>
    <w:rsid w:val="000E0100"/>
    <w:rsid w:val="000E1785"/>
    <w:rsid w:val="000F40FA"/>
    <w:rsid w:val="001035F1"/>
    <w:rsid w:val="0010776B"/>
    <w:rsid w:val="00133E66"/>
    <w:rsid w:val="001435A3"/>
    <w:rsid w:val="00146ED3"/>
    <w:rsid w:val="00151044"/>
    <w:rsid w:val="00193305"/>
    <w:rsid w:val="001D08F2"/>
    <w:rsid w:val="001D3A58"/>
    <w:rsid w:val="001D525B"/>
    <w:rsid w:val="001D7F4F"/>
    <w:rsid w:val="001F1317"/>
    <w:rsid w:val="00205238"/>
    <w:rsid w:val="002321B6"/>
    <w:rsid w:val="00232912"/>
    <w:rsid w:val="00250967"/>
    <w:rsid w:val="002534E8"/>
    <w:rsid w:val="002543C8"/>
    <w:rsid w:val="0025541D"/>
    <w:rsid w:val="00284AAE"/>
    <w:rsid w:val="002D7138"/>
    <w:rsid w:val="002E5912"/>
    <w:rsid w:val="00301B21"/>
    <w:rsid w:val="0031021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EB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FAC"/>
    <w:rsid w:val="00A64E80"/>
    <w:rsid w:val="00A72BCD"/>
    <w:rsid w:val="00A741D9"/>
    <w:rsid w:val="00A833AB"/>
    <w:rsid w:val="00A87F41"/>
    <w:rsid w:val="00A9741D"/>
    <w:rsid w:val="00AC34A2"/>
    <w:rsid w:val="00AD1C9A"/>
    <w:rsid w:val="00AD4B17"/>
    <w:rsid w:val="00B412D4"/>
    <w:rsid w:val="00B64FFF"/>
    <w:rsid w:val="00BE3C22"/>
    <w:rsid w:val="00C0345E"/>
    <w:rsid w:val="00C21ABE"/>
    <w:rsid w:val="00C31C95"/>
    <w:rsid w:val="00C3483A"/>
    <w:rsid w:val="00C472E4"/>
    <w:rsid w:val="00C74E9D"/>
    <w:rsid w:val="00C826DD"/>
    <w:rsid w:val="00C82FD3"/>
    <w:rsid w:val="00C92819"/>
    <w:rsid w:val="00CC6B7B"/>
    <w:rsid w:val="00CD2089"/>
    <w:rsid w:val="00D73A67"/>
    <w:rsid w:val="00D970A9"/>
    <w:rsid w:val="00DF3845"/>
    <w:rsid w:val="00E41911"/>
    <w:rsid w:val="00E44B57"/>
    <w:rsid w:val="00E92EEF"/>
    <w:rsid w:val="00EC4060"/>
    <w:rsid w:val="00EF14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F00E78-4D8F-481B-8771-D467EA37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82F45-63FA-48F3-ADEA-AF498721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1500</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4774 Text of Previous Version (Jan. 12, 2022) - South Carolina Legislature Online</dc:title>
  <dc:creator>Chris Charlton</dc:creator>
  <cp:lastModifiedBy>S Wilson</cp:lastModifiedBy>
  <cp:revision>2</cp:revision>
  <cp:lastPrinted>2022-01-10T16:04:00Z</cp:lastPrinted>
  <dcterms:created xsi:type="dcterms:W3CDTF">2022-01-12T20:56:00Z</dcterms:created>
  <dcterms:modified xsi:type="dcterms:W3CDTF">2022-01-12T20:56:00Z</dcterms:modified>
</cp:coreProperties>
</file>