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6B106" w14:textId="77777777" w:rsidR="000A323E" w:rsidRDefault="000A323E"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B6E223D"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46A35"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0B4A3F"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2C284E"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1314DF"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14955D" w14:textId="77777777" w:rsidR="00DE5E00" w:rsidRDefault="00DE5E00" w:rsidP="00DE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B2EF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9205C7" w14:textId="77777777" w:rsidR="0010776B" w:rsidRPr="00325348" w:rsidRDefault="0010776B" w:rsidP="000A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05A">
        <w:rPr>
          <w:b/>
          <w:sz w:val="30"/>
          <w:szCs w:val="30"/>
        </w:rPr>
        <w:t>BILL</w:t>
      </w:r>
    </w:p>
    <w:p w14:paraId="5AF489B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543D5E" w14:textId="77777777" w:rsidR="0010776B" w:rsidRDefault="00667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3947">
        <w:rPr>
          <w:color w:val="000000" w:themeColor="text1"/>
          <w:u w:color="000000" w:themeColor="text1"/>
        </w:rPr>
        <w:t>TO AMEND THE CODE OF LAWS OF SOUTH CAROLINA, 1976, BY ADDING SECTION 6</w:t>
      </w:r>
      <w:r w:rsidRPr="00CC3947">
        <w:rPr>
          <w:color w:val="000000" w:themeColor="text1"/>
          <w:u w:color="000000" w:themeColor="text1"/>
        </w:rPr>
        <w:noBreakHyphen/>
        <w:t>27</w:t>
      </w:r>
      <w:r w:rsidRPr="00CC3947">
        <w:rPr>
          <w:color w:val="000000" w:themeColor="text1"/>
          <w:u w:color="000000" w:themeColor="text1"/>
        </w:rPr>
        <w:noBreakHyphen/>
        <w:t>60 SO AS TO PROVIDE A LOCAL GOVERNMENT FOUND TO HAVE VIOLATED STATE LAW FORFEITS ITS NEXT FOUR QUARTERLY DISTRIBUTIONS FROM THE LOCAL GOVERNMENT FUND, AND THE STATE TREASURER MAY NOT MAKE DISTRIBUTIONS FROM THE LOCAL GOVERNMENT FUND TO THE LOCAL GOVERNMENT DURING THIS PERIOD.</w:t>
      </w:r>
    </w:p>
    <w:p w14:paraId="24C3441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217495E" w14:textId="77777777" w:rsidR="004F605A" w:rsidRDefault="004F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2668B65" w14:textId="77777777" w:rsidR="004F605A" w:rsidRDefault="004F6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FE5911"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C3947">
        <w:rPr>
          <w:color w:val="000000" w:themeColor="text1"/>
          <w:u w:color="000000" w:themeColor="text1"/>
        </w:rPr>
        <w:t>1.</w:t>
      </w:r>
      <w:r>
        <w:rPr>
          <w:color w:val="000000" w:themeColor="text1"/>
          <w:u w:color="000000" w:themeColor="text1"/>
        </w:rPr>
        <w:tab/>
      </w:r>
      <w:r w:rsidRPr="00CC3947">
        <w:rPr>
          <w:color w:val="000000" w:themeColor="text1"/>
          <w:u w:color="000000" w:themeColor="text1"/>
        </w:rPr>
        <w:t>Chapter 27, Title 6 of the 1976 Code is amended by adding:</w:t>
      </w:r>
    </w:p>
    <w:p w14:paraId="62AB9D92"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C8C3F3"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3947">
        <w:rPr>
          <w:color w:val="000000" w:themeColor="text1"/>
          <w:u w:color="000000" w:themeColor="text1"/>
        </w:rPr>
        <w:t>“Section 6</w:t>
      </w:r>
      <w:r w:rsidRPr="00CC3947">
        <w:rPr>
          <w:color w:val="000000" w:themeColor="text1"/>
          <w:u w:color="000000" w:themeColor="text1"/>
        </w:rPr>
        <w:noBreakHyphen/>
        <w:t>27</w:t>
      </w:r>
      <w:r w:rsidRPr="00CC3947">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CC3947">
        <w:rPr>
          <w:color w:val="000000" w:themeColor="text1"/>
          <w:u w:color="000000" w:themeColor="text1"/>
        </w:rPr>
        <w:t xml:space="preserve">A local government found by a court of competent jurisdiction to have violated any </w:t>
      </w:r>
      <w:r w:rsidR="007B6237">
        <w:rPr>
          <w:color w:val="000000" w:themeColor="text1"/>
          <w:u w:color="000000" w:themeColor="text1"/>
        </w:rPr>
        <w:t>s</w:t>
      </w:r>
      <w:r w:rsidRPr="00CC3947">
        <w:rPr>
          <w:color w:val="000000" w:themeColor="text1"/>
          <w:u w:color="000000" w:themeColor="text1"/>
        </w:rPr>
        <w:t>tate law in a given fiscal year forfeits its next four quarterly distributions from the Local Government Fund that it otherwise would receive and, notwithstanding the provisions of Section 6</w:t>
      </w:r>
      <w:r w:rsidRPr="00CC3947">
        <w:rPr>
          <w:color w:val="000000" w:themeColor="text1"/>
          <w:u w:color="000000" w:themeColor="text1"/>
        </w:rPr>
        <w:noBreakHyphen/>
        <w:t>27</w:t>
      </w:r>
      <w:r w:rsidRPr="00CC3947">
        <w:rPr>
          <w:color w:val="000000" w:themeColor="text1"/>
          <w:u w:color="000000" w:themeColor="text1"/>
        </w:rPr>
        <w:noBreakHyphen/>
        <w:t>40, the State Treasurer may not make distributions from the Local Government Fund to the local government during this period.”</w:t>
      </w:r>
    </w:p>
    <w:p w14:paraId="6D124047" w14:textId="77777777" w:rsidR="00667AA0" w:rsidRPr="00CC3947"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38DF7F" w14:textId="77777777" w:rsidR="004F605A" w:rsidRDefault="00667AA0" w:rsidP="0066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C3947">
        <w:rPr>
          <w:color w:val="000000" w:themeColor="text1"/>
          <w:u w:color="000000" w:themeColor="text1"/>
        </w:rPr>
        <w:t>2.</w:t>
      </w:r>
      <w:r>
        <w:rPr>
          <w:color w:val="000000" w:themeColor="text1"/>
          <w:u w:color="000000" w:themeColor="text1"/>
        </w:rPr>
        <w:tab/>
      </w:r>
      <w:r w:rsidRPr="00CC3947">
        <w:rPr>
          <w:color w:val="000000" w:themeColor="text1"/>
          <w:u w:color="000000" w:themeColor="text1"/>
        </w:rPr>
        <w:t xml:space="preserve">This act takes effect upon approval of the Governor. </w:t>
      </w:r>
    </w:p>
    <w:p w14:paraId="4CF16E2B" w14:textId="2F29CB46" w:rsidR="00F122E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758A811" w14:textId="77777777" w:rsidR="000A323E" w:rsidRDefault="000A323E" w:rsidP="000A323E">
      <w:pPr>
        <w:suppressAutoHyphens/>
      </w:pPr>
    </w:p>
    <w:sectPr w:rsidR="000A323E" w:rsidSect="000A32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598B1" w14:textId="77777777" w:rsidR="004F605A" w:rsidRDefault="004F605A" w:rsidP="009F0C77">
      <w:r>
        <w:separator/>
      </w:r>
    </w:p>
  </w:endnote>
  <w:endnote w:type="continuationSeparator" w:id="0">
    <w:p w14:paraId="0D92942B" w14:textId="77777777" w:rsidR="004F605A" w:rsidRDefault="004F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FAC49E-C9D8-4008-B1AA-AB6B52B4CDDC}"/>
    <w:embedBold r:id="rId2" w:fontKey="{B248F71E-B8D1-4CB0-9976-509D476D0B23}"/>
  </w:font>
  <w:font w:name="Calibri">
    <w:panose1 w:val="020F0502020204030204"/>
    <w:charset w:val="00"/>
    <w:family w:val="swiss"/>
    <w:pitch w:val="variable"/>
    <w:sig w:usb0="E4002EFF" w:usb1="C000247B" w:usb2="00000009" w:usb3="00000000" w:csb0="000001FF" w:csb1="00000000"/>
    <w:embedRegular r:id="rId3" w:fontKey="{AAC2B372-C609-4063-AF73-00976E43D2B2}"/>
  </w:font>
  <w:font w:name="Segoe UI">
    <w:panose1 w:val="020B0502040204020203"/>
    <w:charset w:val="00"/>
    <w:family w:val="swiss"/>
    <w:pitch w:val="variable"/>
    <w:sig w:usb0="E4002EFF" w:usb1="C000E47F" w:usb2="00000009" w:usb3="00000000" w:csb0="000001FF" w:csb1="00000000"/>
    <w:embedRegular r:id="rId4" w:fontKey="{AA636089-455A-45A2-AB22-E618BAD3E8FE}"/>
  </w:font>
  <w:font w:name="Cambria">
    <w:panose1 w:val="02040503050406030204"/>
    <w:charset w:val="00"/>
    <w:family w:val="roman"/>
    <w:pitch w:val="variable"/>
    <w:sig w:usb0="E00006FF" w:usb1="420024FF" w:usb2="02000000" w:usb3="00000000" w:csb0="0000019F" w:csb1="00000000"/>
    <w:embedRegular r:id="rId5" w:fontKey="{420B08A9-CCCC-4D89-9682-68989BCF01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1CAE" w14:textId="273DCFCD" w:rsidR="00F122EC" w:rsidRPr="000A323E" w:rsidRDefault="000A323E" w:rsidP="000A323E">
    <w:pPr>
      <w:pStyle w:val="Footer"/>
      <w:tabs>
        <w:tab w:val="clear" w:pos="4680"/>
        <w:tab w:val="clear" w:pos="9360"/>
        <w:tab w:val="center" w:pos="2995"/>
      </w:tabs>
      <w:spacing w:before="120"/>
    </w:pPr>
    <w:r>
      <w:t>[4972]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5E199" w14:textId="77777777" w:rsidR="004F605A" w:rsidRDefault="004F605A" w:rsidP="009F0C77">
      <w:r>
        <w:separator/>
      </w:r>
    </w:p>
  </w:footnote>
  <w:footnote w:type="continuationSeparator" w:id="0">
    <w:p w14:paraId="6DC24AD5" w14:textId="77777777" w:rsidR="004F605A" w:rsidRDefault="004F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8WAB22"/>
    <w:docVar w:name="CoverBillType" w:val="b"/>
    <w:docVar w:name="DocPath" w:val="L:\Council\bills\NBD\11318WAB22.DOCX"/>
    <w:docVar w:name="dvBillNumber" w:val="4972"/>
    <w:docVar w:name="dvBillNumberPrefix" w:val="H. "/>
    <w:docVar w:name="dvOriginalBody" w:val="House"/>
    <w:docVar w:name="dvSteno" w:val="NBD"/>
    <w:docVar w:name="NameofBody" w:val="h"/>
    <w:docVar w:name="vGroup2" w:val="Council"/>
  </w:docVars>
  <w:rsids>
    <w:rsidRoot w:val="004F605A"/>
    <w:rsid w:val="00011869"/>
    <w:rsid w:val="00015CD6"/>
    <w:rsid w:val="000A323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11C"/>
    <w:rsid w:val="004E7D54"/>
    <w:rsid w:val="004F605A"/>
    <w:rsid w:val="005273C6"/>
    <w:rsid w:val="00530A69"/>
    <w:rsid w:val="00545593"/>
    <w:rsid w:val="00556EBF"/>
    <w:rsid w:val="00577C6C"/>
    <w:rsid w:val="005A62FE"/>
    <w:rsid w:val="005B166E"/>
    <w:rsid w:val="005C2FE2"/>
    <w:rsid w:val="005E2BC9"/>
    <w:rsid w:val="00605102"/>
    <w:rsid w:val="006215AA"/>
    <w:rsid w:val="00667AA0"/>
    <w:rsid w:val="006913C9"/>
    <w:rsid w:val="0069470D"/>
    <w:rsid w:val="006D58AA"/>
    <w:rsid w:val="00734F00"/>
    <w:rsid w:val="00736959"/>
    <w:rsid w:val="007A70AE"/>
    <w:rsid w:val="007B623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5E00"/>
    <w:rsid w:val="00DF3845"/>
    <w:rsid w:val="00E41911"/>
    <w:rsid w:val="00E44B57"/>
    <w:rsid w:val="00E92EEF"/>
    <w:rsid w:val="00EF2368"/>
    <w:rsid w:val="00F122EC"/>
    <w:rsid w:val="00F24442"/>
    <w:rsid w:val="00F474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7C287"/>
  <w15:docId w15:val="{93F21066-F979-4481-ACA8-821F8C487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7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A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35E27-A160-4F93-A630-38CE70990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832</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4972 Text of Previous Version (Feb. 10, 2022) - South Carolina Legislature Online</dc:title>
  <dc:creator>Niki Downey</dc:creator>
  <cp:lastModifiedBy>S Wilson</cp:lastModifiedBy>
  <cp:revision>2</cp:revision>
  <cp:lastPrinted>2022-02-10T16:42:00Z</cp:lastPrinted>
  <dcterms:created xsi:type="dcterms:W3CDTF">2022-02-15T17:48:00Z</dcterms:created>
  <dcterms:modified xsi:type="dcterms:W3CDTF">2022-02-15T17:48:00Z</dcterms:modified>
</cp:coreProperties>
</file>