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1E1" w:rsidRDefault="00FC41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7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E39" w:rsidRDefault="00275E39" w:rsidP="00FC4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59</w:t>
      </w:r>
      <w:r>
        <w:noBreakHyphen/>
        <w:t>43</w:t>
      </w:r>
      <w:r>
        <w:noBreakHyphen/>
        <w:t>40 SO AS TO PROVIDE THAT THE GENERAL EDUCATIONAL DEVELOPMENT (GED) TEST BATTERY MUST BE GIVEN IN ANY LANGUAGE OFFERED BY THE GED TESTING SERVICE IN THE UNITED STATES.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07C5" w:rsidRDefault="00C407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07C5" w:rsidRDefault="00C407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E39" w:rsidRPr="00BB0B91" w:rsidRDefault="00C407C5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75E39" w:rsidRPr="00BB0B91">
        <w:rPr>
          <w:color w:val="000000" w:themeColor="text1"/>
          <w:u w:color="000000" w:themeColor="text1"/>
        </w:rPr>
        <w:t>Chapter 43, Title 59 of the 1976 Code is amended by adding:</w:t>
      </w:r>
    </w:p>
    <w:p w:rsidR="00275E39" w:rsidRPr="00BB0B91" w:rsidRDefault="00275E39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E39" w:rsidRPr="00BB0B91" w:rsidRDefault="00275E39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B0B91">
        <w:rPr>
          <w:color w:val="000000" w:themeColor="text1"/>
          <w:u w:color="000000" w:themeColor="text1"/>
        </w:rPr>
        <w:t>“Section 59</w:t>
      </w:r>
      <w:r>
        <w:rPr>
          <w:color w:val="000000" w:themeColor="text1"/>
          <w:u w:color="000000" w:themeColor="text1"/>
        </w:rPr>
        <w:noBreakHyphen/>
      </w:r>
      <w:r w:rsidRPr="00BB0B91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BB0B91">
        <w:rPr>
          <w:color w:val="000000" w:themeColor="text1"/>
          <w:u w:color="000000" w:themeColor="text1"/>
        </w:rPr>
        <w:t>40.</w:t>
      </w:r>
      <w:r>
        <w:rPr>
          <w:color w:val="000000" w:themeColor="text1"/>
          <w:u w:color="000000" w:themeColor="text1"/>
        </w:rPr>
        <w:tab/>
      </w:r>
      <w:r w:rsidRPr="00BB0B91">
        <w:rPr>
          <w:color w:val="000000" w:themeColor="text1"/>
          <w:u w:color="000000" w:themeColor="text1"/>
        </w:rPr>
        <w:t>The General Educational Development (GED) Test battery must be given in any language offered by the GED Testing Service in the United States. The State Board of Education shall issue a state high school diploma to eligible candidates who successfully complete the GED test in any language offered by the GED Testing Service in the United States.”</w:t>
      </w:r>
    </w:p>
    <w:p w:rsidR="00275E39" w:rsidRDefault="00275E39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E39" w:rsidRDefault="00275E39" w:rsidP="0027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466A9" w:rsidRDefault="00275E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1E1" w:rsidRDefault="00FC41E1" w:rsidP="00FC41E1">
      <w:pPr>
        <w:suppressAutoHyphens/>
      </w:pPr>
    </w:p>
    <w:sectPr w:rsidR="00FC41E1" w:rsidSect="00FC41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7C5" w:rsidRDefault="00C407C5" w:rsidP="009F0C77">
      <w:r>
        <w:separator/>
      </w:r>
    </w:p>
  </w:endnote>
  <w:endnote w:type="continuationSeparator" w:id="0">
    <w:p w:rsidR="00C407C5" w:rsidRDefault="00C407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2D3332-A957-4AE4-834E-FD6E10E8420F}"/>
    <w:embedBold r:id="rId2" w:fontKey="{7071F818-735D-43C4-B6ED-962CCD2CC0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9AE5FBF-AAF7-4604-A0AE-88E036264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9317C6-FE39-42CA-A045-19CFB02A3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6A9" w:rsidRPr="00FC41E1" w:rsidRDefault="00FC41E1" w:rsidP="00FC4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7C5" w:rsidRDefault="00C407C5" w:rsidP="009F0C77">
      <w:r>
        <w:separator/>
      </w:r>
    </w:p>
  </w:footnote>
  <w:footnote w:type="continuationSeparator" w:id="0">
    <w:p w:rsidR="00C407C5" w:rsidRDefault="00C407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32WAB22"/>
    <w:docVar w:name="CoverBillType" w:val="b"/>
    <w:docVar w:name="DocPath" w:val="L:\Council\bills\JN\3532WAB22.DOCX"/>
    <w:docVar w:name="dvBillNumber" w:val="501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407C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E3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CAF"/>
    <w:rsid w:val="003F6D79"/>
    <w:rsid w:val="0041760A"/>
    <w:rsid w:val="00417C01"/>
    <w:rsid w:val="004403BD"/>
    <w:rsid w:val="004466A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07C5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1E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FF096D-86A1-4ADC-80E7-FDF9256A2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599AE-02E4-4688-B3AC-02EDFFB29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689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5010 Text of Previous Version (Feb. 22, 2022) - South Carolina Legislature Online</dc:title>
  <dc:creator>Rebecca Turner</dc:creator>
  <cp:lastModifiedBy>S Wilson</cp:lastModifiedBy>
  <cp:revision>2</cp:revision>
  <dcterms:created xsi:type="dcterms:W3CDTF">2022-02-22T18:35:00Z</dcterms:created>
  <dcterms:modified xsi:type="dcterms:W3CDTF">2022-02-22T18:35:00Z</dcterms:modified>
</cp:coreProperties>
</file>