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BB3" w:rsidRDefault="00714BB3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439" w:rsidRDefault="00466439" w:rsidP="0046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51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7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44C46">
        <w:rPr>
          <w:color w:val="000000" w:themeColor="text1"/>
          <w:u w:color="000000" w:themeColor="text1"/>
        </w:rPr>
        <w:t>TO AMEND THE CODE OF LAWS OF SOUTH CAROLINA, 1976, BY ADDING SECTION 4</w:t>
      </w:r>
      <w:r w:rsidR="001402CA">
        <w:rPr>
          <w:color w:val="000000" w:themeColor="text1"/>
          <w:u w:color="000000" w:themeColor="text1"/>
        </w:rPr>
        <w:noBreakHyphen/>
      </w:r>
      <w:r w:rsidRPr="00844C46">
        <w:rPr>
          <w:color w:val="000000" w:themeColor="text1"/>
          <w:u w:color="000000" w:themeColor="text1"/>
        </w:rPr>
        <w:t>1</w:t>
      </w:r>
      <w:r w:rsidR="001402CA">
        <w:rPr>
          <w:color w:val="000000" w:themeColor="text1"/>
          <w:u w:color="000000" w:themeColor="text1"/>
        </w:rPr>
        <w:noBreakHyphen/>
      </w:r>
      <w:r w:rsidRPr="00844C46">
        <w:rPr>
          <w:color w:val="000000" w:themeColor="text1"/>
          <w:u w:color="000000" w:themeColor="text1"/>
        </w:rPr>
        <w:t>195 SO AS TO PROVIDE THAT THE COUNTY LEGISLATIVE DELEGATION MAY ABOLISH AND DISSOLVE A COUNTY RECREATION COMMISSION AND DEVOLVE ITS POWERS, DUTIES</w:t>
      </w:r>
      <w:r w:rsidR="00391343">
        <w:rPr>
          <w:color w:val="000000" w:themeColor="text1"/>
          <w:u w:color="000000" w:themeColor="text1"/>
        </w:rPr>
        <w:t>,</w:t>
      </w:r>
      <w:r w:rsidRPr="00844C46">
        <w:rPr>
          <w:color w:val="000000" w:themeColor="text1"/>
          <w:u w:color="000000" w:themeColor="text1"/>
        </w:rPr>
        <w:t xml:space="preserve"> AND RESPONSIBILITIES UPON THE COUNTY GOVERNING BODY.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515B" w:rsidRDefault="00D55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515B" w:rsidRDefault="00D55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15B" w:rsidRDefault="00D55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97F5D" w:rsidRPr="00844C46">
        <w:rPr>
          <w:color w:val="000000" w:themeColor="text1"/>
          <w:u w:color="000000" w:themeColor="text1"/>
        </w:rPr>
        <w:t>Chapter 1, Title 4 of the 1976 Code is amended by adding:</w:t>
      </w:r>
    </w:p>
    <w:p w:rsidR="00297F5D" w:rsidRDefault="00297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97F5D" w:rsidRDefault="00297F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844C46">
        <w:rPr>
          <w:color w:val="000000" w:themeColor="text1"/>
          <w:u w:color="000000" w:themeColor="text1"/>
        </w:rPr>
        <w:t>“Section 4</w:t>
      </w:r>
      <w:r w:rsidR="001402CA">
        <w:rPr>
          <w:color w:val="000000" w:themeColor="text1"/>
          <w:u w:color="000000" w:themeColor="text1"/>
        </w:rPr>
        <w:noBreakHyphen/>
      </w:r>
      <w:r w:rsidRPr="00844C46">
        <w:rPr>
          <w:color w:val="000000" w:themeColor="text1"/>
          <w:u w:color="000000" w:themeColor="text1"/>
        </w:rPr>
        <w:t>1</w:t>
      </w:r>
      <w:r w:rsidR="001402CA">
        <w:rPr>
          <w:color w:val="000000" w:themeColor="text1"/>
          <w:u w:color="000000" w:themeColor="text1"/>
        </w:rPr>
        <w:noBreakHyphen/>
      </w:r>
      <w:r w:rsidRPr="00844C46">
        <w:rPr>
          <w:color w:val="000000" w:themeColor="text1"/>
          <w:u w:color="000000" w:themeColor="text1"/>
        </w:rPr>
        <w:t>195.</w:t>
      </w:r>
      <w:r w:rsidRPr="00844C46">
        <w:rPr>
          <w:color w:val="000000" w:themeColor="text1"/>
          <w:u w:color="000000" w:themeColor="text1"/>
        </w:rPr>
        <w:tab/>
        <w:t>Notwithstanding another provision of law, a county legislative delegation may by delegation resolution abolish and dissolve a county recreation commission and devolve its powers, duties</w:t>
      </w:r>
      <w:r>
        <w:rPr>
          <w:color w:val="000000" w:themeColor="text1"/>
          <w:u w:color="000000" w:themeColor="text1"/>
        </w:rPr>
        <w:t>,</w:t>
      </w:r>
      <w:r w:rsidRPr="00844C46">
        <w:rPr>
          <w:color w:val="000000" w:themeColor="text1"/>
          <w:u w:color="000000" w:themeColor="text1"/>
        </w:rPr>
        <w:t xml:space="preserve"> and responsibilities upon the county governing body.”</w:t>
      </w:r>
    </w:p>
    <w:p w:rsidR="00D5515B" w:rsidRDefault="00D55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15B" w:rsidRDefault="00D55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97F5D">
        <w:t>2</w:t>
      </w:r>
      <w:r>
        <w:t>.</w:t>
      </w:r>
      <w:r>
        <w:tab/>
        <w:t>This act takes effect upon approval by the Governor.</w:t>
      </w:r>
    </w:p>
    <w:p w:rsidR="000A3083" w:rsidRDefault="001402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4BB3" w:rsidRDefault="00714BB3" w:rsidP="00714BB3">
      <w:pPr>
        <w:suppressAutoHyphens/>
      </w:pPr>
    </w:p>
    <w:sectPr w:rsidR="00714BB3" w:rsidSect="00714B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15B" w:rsidRDefault="00D5515B" w:rsidP="009F0C77">
      <w:r>
        <w:separator/>
      </w:r>
    </w:p>
  </w:endnote>
  <w:endnote w:type="continuationSeparator" w:id="0">
    <w:p w:rsidR="00D5515B" w:rsidRDefault="00D551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315ACE-03A9-41D7-8783-5E30F0DF6C1C}"/>
    <w:embedBold r:id="rId2" w:fontKey="{6C97225A-41BD-44C2-925B-B85C4C106B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75ACC3-D90B-47F2-A307-30C08905F6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8B2618-AB95-4AFA-926B-659E105326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6092F4-E2E5-4564-A9AC-14119427ED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083" w:rsidRPr="00714BB3" w:rsidRDefault="00714BB3" w:rsidP="00714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15B" w:rsidRDefault="00D5515B" w:rsidP="009F0C77">
      <w:r>
        <w:separator/>
      </w:r>
    </w:p>
  </w:footnote>
  <w:footnote w:type="continuationSeparator" w:id="0">
    <w:p w:rsidR="00D5515B" w:rsidRDefault="00D551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8030ZW22"/>
    <w:docVar w:name="CoverBillType" w:val="b"/>
    <w:docVar w:name="DocPath" w:val="L:\Council\bills\AR\8030ZW22.DOCX"/>
    <w:docVar w:name="dvBillNumber" w:val="5083"/>
    <w:docVar w:name="dvBillNumberPrefix" w:val="H. "/>
    <w:docVar w:name="dvOriginalBody" w:val="House"/>
    <w:docVar w:name="dvSteno" w:val="AR"/>
    <w:docVar w:name="NameofBody" w:val="h"/>
    <w:docVar w:name="vGroup2" w:val="Council"/>
  </w:docVars>
  <w:rsids>
    <w:rsidRoot w:val="00D5515B"/>
    <w:rsid w:val="00011869"/>
    <w:rsid w:val="00015CD6"/>
    <w:rsid w:val="00076C14"/>
    <w:rsid w:val="000A3083"/>
    <w:rsid w:val="000E0100"/>
    <w:rsid w:val="000E1785"/>
    <w:rsid w:val="000F40FA"/>
    <w:rsid w:val="001035F1"/>
    <w:rsid w:val="0010776B"/>
    <w:rsid w:val="00133E66"/>
    <w:rsid w:val="001402CA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7F5D"/>
    <w:rsid w:val="002E5912"/>
    <w:rsid w:val="00301B21"/>
    <w:rsid w:val="00325348"/>
    <w:rsid w:val="0032732C"/>
    <w:rsid w:val="00336AD0"/>
    <w:rsid w:val="0037079A"/>
    <w:rsid w:val="00391343"/>
    <w:rsid w:val="003C4DAB"/>
    <w:rsid w:val="003D01E8"/>
    <w:rsid w:val="003D472B"/>
    <w:rsid w:val="003E5288"/>
    <w:rsid w:val="003F6D79"/>
    <w:rsid w:val="0041760A"/>
    <w:rsid w:val="00417C01"/>
    <w:rsid w:val="004403BD"/>
    <w:rsid w:val="00461441"/>
    <w:rsid w:val="00466439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4BB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AC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515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8955E7-F76D-48B8-B1C4-3670B6FF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02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2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F9D1E-5D84-45D2-8F82-6912E9D40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636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5083 Text of Previous Version (Mar. 8, 2022) - South Carolina Legislature Online</dc:title>
  <dc:creator>Anna Rushton</dc:creator>
  <cp:lastModifiedBy>S Wilson</cp:lastModifiedBy>
  <cp:revision>2</cp:revision>
  <cp:lastPrinted>2022-03-08T15:45:00Z</cp:lastPrinted>
  <dcterms:created xsi:type="dcterms:W3CDTF">2022-03-08T18:17:00Z</dcterms:created>
  <dcterms:modified xsi:type="dcterms:W3CDTF">2022-03-08T18:17:00Z</dcterms:modified>
</cp:coreProperties>
</file>