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E26" w:rsidRDefault="00B77E26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E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 w:rsidR="002E4678">
        <w:noBreakHyphen/>
      </w:r>
      <w:r>
        <w:t>37</w:t>
      </w:r>
      <w:r w:rsidR="002E4678">
        <w:noBreakHyphen/>
      </w:r>
      <w:r>
        <w:t xml:space="preserve">220, </w:t>
      </w:r>
      <w:r w:rsidR="002D54A3">
        <w:t xml:space="preserve">AS AMENDED, </w:t>
      </w:r>
      <w:r>
        <w:t>CODE OF LAWS OF SOUTH CAROLINA, 1976, RELATING TO PROPERTY TAX EXEMPTIONS, SO AS TO PROVIDE FOR A PROPERTY TAX EXEMPTION FOR CERTAIN FARM BUILDINGS.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F5A0E">
        <w:t>Section 12</w:t>
      </w:r>
      <w:r w:rsidR="002E4678">
        <w:noBreakHyphen/>
      </w:r>
      <w:r w:rsidR="007F5A0E">
        <w:t>37</w:t>
      </w:r>
      <w:r w:rsidR="002E4678">
        <w:noBreakHyphen/>
      </w:r>
      <w:r w:rsidR="007F5A0E">
        <w:t>220(B)(14) of the 1976 Code is amended to read:</w:t>
      </w:r>
    </w:p>
    <w:p w:rsidR="007F5A0E" w:rsidRDefault="007F5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A0E" w:rsidRDefault="007F5A0E" w:rsidP="007F5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tab/>
      </w:r>
      <w:r>
        <w:rPr>
          <w:lang w:val="en-PH"/>
        </w:rPr>
        <w:t>“</w:t>
      </w:r>
      <w:r w:rsidRPr="00B43F52">
        <w:rPr>
          <w:lang w:val="en-PH"/>
        </w:rPr>
        <w:t>(14)</w:t>
      </w:r>
      <w:r>
        <w:rPr>
          <w:lang w:val="en-PH"/>
        </w:rPr>
        <w:tab/>
      </w:r>
      <w:r>
        <w:rPr>
          <w:u w:val="single"/>
          <w:lang w:val="en-PH"/>
        </w:rPr>
        <w:t xml:space="preserve">all farm buildings and </w:t>
      </w:r>
      <w:r w:rsidR="00E6189C">
        <w:rPr>
          <w:u w:val="single"/>
          <w:lang w:val="en-PH"/>
        </w:rPr>
        <w:t>agricultural structures</w:t>
      </w:r>
      <w:r w:rsidR="002E4678">
        <w:rPr>
          <w:u w:val="single"/>
          <w:lang w:val="en-PH"/>
        </w:rPr>
        <w:t xml:space="preserve"> owned</w:t>
      </w:r>
      <w:r>
        <w:rPr>
          <w:u w:val="single"/>
          <w:lang w:val="en-PH"/>
        </w:rPr>
        <w:t xml:space="preserve"> by a producer in this State used to house livestock</w:t>
      </w:r>
      <w:r w:rsidR="00E6189C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poultry</w:t>
      </w:r>
      <w:r w:rsidR="00E6189C">
        <w:rPr>
          <w:u w:val="single"/>
          <w:lang w:val="en-PH"/>
        </w:rPr>
        <w:t>, crops, farm equipment, or farm supplies</w:t>
      </w:r>
      <w:r>
        <w:rPr>
          <w:u w:val="single"/>
          <w:lang w:val="en-PH"/>
        </w:rPr>
        <w:t xml:space="preserve"> and</w:t>
      </w:r>
      <w:r>
        <w:rPr>
          <w:lang w:val="en-PH"/>
        </w:rPr>
        <w:t xml:space="preserve"> </w:t>
      </w:r>
      <w:r w:rsidRPr="00B43F52">
        <w:rPr>
          <w:lang w:val="en-PH"/>
        </w:rPr>
        <w:t>all farm machinery and equipment including self</w:t>
      </w:r>
      <w:r w:rsidR="002E4678">
        <w:rPr>
          <w:lang w:val="en-PH"/>
        </w:rPr>
        <w:noBreakHyphen/>
      </w:r>
      <w:r w:rsidRPr="00B43F52">
        <w:rPr>
          <w:lang w:val="en-PH"/>
        </w:rPr>
        <w:t xml:space="preserve">propelled farm machinery and equipment except for motor vehicles licensed for use on the highways. For the purpose of this section </w:t>
      </w:r>
      <w:r w:rsidR="00E6189C">
        <w:rPr>
          <w:lang w:val="en-PH"/>
        </w:rPr>
        <w:t>‘</w:t>
      </w:r>
      <w:r w:rsidRPr="00B43F52">
        <w:rPr>
          <w:lang w:val="en-PH"/>
        </w:rPr>
        <w:t>self</w:t>
      </w:r>
      <w:r w:rsidR="002E4678">
        <w:rPr>
          <w:lang w:val="en-PH"/>
        </w:rPr>
        <w:noBreakHyphen/>
      </w:r>
      <w:r w:rsidRPr="00B43F52">
        <w:rPr>
          <w:lang w:val="en-PH"/>
        </w:rPr>
        <w:t>propelled farm machinery and equipment</w:t>
      </w:r>
      <w:r w:rsidR="00E6189C">
        <w:rPr>
          <w:lang w:val="en-PH"/>
        </w:rPr>
        <w:t>’</w:t>
      </w:r>
      <w:r w:rsidRPr="00B43F52">
        <w:rPr>
          <w:lang w:val="en-PH"/>
        </w:rPr>
        <w:t xml:space="preserve"> means farm machinery or equipment which contains within itself the means for its own locomotion. For purposes of this item, farm equipment includes greenhouses;</w:t>
      </w:r>
      <w:r>
        <w:rPr>
          <w:lang w:val="en-PH"/>
        </w:rPr>
        <w:t>”</w:t>
      </w:r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5A0E">
        <w:t>2</w:t>
      </w:r>
      <w:r>
        <w:t>.</w:t>
      </w:r>
      <w:r>
        <w:tab/>
        <w:t>This act takes effect upon approval by the Governor</w:t>
      </w:r>
      <w:r w:rsidR="002E4678">
        <w:t xml:space="preserve"> and first applies to property tax years after 2021</w:t>
      </w:r>
      <w:r>
        <w:t>.</w:t>
      </w:r>
    </w:p>
    <w:p w:rsidR="005D2DE2" w:rsidRDefault="002E4678" w:rsidP="00550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E26" w:rsidRDefault="00B77E26" w:rsidP="00B77E26">
      <w:pPr>
        <w:suppressAutoHyphens/>
      </w:pPr>
    </w:p>
    <w:sectPr w:rsidR="00B77E26" w:rsidSect="00B77E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E6B" w:rsidRDefault="00057E6B" w:rsidP="009F0C77">
      <w:r>
        <w:separator/>
      </w:r>
    </w:p>
  </w:endnote>
  <w:endnote w:type="continuationSeparator" w:id="0">
    <w:p w:rsidR="00057E6B" w:rsidRDefault="00057E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74525D-CA62-4E2F-BFDB-27178AF66E41}"/>
    <w:embedBold r:id="rId2" w:fontKey="{79E1CF5E-F113-4972-84F1-6CEA175CE6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07647A-0585-4E18-8A6D-AD960126EE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C75949-B65A-4CE2-AEDA-DDAF15E72A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7A53BE-9A2C-4E33-ACAC-D9AB7625A8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DE2" w:rsidRPr="00B77E26" w:rsidRDefault="00B77E26" w:rsidP="00B77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E6B" w:rsidRDefault="00057E6B" w:rsidP="009F0C77">
      <w:r>
        <w:separator/>
      </w:r>
    </w:p>
  </w:footnote>
  <w:footnote w:type="continuationSeparator" w:id="0">
    <w:p w:rsidR="00057E6B" w:rsidRDefault="00057E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51SA22"/>
    <w:docVar w:name="CoverBillType" w:val="b"/>
    <w:docVar w:name="DocPath" w:val="L:\Council\bills\JN\3551SA22.DOCX"/>
    <w:docVar w:name="dvBillNumber" w:val="513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57E6B"/>
    <w:rsid w:val="00011869"/>
    <w:rsid w:val="00015CD6"/>
    <w:rsid w:val="00057E6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D48"/>
    <w:rsid w:val="00205238"/>
    <w:rsid w:val="002321B6"/>
    <w:rsid w:val="00232912"/>
    <w:rsid w:val="00250967"/>
    <w:rsid w:val="002543C8"/>
    <w:rsid w:val="0025541D"/>
    <w:rsid w:val="00284AAE"/>
    <w:rsid w:val="002D54A3"/>
    <w:rsid w:val="002E467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2B4"/>
    <w:rsid w:val="00556EBF"/>
    <w:rsid w:val="00577C6C"/>
    <w:rsid w:val="005A62FE"/>
    <w:rsid w:val="005C2FE2"/>
    <w:rsid w:val="005D2D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5A0E"/>
    <w:rsid w:val="00815F09"/>
    <w:rsid w:val="008362E8"/>
    <w:rsid w:val="0085786E"/>
    <w:rsid w:val="0087728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5E9"/>
    <w:rsid w:val="00B64FFF"/>
    <w:rsid w:val="00B77E26"/>
    <w:rsid w:val="00BD619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89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91B810-CC39-4CD5-B367-74BD66AF6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46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6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08CFE-7E4E-4DE6-9D6C-401776927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856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5134 Text of Previous Version (Mar. 15, 2022) - South Carolina Legislature Online</dc:title>
  <dc:creator>Julie Newboult</dc:creator>
  <cp:lastModifiedBy>S Wilson</cp:lastModifiedBy>
  <cp:revision>2</cp:revision>
  <cp:lastPrinted>2022-03-14T23:24:00Z</cp:lastPrinted>
  <dcterms:created xsi:type="dcterms:W3CDTF">2022-03-15T15:17:00Z</dcterms:created>
  <dcterms:modified xsi:type="dcterms:W3CDTF">2022-03-15T15:17:00Z</dcterms:modified>
</cp:coreProperties>
</file>