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C0D9D" w14:textId="77777777" w:rsidR="001934F7" w:rsidRDefault="001934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A244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2AF4F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545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485D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38BA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B2C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D123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3AD7B5" w14:textId="77777777" w:rsidR="0010776B" w:rsidRPr="00325348" w:rsidRDefault="0010776B"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607C">
        <w:rPr>
          <w:b/>
          <w:sz w:val="30"/>
          <w:szCs w:val="30"/>
        </w:rPr>
        <w:t>CONCURRENT RESOLUTION</w:t>
      </w:r>
    </w:p>
    <w:p w14:paraId="70720BC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9AC26" w14:textId="5527ACB8" w:rsidR="0010776B" w:rsidRDefault="005C7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OF UNITED STATES HIGHWAY 15 AND BROWNTOWN ROAD IN LEE COUNTY “W.A. BERRY MEMORIAL INTERSECTION” AND ERECT APPROPRIATE MARKERS OR SIGNS AT THIS INTERSECTION CONTAINING THESE WORDS.</w:t>
      </w:r>
    </w:p>
    <w:p w14:paraId="598E211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D31BA27" w14:textId="7E18B5DC" w:rsidR="00F25635"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25635">
        <w:t xml:space="preserve">born </w:t>
      </w:r>
      <w:r w:rsidR="009745B7">
        <w:t xml:space="preserve">to the late Claude and Lila Reynolds Berry </w:t>
      </w:r>
      <w:r w:rsidR="00F25635">
        <w:t>in the Lee County Community</w:t>
      </w:r>
      <w:r w:rsidR="009745B7">
        <w:t xml:space="preserve"> of Lucknow on September 28, 1923, Wallace Alvin “Bull” Berry went on to enjoy </w:t>
      </w:r>
      <w:r w:rsidR="00B93478">
        <w:t>a celebrated</w:t>
      </w:r>
      <w:r w:rsidR="009745B7">
        <w:t xml:space="preserve"> career as </w:t>
      </w:r>
      <w:r w:rsidR="008A6071">
        <w:t xml:space="preserve">a </w:t>
      </w:r>
      <w:r w:rsidR="009745B7">
        <w:t>star baseball player and top producing farmer; and</w:t>
      </w:r>
    </w:p>
    <w:p w14:paraId="6CE8DEB1" w14:textId="6D5BDA44" w:rsidR="009745B7" w:rsidRDefault="009745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72103" w14:textId="64BB2C2A" w:rsidR="00B93478"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Berry attend</w:t>
      </w:r>
      <w:r w:rsidR="008C038A">
        <w:t>ed</w:t>
      </w:r>
      <w:r>
        <w:t xml:space="preserve"> Bishopville High School where he </w:t>
      </w:r>
      <w:r w:rsidR="009745B7">
        <w:t>was</w:t>
      </w:r>
      <w:r>
        <w:t xml:space="preserve"> starting catcher for the 1939 State Baseball Championship team</w:t>
      </w:r>
      <w:r w:rsidR="00682415">
        <w:t>. In 1941, he played for the Sumter P</w:t>
      </w:r>
      <w:r w:rsidR="00794FF7">
        <w:noBreakHyphen/>
      </w:r>
      <w:r w:rsidR="00682415">
        <w:t xml:space="preserve">15 in what would be a record season. </w:t>
      </w:r>
      <w:r w:rsidR="00B93478">
        <w:t xml:space="preserve">Later in the 1940s, he </w:t>
      </w:r>
      <w:r w:rsidR="0008281C">
        <w:t>had</w:t>
      </w:r>
      <w:r w:rsidR="00B93478">
        <w:t xml:space="preserve"> a brief stint with the Cincinnati Reds and also was ranked the top baseball player in the </w:t>
      </w:r>
      <w:r w:rsidR="008A6071">
        <w:t>S</w:t>
      </w:r>
      <w:r w:rsidR="00B93478">
        <w:t>tate of South Carolina; and</w:t>
      </w:r>
    </w:p>
    <w:p w14:paraId="6168770C" w14:textId="143A2FEF" w:rsidR="00682415" w:rsidRDefault="0068241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139768" w14:textId="33E7D673"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Berry received a baseball scholarship to attend Presbyterian College, but his college career was interrupted by World War II. </w:t>
      </w:r>
      <w:r w:rsidR="00DB1316">
        <w:t>Enlisting, h</w:t>
      </w:r>
      <w:r>
        <w:t xml:space="preserve">e proudly served </w:t>
      </w:r>
      <w:r w:rsidR="0008281C">
        <w:t xml:space="preserve">his country as a member of </w:t>
      </w:r>
      <w:r>
        <w:t xml:space="preserve">the United States Army and subsequently graduated from Presbyterian College in 1950; and </w:t>
      </w:r>
    </w:p>
    <w:p w14:paraId="3BA46B97"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C04E88" w14:textId="1F330FAF"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B4789">
        <w:t xml:space="preserve">in December 1953 he married </w:t>
      </w:r>
      <w:r w:rsidR="002473DF">
        <w:t xml:space="preserve">his loving wife </w:t>
      </w:r>
      <w:r>
        <w:t>Ruth Inabinet</w:t>
      </w:r>
      <w:r w:rsidR="00DB1316">
        <w:t>, a union that celebrated sixty-four years in 2017. T</w:t>
      </w:r>
      <w:r w:rsidR="00B55BDC">
        <w:t>ogether they had</w:t>
      </w:r>
      <w:r w:rsidR="00BB4789">
        <w:t xml:space="preserve"> one son</w:t>
      </w:r>
      <w:r w:rsidR="00A95640">
        <w:t>, Russell Wallace</w:t>
      </w:r>
      <w:r w:rsidR="00BB4789">
        <w:t xml:space="preserve">. </w:t>
      </w:r>
      <w:r>
        <w:t xml:space="preserve">The couple </w:t>
      </w:r>
      <w:r w:rsidR="00BB4789">
        <w:t>relocated</w:t>
      </w:r>
      <w:r>
        <w:t xml:space="preserve"> to Bishopville in 1956 and began a </w:t>
      </w:r>
      <w:r w:rsidR="00794FF7">
        <w:t xml:space="preserve">farming career that encompassed </w:t>
      </w:r>
      <w:r w:rsidR="00B55BDC">
        <w:t>more than five thousand acres of land</w:t>
      </w:r>
      <w:r>
        <w:t>. Mr. Berry became South Carolina</w:t>
      </w:r>
      <w:r w:rsidR="00794FF7">
        <w:t>’</w:t>
      </w:r>
      <w:r>
        <w:t>s top cotton producer and second top peanut producer in the 1980s and 1990s; and</w:t>
      </w:r>
    </w:p>
    <w:p w14:paraId="4591869B"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E5C1EB" w14:textId="46D017E8"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55BDC">
        <w:t xml:space="preserve">Mr. Berry departed his earthly life on February 9, 2018, </w:t>
      </w:r>
      <w:r>
        <w:t>survived by his wife</w:t>
      </w:r>
      <w:r w:rsidR="00DB1316">
        <w:t xml:space="preserve"> Ruth</w:t>
      </w:r>
      <w:r w:rsidR="00A95640">
        <w:t>,</w:t>
      </w:r>
      <w:r>
        <w:t xml:space="preserve"> his son</w:t>
      </w:r>
      <w:r w:rsidR="00A95640">
        <w:t xml:space="preserve"> and daughter</w:t>
      </w:r>
      <w:r w:rsidR="00794FF7">
        <w:noBreakHyphen/>
      </w:r>
      <w:r w:rsidR="00A95640">
        <w:t>in</w:t>
      </w:r>
      <w:r w:rsidR="00794FF7">
        <w:noBreakHyphen/>
      </w:r>
      <w:r w:rsidR="00A95640">
        <w:t>law</w:t>
      </w:r>
      <w:r>
        <w:t xml:space="preserve"> Russell Wallace </w:t>
      </w:r>
      <w:r w:rsidR="00A95640">
        <w:t xml:space="preserve">and Andrea </w:t>
      </w:r>
      <w:r>
        <w:t>Berry, and his granddaughter, Hilary Frances Berry</w:t>
      </w:r>
      <w:r w:rsidR="00A95640">
        <w:t>; and</w:t>
      </w:r>
    </w:p>
    <w:p w14:paraId="50764CAA" w14:textId="77777777" w:rsidR="00A95640" w:rsidRDefault="00A95640"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4D5DDD" w14:textId="461DABEE"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to pay tribute to this </w:t>
      </w:r>
      <w:r w:rsidR="005876F9">
        <w:t xml:space="preserve">native </w:t>
      </w:r>
      <w:r>
        <w:t xml:space="preserve">son of </w:t>
      </w:r>
      <w:r w:rsidR="005876F9">
        <w:t>the Palmetto State</w:t>
      </w:r>
      <w:r>
        <w:t xml:space="preserve"> by naming an intersection in Lee County in his memory. Now, therefore,</w:t>
      </w:r>
    </w:p>
    <w:p w14:paraId="4216CD1D"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C7A59A"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14:paraId="2928FD82"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9221BF" w14:textId="1AA3099F"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Department of Transportation name the intersection of United States Highway 15 and Browntown </w:t>
      </w:r>
      <w:r w:rsidR="00FE42DA">
        <w:t>R</w:t>
      </w:r>
      <w:r>
        <w:t xml:space="preserve">oad in Lee County “W.A. Berry Memorial Intersection” and erect appropriate markers or signs at this intersection containing these words.  </w:t>
      </w:r>
    </w:p>
    <w:p w14:paraId="152554BC"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8DAC8E" w14:textId="54307A8D" w:rsidR="00A9607C" w:rsidRDefault="005C7EB7" w:rsidP="005C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14:paraId="4E848A04" w14:textId="5640E67F" w:rsidR="00640AE6" w:rsidRDefault="00794F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BD0FAD2" w14:textId="77777777" w:rsidR="001934F7" w:rsidRDefault="001934F7" w:rsidP="001934F7">
      <w:pPr>
        <w:suppressAutoHyphens/>
      </w:pPr>
    </w:p>
    <w:sectPr w:rsidR="001934F7" w:rsidSect="001934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FEF9" w14:textId="77777777" w:rsidR="00A9607C" w:rsidRDefault="00A9607C" w:rsidP="009F0C77">
      <w:r>
        <w:separator/>
      </w:r>
    </w:p>
  </w:endnote>
  <w:endnote w:type="continuationSeparator" w:id="0">
    <w:p w14:paraId="38C27055" w14:textId="77777777" w:rsidR="00A9607C" w:rsidRDefault="00A96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450E0F-211E-49D7-8E73-E21075CC381B}"/>
    <w:embedBold r:id="rId2" w:fontKey="{C384E865-E27F-4613-9E59-99BED7ADB7A9}"/>
  </w:font>
  <w:font w:name="Calibri">
    <w:panose1 w:val="020F0502020204030204"/>
    <w:charset w:val="00"/>
    <w:family w:val="swiss"/>
    <w:pitch w:val="variable"/>
    <w:sig w:usb0="E4002EFF" w:usb1="C000247B" w:usb2="00000009" w:usb3="00000000" w:csb0="000001FF" w:csb1="00000000"/>
    <w:embedRegular r:id="rId3" w:fontKey="{690C4C87-915E-4800-827C-A33C6D3873D5}"/>
  </w:font>
  <w:font w:name="Cambria">
    <w:panose1 w:val="02040503050406030204"/>
    <w:charset w:val="00"/>
    <w:family w:val="roman"/>
    <w:pitch w:val="variable"/>
    <w:sig w:usb0="E00006FF" w:usb1="420024FF" w:usb2="02000000" w:usb3="00000000" w:csb0="0000019F" w:csb1="00000000"/>
    <w:embedRegular r:id="rId4" w:fontKey="{7AF5AAB3-14EE-45A8-A0DF-057BDECDF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628" w14:textId="286E4039" w:rsidR="00640AE6" w:rsidRPr="001934F7" w:rsidRDefault="001934F7" w:rsidP="001934F7">
    <w:pPr>
      <w:pStyle w:val="Footer"/>
      <w:tabs>
        <w:tab w:val="clear" w:pos="4680"/>
        <w:tab w:val="clear" w:pos="9360"/>
        <w:tab w:val="center" w:pos="2995"/>
      </w:tabs>
      <w:spacing w:before="120"/>
    </w:pPr>
    <w:r>
      <w:t>[5243]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B0CA" w14:textId="77777777" w:rsidR="00A9607C" w:rsidRDefault="00A9607C" w:rsidP="009F0C77">
      <w:r>
        <w:separator/>
      </w:r>
    </w:p>
  </w:footnote>
  <w:footnote w:type="continuationSeparator" w:id="0">
    <w:p w14:paraId="042F2FC5" w14:textId="77777777" w:rsidR="00A9607C" w:rsidRDefault="00A96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96HB22"/>
    <w:docVar w:name="CoverBillType" w:val="c"/>
    <w:docVar w:name="DocPath" w:val="L:\Council\bills\GT\6196HB22.DOCX"/>
    <w:docVar w:name="dvBillNumber" w:val="5243"/>
    <w:docVar w:name="dvBillNumberPrefix" w:val="H. "/>
    <w:docVar w:name="dvOriginalBody" w:val="House"/>
    <w:docVar w:name="dvSteno" w:val="GT"/>
    <w:docVar w:name="NameofBody" w:val="h"/>
    <w:docVar w:name="vGroup2" w:val="Council"/>
  </w:docVars>
  <w:rsids>
    <w:rsidRoot w:val="00A9607C"/>
    <w:rsid w:val="00011869"/>
    <w:rsid w:val="00015CD6"/>
    <w:rsid w:val="0008281C"/>
    <w:rsid w:val="000B24CC"/>
    <w:rsid w:val="000E0100"/>
    <w:rsid w:val="000E1785"/>
    <w:rsid w:val="000F40FA"/>
    <w:rsid w:val="001035F1"/>
    <w:rsid w:val="0010776B"/>
    <w:rsid w:val="00133E66"/>
    <w:rsid w:val="001435A3"/>
    <w:rsid w:val="00146ED3"/>
    <w:rsid w:val="00151044"/>
    <w:rsid w:val="001934F7"/>
    <w:rsid w:val="001D08F2"/>
    <w:rsid w:val="001D3A58"/>
    <w:rsid w:val="001D525B"/>
    <w:rsid w:val="001D7F4F"/>
    <w:rsid w:val="00205238"/>
    <w:rsid w:val="002321B6"/>
    <w:rsid w:val="00232912"/>
    <w:rsid w:val="002473D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6F9"/>
    <w:rsid w:val="005A62FE"/>
    <w:rsid w:val="005C2FE2"/>
    <w:rsid w:val="005C7EB7"/>
    <w:rsid w:val="005E2BC9"/>
    <w:rsid w:val="00605102"/>
    <w:rsid w:val="006215AA"/>
    <w:rsid w:val="00640AE6"/>
    <w:rsid w:val="00682415"/>
    <w:rsid w:val="006913C9"/>
    <w:rsid w:val="0069470D"/>
    <w:rsid w:val="006D58AA"/>
    <w:rsid w:val="00734F00"/>
    <w:rsid w:val="00736959"/>
    <w:rsid w:val="00794FF7"/>
    <w:rsid w:val="007A70AE"/>
    <w:rsid w:val="008362E8"/>
    <w:rsid w:val="0085786E"/>
    <w:rsid w:val="008A1768"/>
    <w:rsid w:val="008A489F"/>
    <w:rsid w:val="008A6071"/>
    <w:rsid w:val="008C038A"/>
    <w:rsid w:val="008F0F33"/>
    <w:rsid w:val="008F4429"/>
    <w:rsid w:val="0094021A"/>
    <w:rsid w:val="00964EF9"/>
    <w:rsid w:val="009745B7"/>
    <w:rsid w:val="009B44AF"/>
    <w:rsid w:val="009C6A0B"/>
    <w:rsid w:val="009F0C77"/>
    <w:rsid w:val="009F4DD1"/>
    <w:rsid w:val="00A02543"/>
    <w:rsid w:val="00A41684"/>
    <w:rsid w:val="00A64E80"/>
    <w:rsid w:val="00A72BCD"/>
    <w:rsid w:val="00A741D9"/>
    <w:rsid w:val="00A833AB"/>
    <w:rsid w:val="00A95640"/>
    <w:rsid w:val="00A9607C"/>
    <w:rsid w:val="00A9741D"/>
    <w:rsid w:val="00AC34A2"/>
    <w:rsid w:val="00AD1C9A"/>
    <w:rsid w:val="00AD4B17"/>
    <w:rsid w:val="00B412D4"/>
    <w:rsid w:val="00B55BDC"/>
    <w:rsid w:val="00B64FFF"/>
    <w:rsid w:val="00B93478"/>
    <w:rsid w:val="00BB4789"/>
    <w:rsid w:val="00BE3C22"/>
    <w:rsid w:val="00C0345E"/>
    <w:rsid w:val="00C21ABE"/>
    <w:rsid w:val="00C31C95"/>
    <w:rsid w:val="00C3483A"/>
    <w:rsid w:val="00C74E9D"/>
    <w:rsid w:val="00C826DD"/>
    <w:rsid w:val="00C82FD3"/>
    <w:rsid w:val="00C92819"/>
    <w:rsid w:val="00CC6B7B"/>
    <w:rsid w:val="00CD2089"/>
    <w:rsid w:val="00D504A8"/>
    <w:rsid w:val="00D73A67"/>
    <w:rsid w:val="00D970A9"/>
    <w:rsid w:val="00DB1316"/>
    <w:rsid w:val="00DF3845"/>
    <w:rsid w:val="00E41911"/>
    <w:rsid w:val="00E44B57"/>
    <w:rsid w:val="00E92EEF"/>
    <w:rsid w:val="00EF2368"/>
    <w:rsid w:val="00F24442"/>
    <w:rsid w:val="00F25635"/>
    <w:rsid w:val="00F50AE3"/>
    <w:rsid w:val="00F655B7"/>
    <w:rsid w:val="00F656BA"/>
    <w:rsid w:val="00F67CF1"/>
    <w:rsid w:val="00F728AA"/>
    <w:rsid w:val="00F840F0"/>
    <w:rsid w:val="00FB0D0D"/>
    <w:rsid w:val="00FB43B4"/>
    <w:rsid w:val="00FB6B0B"/>
    <w:rsid w:val="00FE42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5E0C"/>
  <w15:docId w15:val="{C7197D62-9A6D-43E1-9446-5CBBEB77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04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379</Words>
  <Characters>1956</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5243 Text of Previous Version (Apr. 19, 2022) - South Carolina Legislature Online</dc:title>
  <dc:creator>Gwen Thurmond</dc:creator>
  <cp:lastModifiedBy>Sade Wilson</cp:lastModifiedBy>
  <cp:revision>2</cp:revision>
  <cp:lastPrinted>2022-04-19T13:45:00Z</cp:lastPrinted>
  <dcterms:created xsi:type="dcterms:W3CDTF">2022-04-19T17:14:00Z</dcterms:created>
  <dcterms:modified xsi:type="dcterms:W3CDTF">2022-04-19T17:14:00Z</dcterms:modified>
</cp:coreProperties>
</file>