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0576B" w:rsidRDefault="00105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05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C0C15">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E388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STATE BOARD OF EDUCATION, RELATING TO MINIMUM STANDARDS OF STUDENT CONDUCT AND DISCIPLINARY ENFORCEMENT PROCEDURES TO BE IMPLEMENTED BY LOCAL SCHOOL DISTRICTS, DESIGNATED AS REGULATION DOCUMENT NUMBER 4981, PURSUANT TO THE PROVISIONS OF ARTICLE 1, CHAPTER 23, TITLE 1 OF THE 1976 CODE.</w:t>
      </w:r>
    </w:p>
    <w:p w:rsidR="005C0C15" w:rsidRDefault="005C0C1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0C15" w:rsidRDefault="005C0C1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C0C15" w:rsidRDefault="005C0C1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0C15" w:rsidRDefault="005C0C1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State Board of Education, relating to Minimum Standards of Student Conduct and Disciplinary Enforcement Procedures to be Implemented by Local School Districts, designated as Regulation Document Number 4981, and submitted to the General Assembly pursuant to the provisions of Article 1, Chapter 23, Title 1 of the 1976 Code, are approved.</w:t>
      </w:r>
    </w:p>
    <w:p w:rsidR="005C0C15" w:rsidRDefault="005C0C1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0C15" w:rsidRDefault="005C0C1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E3881">
        <w:t>2</w:t>
      </w:r>
      <w:r>
        <w:t>.</w:t>
      </w:r>
      <w:r>
        <w:tab/>
        <w:t>This joint resolution takes effect upon approval by the Governor.</w:t>
      </w:r>
    </w:p>
    <w:p w:rsidR="005C0C15" w:rsidRDefault="005C0C15" w:rsidP="005C0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5C0C15" w:rsidRDefault="005C0C15" w:rsidP="005C0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5C0C15" w:rsidRDefault="005C0C15" w:rsidP="005C0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5C0C15" w:rsidRDefault="005C0C15" w:rsidP="005C0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5C0C15" w:rsidRPr="009624B9" w:rsidRDefault="005C0C15" w:rsidP="005C0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624B9">
        <w:t>The State Board of Education proposes to amend R.43</w:t>
      </w:r>
      <w:r w:rsidRPr="009624B9">
        <w:noBreakHyphen/>
        <w:t xml:space="preserve">279, </w:t>
      </w:r>
      <w:r w:rsidRPr="009624B9">
        <w:rPr>
          <w:rFonts w:eastAsia="Calibri"/>
        </w:rPr>
        <w:t>Minimum Standards of Student Conduct and Disciplinary Enforcement Procedures to be Implemented by Local School Districts</w:t>
      </w:r>
      <w:r w:rsidRPr="009624B9">
        <w:t xml:space="preserve"> to identify “sexting” as a Level II disciplinary infraction and distinguish it from the “illegal use of technology” that is currently addressed in the regulation.</w:t>
      </w:r>
    </w:p>
    <w:p w:rsidR="005C0C15" w:rsidRPr="009624B9" w:rsidRDefault="005C0C15" w:rsidP="005C0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C0C15" w:rsidRPr="009624B9" w:rsidRDefault="005C0C15" w:rsidP="005C0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624B9">
        <w:lastRenderedPageBreak/>
        <w:t xml:space="preserve">Notice of Drafting for the proposed amendment was published in the </w:t>
      </w:r>
      <w:r w:rsidRPr="009624B9">
        <w:rPr>
          <w:i/>
        </w:rPr>
        <w:t>State Register</w:t>
      </w:r>
      <w:r w:rsidRPr="009624B9">
        <w:t xml:space="preserve"> on May 22, 2020.</w:t>
      </w:r>
    </w:p>
    <w:p w:rsidR="0069026D"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10576B" w:rsidRDefault="0010576B" w:rsidP="0010576B">
      <w:pPr>
        <w:suppressAutoHyphens/>
      </w:pPr>
    </w:p>
    <w:sectPr w:rsidR="0010576B" w:rsidSect="0010576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C0C15" w:rsidRDefault="005C0C15" w:rsidP="009F0C77">
      <w:r>
        <w:separator/>
      </w:r>
    </w:p>
  </w:endnote>
  <w:endnote w:type="continuationSeparator" w:id="0">
    <w:p w:rsidR="005C0C15" w:rsidRDefault="005C0C1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C65F97F-1251-4B92-A461-27D1D6DED493}"/>
    <w:embedBold r:id="rId2" w:fontKey="{6B4B1741-ED97-43A7-9796-7D232855BAC4}"/>
    <w:embedItalic r:id="rId3" w:fontKey="{5DDBA2C2-87C1-49A3-B801-243505DFAAEB}"/>
  </w:font>
  <w:font w:name="Calibri">
    <w:panose1 w:val="020F0502020204030204"/>
    <w:charset w:val="00"/>
    <w:family w:val="swiss"/>
    <w:pitch w:val="variable"/>
    <w:sig w:usb0="E0002EFF" w:usb1="C000247B" w:usb2="00000009" w:usb3="00000000" w:csb0="000001FF" w:csb1="00000000"/>
    <w:embedRegular r:id="rId4" w:fontKey="{90CA9D84-2638-423C-B37E-670EE11453BE}"/>
  </w:font>
  <w:font w:name="Segoe UI">
    <w:panose1 w:val="020B0502040204020203"/>
    <w:charset w:val="00"/>
    <w:family w:val="swiss"/>
    <w:pitch w:val="variable"/>
    <w:sig w:usb0="E4002EFF" w:usb1="C000E47F" w:usb2="00000009" w:usb3="00000000" w:csb0="000001FF" w:csb1="00000000"/>
    <w:embedRegular r:id="rId5" w:fontKey="{EDD9B26F-84F9-4F87-AC81-D0C0164F1FDF}"/>
  </w:font>
  <w:font w:name="Cambria">
    <w:panose1 w:val="02040503050406030204"/>
    <w:charset w:val="00"/>
    <w:family w:val="roman"/>
    <w:pitch w:val="variable"/>
    <w:sig w:usb0="E00006FF" w:usb1="420024FF" w:usb2="02000000" w:usb3="00000000" w:csb0="0000019F" w:csb1="00000000"/>
    <w:embedRegular r:id="rId6" w:fontKey="{7B09EA9A-4470-442C-A83A-8CBA9C1CFC8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026D" w:rsidRPr="0010576B" w:rsidRDefault="0010576B" w:rsidP="0010576B">
    <w:pPr>
      <w:pStyle w:val="Footer"/>
      <w:tabs>
        <w:tab w:val="clear" w:pos="4680"/>
        <w:tab w:val="clear" w:pos="9360"/>
        <w:tab w:val="center" w:pos="2995"/>
      </w:tabs>
      <w:spacing w:before="120"/>
    </w:pPr>
    <w:r>
      <w:t>[617]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C0C15" w:rsidRDefault="005C0C15" w:rsidP="009F0C77">
      <w:r>
        <w:separator/>
      </w:r>
    </w:p>
  </w:footnote>
  <w:footnote w:type="continuationSeparator" w:id="0">
    <w:p w:rsidR="005C0C15" w:rsidRDefault="005C0C1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579CZ21"/>
    <w:docVar w:name="CoverBillType" w:val="a"/>
    <w:docVar w:name="DocPath" w:val="L:\Council\bills\DBS\31579CZ21.DOCX"/>
    <w:docVar w:name="dvBillNumber" w:val="617"/>
    <w:docVar w:name="dvBillNumberPrefix" w:val="S. "/>
    <w:docVar w:name="dvOriginalBody" w:val="Senate"/>
    <w:docVar w:name="dvSteno" w:val="DBS"/>
    <w:docVar w:name="NameofBody" w:val="s"/>
    <w:docVar w:name="vGroup2" w:val="Council"/>
  </w:docVars>
  <w:rsids>
    <w:rsidRoot w:val="005C0C15"/>
    <w:rsid w:val="000263D9"/>
    <w:rsid w:val="00026C9A"/>
    <w:rsid w:val="000965A1"/>
    <w:rsid w:val="000C487D"/>
    <w:rsid w:val="000E1785"/>
    <w:rsid w:val="000F39F2"/>
    <w:rsid w:val="001023A4"/>
    <w:rsid w:val="0010576B"/>
    <w:rsid w:val="0010776B"/>
    <w:rsid w:val="00133E66"/>
    <w:rsid w:val="00134ACF"/>
    <w:rsid w:val="00144E15"/>
    <w:rsid w:val="001A4A62"/>
    <w:rsid w:val="001A681E"/>
    <w:rsid w:val="001D08F2"/>
    <w:rsid w:val="001E2BB6"/>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0C15"/>
    <w:rsid w:val="005C5AC4"/>
    <w:rsid w:val="0061228A"/>
    <w:rsid w:val="006215AA"/>
    <w:rsid w:val="006340D9"/>
    <w:rsid w:val="00643B8E"/>
    <w:rsid w:val="00653ECC"/>
    <w:rsid w:val="00665EBC"/>
    <w:rsid w:val="00680479"/>
    <w:rsid w:val="0069026D"/>
    <w:rsid w:val="0069470D"/>
    <w:rsid w:val="006A476C"/>
    <w:rsid w:val="006C6A93"/>
    <w:rsid w:val="006E02F9"/>
    <w:rsid w:val="006F3F76"/>
    <w:rsid w:val="00753C04"/>
    <w:rsid w:val="00756946"/>
    <w:rsid w:val="00757F80"/>
    <w:rsid w:val="00771EEC"/>
    <w:rsid w:val="00786819"/>
    <w:rsid w:val="007A325A"/>
    <w:rsid w:val="007C3099"/>
    <w:rsid w:val="007E3881"/>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A54E6"/>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A375D"/>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C4A8D12-AE4A-49DD-989F-CAE4040DF8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E388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388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52BEA5-EC34-4E40-BBE1-927363F9D0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210</Words>
  <Characters>1154</Characters>
  <Application>Microsoft Office Word</Application>
  <DocSecurity>0</DocSecurity>
  <Lines>44</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617 Text of Previous Version (Feb. 25, 2021) - South Carolina Legislature Online</dc:title>
  <dc:subject/>
  <dc:creator>Deirdre Brevard-Smith</dc:creator>
  <cp:keywords/>
  <dc:description/>
  <cp:lastModifiedBy>S Wilson</cp:lastModifiedBy>
  <cp:revision>2</cp:revision>
  <cp:lastPrinted>2021-02-24T19:18:00Z</cp:lastPrinted>
  <dcterms:created xsi:type="dcterms:W3CDTF">2021-02-25T16:16:00Z</dcterms:created>
  <dcterms:modified xsi:type="dcterms:W3CDTF">2021-02-25T16:16:00Z</dcterms:modified>
</cp:coreProperties>
</file>