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47" w:rsidRPr="006A6E47" w:rsidRDefault="006A6E47" w:rsidP="006A6E47">
      <w:pPr>
        <w:tabs>
          <w:tab w:val="right" w:pos="5933"/>
        </w:tabs>
        <w:suppressAutoHyphens/>
      </w:pPr>
      <w:r>
        <w:tab/>
      </w:r>
      <w:r>
        <w:rPr>
          <w:b/>
          <w:sz w:val="36"/>
        </w:rPr>
        <w:t>S. 618</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47" w:rsidRDefault="006A6E47" w:rsidP="006A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1FB3">
        <w:t>Education Committee</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6A6E47" w:rsidRPr="006A6E47" w:rsidRDefault="006A6E47" w:rsidP="006A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E47" w:rsidRDefault="006A6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6E47" w:rsidSect="006A6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BAA" w:rsidRDefault="00914B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1D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1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4991, PURSUANT TO THE PROVISIONS OF ARTICLE 1, CHAPTER 23, TITLE 1 OF THE 1976 CODE.</w:t>
      </w:r>
      <w:bookmarkEnd w:id="1"/>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4991, and submitted to the General Assembly pursuant to the provisions of Article 1, Chapter 23, Title 1 of the 1976 Code, are approved.</w:t>
      </w: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112C">
        <w:t>2</w:t>
      </w:r>
      <w:r>
        <w:t>.</w:t>
      </w:r>
      <w:r>
        <w:tab/>
        <w:t>This joint resolution takes effect upon approval by the Governor.</w:t>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9167D6">
        <w:rPr>
          <w:rFonts w:eastAsia="Calibri"/>
        </w:rPr>
        <w:t>State Board of Education Regulation 43</w:t>
      </w:r>
      <w:r w:rsidRPr="009167D6">
        <w:rPr>
          <w:rFonts w:eastAsia="Calibri"/>
        </w:rPr>
        <w:noBreakHyphen/>
        <w:t>53 governs the type of certificates issued to educators. Amendments to R.43</w:t>
      </w:r>
      <w:r w:rsidRPr="009167D6">
        <w:rPr>
          <w:rFonts w:eastAsia="Calibri"/>
        </w:rPr>
        <w:noBreakHyphen/>
        <w:t xml:space="preserve">53 are proposed to include proviso language and longstanding department policy that an educator earning a master’s degree with 60 or more semester hours of graduate course work is eligible for the master’s plus 30 credential classification. Amendments also address longstanding department policy regarding the eligibility of an educator who earns a single master’s degree containing at least 51 graduate semester hours to complete additional courses to equal 60 </w:t>
      </w:r>
      <w:r w:rsidRPr="009167D6">
        <w:rPr>
          <w:rFonts w:eastAsia="Calibri"/>
        </w:rPr>
        <w:lastRenderedPageBreak/>
        <w:t>or more graduate semester hours to remain eligible for the master’s plus 30 credential classification.</w:t>
      </w: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167D6">
        <w:rPr>
          <w:rFonts w:eastAsia="Calibri"/>
        </w:rPr>
        <w:t xml:space="preserve">Notice of Drafting for the proposed amendments to the regulation was published in the </w:t>
      </w:r>
      <w:r w:rsidRPr="009167D6">
        <w:rPr>
          <w:rFonts w:eastAsia="Calibri"/>
          <w:i/>
        </w:rPr>
        <w:t>State Register</w:t>
      </w:r>
      <w:r w:rsidRPr="009167D6">
        <w:rPr>
          <w:rFonts w:eastAsia="Calibri"/>
        </w:rPr>
        <w:t xml:space="preserve"> on July 24, 2020.</w:t>
      </w:r>
    </w:p>
    <w:p w:rsidR="002406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06504" w:rsidRDefault="00606504" w:rsidP="00606504">
      <w:pPr>
        <w:suppressAutoHyphens/>
      </w:pPr>
    </w:p>
    <w:sectPr w:rsidR="00606504" w:rsidSect="006A6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D2F" w:rsidRDefault="00C01D2F" w:rsidP="009F0C77">
      <w:r>
        <w:separator/>
      </w:r>
    </w:p>
  </w:endnote>
  <w:endnote w:type="continuationSeparator" w:id="0">
    <w:p w:rsidR="00C01D2F" w:rsidRDefault="00C01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F09295-E293-45E9-8F37-2BE818E9565A}"/>
    <w:embedBold r:id="rId2" w:fontKey="{74ECB6CD-3865-4411-A955-B2481FDF1C81}"/>
    <w:embedItalic r:id="rId3" w:fontKey="{39C07E5F-75AD-4BF6-9651-B1F2C462E037}"/>
  </w:font>
  <w:font w:name="Calibri">
    <w:panose1 w:val="020F0502020204030204"/>
    <w:charset w:val="00"/>
    <w:family w:val="swiss"/>
    <w:pitch w:val="variable"/>
    <w:sig w:usb0="E0002EFF" w:usb1="C000247B" w:usb2="00000009" w:usb3="00000000" w:csb0="000001FF" w:csb1="00000000"/>
    <w:embedRegular r:id="rId4" w:fontKey="{C702DDD7-287A-44BD-A36E-F2A2678D4743}"/>
    <w:embedItalic r:id="rId5" w:fontKey="{7E343EBA-C278-4BF9-AAC9-D2F8020E6828}"/>
  </w:font>
  <w:font w:name="Segoe UI">
    <w:panose1 w:val="020B0502040204020203"/>
    <w:charset w:val="00"/>
    <w:family w:val="swiss"/>
    <w:pitch w:val="variable"/>
    <w:sig w:usb0="E4002EFF" w:usb1="C000E47F" w:usb2="00000009" w:usb3="00000000" w:csb0="000001FF" w:csb1="00000000"/>
    <w:embedRegular r:id="rId6" w:fontKey="{1C936E75-8FC0-423B-9C40-B115804A7AFB}"/>
  </w:font>
  <w:font w:name="Cambria">
    <w:panose1 w:val="02040503050406030204"/>
    <w:charset w:val="00"/>
    <w:family w:val="roman"/>
    <w:pitch w:val="variable"/>
    <w:sig w:usb0="E00006FF" w:usb1="420024FF" w:usb2="02000000" w:usb3="00000000" w:csb0="0000019F" w:csb1="00000000"/>
    <w:embedRegular r:id="rId7" w:fontKey="{4FC96F3C-3C2F-43B8-9CAC-0916DA4346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672" w:rsidRPr="00914BAA" w:rsidRDefault="00914BAA" w:rsidP="00914BAA">
    <w:pPr>
      <w:pStyle w:val="Footer"/>
      <w:tabs>
        <w:tab w:val="clear" w:pos="4680"/>
        <w:tab w:val="clear" w:pos="9360"/>
        <w:tab w:val="center" w:pos="2995"/>
      </w:tabs>
      <w:spacing w:before="120"/>
    </w:pPr>
    <w:r>
      <w:t>[618</w:t>
    </w:r>
    <w:r w:rsidR="006A6E47">
      <w:t>-</w:t>
    </w:r>
    <w:r w:rsidR="006A6E47">
      <w:fldChar w:fldCharType="begin"/>
    </w:r>
    <w:r w:rsidR="006A6E47">
      <w:instrText xml:space="preserve"> PAGE  \* MERGEFORMAT </w:instrText>
    </w:r>
    <w:r w:rsidR="006A6E47">
      <w:fldChar w:fldCharType="separate"/>
    </w:r>
    <w:r w:rsidR="00C613B7">
      <w:rPr>
        <w:noProof/>
      </w:rPr>
      <w:t>1</w:t>
    </w:r>
    <w:r w:rsidR="006A6E47">
      <w:fldChar w:fldCharType="end"/>
    </w:r>
    <w:r w:rsidR="006A6E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47" w:rsidRPr="00914BAA" w:rsidRDefault="006A6E47" w:rsidP="00914BAA">
    <w:pPr>
      <w:pStyle w:val="Footer"/>
      <w:tabs>
        <w:tab w:val="clear" w:pos="4680"/>
        <w:tab w:val="clear" w:pos="9360"/>
        <w:tab w:val="center" w:pos="2995"/>
      </w:tabs>
      <w:spacing w:before="120"/>
    </w:pPr>
    <w:r>
      <w:t>[618]</w:t>
    </w:r>
    <w:r>
      <w:tab/>
    </w:r>
    <w:r>
      <w:fldChar w:fldCharType="begin"/>
    </w:r>
    <w:r>
      <w:instrText xml:space="preserve"> PAGE  \* MERGEFORMAT </w:instrText>
    </w:r>
    <w:r>
      <w:fldChar w:fldCharType="separate"/>
    </w:r>
    <w:r w:rsidR="006065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D2F" w:rsidRDefault="00C01D2F" w:rsidP="009F0C77">
      <w:r>
        <w:separator/>
      </w:r>
    </w:p>
  </w:footnote>
  <w:footnote w:type="continuationSeparator" w:id="0">
    <w:p w:rsidR="00C01D2F" w:rsidRDefault="00C01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0CZ21"/>
    <w:docVar w:name="CoverBillType" w:val="a"/>
    <w:docVar w:name="DocPath" w:val="L:\Council\bills\DBS\31580CZ21.DOCX"/>
    <w:docVar w:name="dvBillNumber" w:val="618"/>
    <w:docVar w:name="dvBillNumberPrefix" w:val="S. "/>
    <w:docVar w:name="dvOriginalBody" w:val="Senate"/>
    <w:docVar w:name="dvSteno" w:val="DBS"/>
    <w:docVar w:name="NameofBody" w:val="s"/>
    <w:docVar w:name="vGroup2" w:val="Council"/>
  </w:docVars>
  <w:rsids>
    <w:rsidRoot w:val="00C01D2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672"/>
    <w:rsid w:val="00250967"/>
    <w:rsid w:val="002759C5"/>
    <w:rsid w:val="00277DEE"/>
    <w:rsid w:val="00280D88"/>
    <w:rsid w:val="00294ABE"/>
    <w:rsid w:val="002A3EB4"/>
    <w:rsid w:val="00325348"/>
    <w:rsid w:val="00393688"/>
    <w:rsid w:val="003D411E"/>
    <w:rsid w:val="003E3C1E"/>
    <w:rsid w:val="003E6148"/>
    <w:rsid w:val="003E7D04"/>
    <w:rsid w:val="00400EAA"/>
    <w:rsid w:val="00414BC1"/>
    <w:rsid w:val="0041760A"/>
    <w:rsid w:val="004203D7"/>
    <w:rsid w:val="00423F46"/>
    <w:rsid w:val="00461588"/>
    <w:rsid w:val="004809EE"/>
    <w:rsid w:val="004B2A8B"/>
    <w:rsid w:val="00511EE9"/>
    <w:rsid w:val="00521E00"/>
    <w:rsid w:val="00577C6C"/>
    <w:rsid w:val="0058501B"/>
    <w:rsid w:val="005C5AC4"/>
    <w:rsid w:val="00606504"/>
    <w:rsid w:val="0061228A"/>
    <w:rsid w:val="006215AA"/>
    <w:rsid w:val="006340D9"/>
    <w:rsid w:val="00643B8E"/>
    <w:rsid w:val="00653ECC"/>
    <w:rsid w:val="00665EBC"/>
    <w:rsid w:val="00680479"/>
    <w:rsid w:val="0069470D"/>
    <w:rsid w:val="006A476C"/>
    <w:rsid w:val="006A6E4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BAA"/>
    <w:rsid w:val="00932670"/>
    <w:rsid w:val="009352BB"/>
    <w:rsid w:val="00990668"/>
    <w:rsid w:val="009B397B"/>
    <w:rsid w:val="009F0C77"/>
    <w:rsid w:val="009F4DD1"/>
    <w:rsid w:val="00A64E80"/>
    <w:rsid w:val="00A741D9"/>
    <w:rsid w:val="00A85589"/>
    <w:rsid w:val="00A9741D"/>
    <w:rsid w:val="00AB0576"/>
    <w:rsid w:val="00AB1DA6"/>
    <w:rsid w:val="00AD4B17"/>
    <w:rsid w:val="00B26FA6"/>
    <w:rsid w:val="00B741CB"/>
    <w:rsid w:val="00B87AF8"/>
    <w:rsid w:val="00B934F3"/>
    <w:rsid w:val="00BB6347"/>
    <w:rsid w:val="00BD2134"/>
    <w:rsid w:val="00C01D2F"/>
    <w:rsid w:val="00C038D8"/>
    <w:rsid w:val="00C045DD"/>
    <w:rsid w:val="00C3136F"/>
    <w:rsid w:val="00C3483A"/>
    <w:rsid w:val="00C613B7"/>
    <w:rsid w:val="00C74E9D"/>
    <w:rsid w:val="00C82FD3"/>
    <w:rsid w:val="00CC6B7B"/>
    <w:rsid w:val="00CD3619"/>
    <w:rsid w:val="00CF4447"/>
    <w:rsid w:val="00D2112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DFB00-9EE9-4C16-9328-CD597C5F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1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1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90F9C-153E-4476-87CB-BB78AD1C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1410</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618 Text of Previous Version (Feb. 25, 2021) - South Carolina Legislature Online</dc:title>
  <dc:subject/>
  <dc:creator>Deirdre Brevard-Smith</dc:creator>
  <cp:keywords/>
  <dc:description/>
  <cp:lastModifiedBy>Danny Crook</cp:lastModifiedBy>
  <cp:revision>2</cp:revision>
  <cp:lastPrinted>2021-02-24T19:25:00Z</cp:lastPrinted>
  <dcterms:created xsi:type="dcterms:W3CDTF">2021-02-25T20:13:00Z</dcterms:created>
  <dcterms:modified xsi:type="dcterms:W3CDTF">2021-02-25T20:13:00Z</dcterms:modified>
</cp:coreProperties>
</file>