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7B377" w14:textId="77777777" w:rsidR="00886C66"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6AC92EE" w14:textId="77777777" w:rsidR="00A572BB" w:rsidRP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58D7EDE"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8CC48"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3D1EADB"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172BA169"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DC086A" w14:textId="77777777" w:rsidR="00A572BB" w:rsidRPr="00A572BB" w:rsidRDefault="00A572BB" w:rsidP="00A572BB">
      <w:pPr>
        <w:tabs>
          <w:tab w:val="right" w:pos="5933"/>
        </w:tabs>
        <w:suppressAutoHyphens/>
      </w:pPr>
      <w:r>
        <w:tab/>
      </w:r>
      <w:r>
        <w:rPr>
          <w:b/>
          <w:sz w:val="36"/>
        </w:rPr>
        <w:t>S. 635</w:t>
      </w:r>
    </w:p>
    <w:p w14:paraId="373BD174"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DF2E3A" w14:textId="77777777" w:rsidR="00A572BB" w:rsidRDefault="00A572BB" w:rsidP="00A57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Setzler and Scott</w:t>
      </w:r>
    </w:p>
    <w:p w14:paraId="68FD2DCD"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D2FD4B"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604C0EB2"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14:paraId="60DCA472" w14:textId="77777777" w:rsidR="00A572BB" w:rsidRPr="00A572BB" w:rsidRDefault="00A572BB" w:rsidP="00A57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B9D84D5"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FD8392" w14:textId="77777777" w:rsidR="00A572BB" w:rsidRPr="00A572BB" w:rsidRDefault="00A572BB" w:rsidP="00A57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14:paraId="7CAD479C"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635) </w:t>
      </w:r>
      <w:r w:rsidRPr="00A572BB">
        <w:rPr>
          <w:color w:val="000000" w:themeColor="text1"/>
          <w:u w:color="000000" w:themeColor="text1"/>
        </w:rPr>
        <w:t>to amend Section 13</w:t>
      </w:r>
      <w:r w:rsidRPr="00A572BB">
        <w:rPr>
          <w:color w:val="000000" w:themeColor="text1"/>
          <w:u w:color="000000" w:themeColor="text1"/>
        </w:rPr>
        <w:noBreakHyphen/>
        <w:t>17</w:t>
      </w:r>
      <w:r w:rsidRPr="00A572BB">
        <w:rPr>
          <w:color w:val="000000" w:themeColor="text1"/>
          <w:u w:color="000000" w:themeColor="text1"/>
        </w:rPr>
        <w:noBreakHyphen/>
        <w:t>40, Code of Laws of South Carolina, 1976, relating to members of the South Carolina Research Authority Board of Trustees, so as</w:t>
      </w:r>
      <w:r>
        <w:t>, etc., respectfully</w:t>
      </w:r>
    </w:p>
    <w:p w14:paraId="1EA12821" w14:textId="77777777" w:rsidR="00A572BB" w:rsidRPr="00A572BB" w:rsidRDefault="00A572BB" w:rsidP="00A57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78D4897"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2269115"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98D6BA"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14:paraId="1E728067" w14:textId="77777777" w:rsidR="00A572BB" w:rsidRPr="00A572BB" w:rsidRDefault="00A572BB" w:rsidP="00A57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9B4B94D"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357633" w14:textId="77777777" w:rsidR="00A572BB" w:rsidRDefault="00A572BB"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72BB" w:rsidSect="00886C6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0430FC" w14:textId="77777777" w:rsidR="005832C4" w:rsidRDefault="005832C4"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D7FEB4" w14:textId="77777777"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52F9FC" w14:textId="77777777"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4D140A" w14:textId="77777777"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66ECA" w14:textId="77777777"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52D33" w14:textId="77777777"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3D3FE" w14:textId="77777777"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8A8A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A6E9A" w14:textId="77777777" w:rsidR="0010776B" w:rsidRPr="00325348" w:rsidRDefault="0010776B" w:rsidP="0058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00C2">
        <w:rPr>
          <w:b/>
          <w:sz w:val="30"/>
          <w:szCs w:val="30"/>
        </w:rPr>
        <w:t>BILL</w:t>
      </w:r>
    </w:p>
    <w:p w14:paraId="1C81C75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C818D6" w14:textId="77777777" w:rsidR="0010776B" w:rsidRDefault="000937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w:t>
      </w:r>
      <w:r w:rsidRPr="00A70765">
        <w:rPr>
          <w:color w:val="000000" w:themeColor="text1"/>
          <w:u w:color="000000" w:themeColor="text1"/>
        </w:rPr>
        <w: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ESEARCH 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581557">
        <w:rPr>
          <w:color w:val="000000" w:themeColor="text1"/>
          <w:u w:color="000000" w:themeColor="text1"/>
        </w:rPr>
        <w:noBreakHyphen/>
      </w:r>
      <w:r w:rsidRPr="00A70765">
        <w:rPr>
          <w:color w:val="000000" w:themeColor="text1"/>
          <w:u w:color="000000" w:themeColor="text1"/>
        </w:rPr>
        <w:t>FIVE PERCENT OF THE SQUARE FEET IN AN INNOVATION CENTER</w:t>
      </w:r>
      <w:r>
        <w:rPr>
          <w:color w:val="000000" w:themeColor="text1"/>
          <w:u w:color="000000" w:themeColor="text1"/>
        </w:rPr>
        <w:t>; AND TO AMEND SECTION 12</w:t>
      </w:r>
      <w:r w:rsidR="00581557">
        <w:rPr>
          <w:color w:val="000000" w:themeColor="text1"/>
          <w:u w:color="000000" w:themeColor="text1"/>
        </w:rPr>
        <w:noBreakHyphen/>
      </w:r>
      <w:r>
        <w:rPr>
          <w:color w:val="000000" w:themeColor="text1"/>
          <w:u w:color="000000" w:themeColor="text1"/>
        </w:rPr>
        <w:t>6</w:t>
      </w:r>
      <w:r w:rsidR="00581557">
        <w:rPr>
          <w:color w:val="000000" w:themeColor="text1"/>
          <w:u w:color="000000" w:themeColor="text1"/>
        </w:rPr>
        <w:noBreakHyphen/>
      </w:r>
      <w:r>
        <w:rPr>
          <w:color w:val="000000" w:themeColor="text1"/>
          <w:u w:color="000000" w:themeColor="text1"/>
        </w:rPr>
        <w:t>3585, AS AMENDED, RELATING TO THE INDUSTRY PARTNERSHIP FUND TAX CREDIT, SO AS TO PROVIDE THAT IF THE AGGREGATE CREDIT AMOUNT IS NOT MET IN A CERTAIN TIMEFRAME THEN THE SINGLE TAXPAYER MAXIMUM CREDIT IS INCREASED TO ONE MILLION DOLLARS</w:t>
      </w:r>
      <w:r w:rsidRPr="00A70765">
        <w:rPr>
          <w:color w:val="000000" w:themeColor="text1"/>
          <w:u w:color="000000" w:themeColor="text1"/>
        </w:rPr>
        <w:t>.</w:t>
      </w:r>
    </w:p>
    <w:p w14:paraId="4C6D9C3D" w14:textId="77777777" w:rsidR="00591811" w:rsidRDefault="00591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40FA97A" w14:textId="77777777"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7E57495" w14:textId="77777777" w:rsidR="000937DC" w:rsidRPr="00A70765" w:rsidRDefault="000937DC" w:rsidP="00A572B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40(B)(1) of the 1976 Code is amended to read:</w:t>
      </w:r>
    </w:p>
    <w:p w14:paraId="08B621A5" w14:textId="77777777" w:rsidR="000937DC" w:rsidRPr="00A70765" w:rsidRDefault="000937DC" w:rsidP="00A572B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355C2E" w14:textId="77777777" w:rsidR="00591811" w:rsidRPr="00796994" w:rsidRDefault="000937DC"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1811" w:rsidRPr="00796994">
        <w:rPr>
          <w:color w:val="000000" w:themeColor="text1"/>
          <w:u w:color="000000" w:themeColor="text1"/>
        </w:rPr>
        <w:t>“(1)</w:t>
      </w:r>
      <w:r w:rsidR="00591811" w:rsidRPr="00796994">
        <w:rPr>
          <w:color w:val="000000" w:themeColor="text1"/>
          <w:u w:val="single" w:color="000000" w:themeColor="text1"/>
        </w:rPr>
        <w:t>(a)</w:t>
      </w:r>
      <w:r w:rsidR="00591811" w:rsidRPr="00796994">
        <w:rPr>
          <w:color w:val="000000" w:themeColor="text1"/>
          <w:u w:color="000000" w:themeColor="text1"/>
        </w:rPr>
        <w:tab/>
        <w:t xml:space="preserve">The President of Clemson University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color="000000" w:themeColor="text1"/>
        </w:rPr>
        <w:t>the</w:t>
      </w:r>
      <w:r w:rsidR="00591811" w:rsidRPr="00796994">
        <w:rPr>
          <w:color w:val="000000" w:themeColor="text1"/>
          <w:u w:color="000000" w:themeColor="text1"/>
        </w:rPr>
        <w:t xml:space="preserve"> President of the Medical University of South Carolina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color="000000" w:themeColor="text1"/>
        </w:rPr>
        <w:t>the</w:t>
      </w:r>
      <w:r w:rsidR="00591811" w:rsidRPr="00796994">
        <w:rPr>
          <w:color w:val="000000" w:themeColor="text1"/>
          <w:u w:color="000000" w:themeColor="text1"/>
        </w:rPr>
        <w:t xml:space="preserve"> President of the University of South Carolina at Columbia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rPr>
        <w:t>the President of South Carolina State University or his designee,</w:t>
      </w:r>
      <w:r w:rsidR="00591811" w:rsidRPr="00796994">
        <w:rPr>
          <w:color w:val="000000" w:themeColor="text1"/>
          <w:u w:color="000000" w:themeColor="text1"/>
        </w:rPr>
        <w:t xml:space="preserve"> the Governor or his designee, the Chairman of the House Ways and Means Committee or his designee, the Chairman of the Senate Finance Committee or his designee, and the </w:t>
      </w:r>
      <w:r w:rsidR="00591811" w:rsidRPr="00796994">
        <w:rPr>
          <w:strike/>
          <w:color w:val="000000" w:themeColor="text1"/>
          <w:u w:color="000000" w:themeColor="text1"/>
        </w:rPr>
        <w:t>Chairman</w:t>
      </w:r>
      <w:r w:rsidR="00591811" w:rsidRPr="00796994">
        <w:rPr>
          <w:color w:val="000000" w:themeColor="text1"/>
          <w:u w:color="000000" w:themeColor="text1"/>
        </w:rPr>
        <w:t xml:space="preserve"> </w:t>
      </w:r>
      <w:r w:rsidR="00591811" w:rsidRPr="00796994">
        <w:rPr>
          <w:color w:val="000000" w:themeColor="text1"/>
          <w:u w:val="single" w:color="000000" w:themeColor="text1"/>
        </w:rPr>
        <w:t>chairman</w:t>
      </w:r>
      <w:r w:rsidR="00591811" w:rsidRPr="00796994">
        <w:rPr>
          <w:color w:val="000000" w:themeColor="text1"/>
          <w:u w:color="000000" w:themeColor="text1"/>
        </w:rPr>
        <w:t xml:space="preserve"> of the </w:t>
      </w:r>
      <w:r w:rsidR="00591811" w:rsidRPr="00796994">
        <w:rPr>
          <w:strike/>
          <w:color w:val="000000" w:themeColor="text1"/>
          <w:u w:color="000000" w:themeColor="text1"/>
        </w:rPr>
        <w:t>Board</w:t>
      </w:r>
      <w:r w:rsidR="00591811" w:rsidRPr="00796994">
        <w:rPr>
          <w:color w:val="000000" w:themeColor="text1"/>
          <w:u w:color="000000" w:themeColor="text1"/>
        </w:rPr>
        <w:t xml:space="preserve"> </w:t>
      </w:r>
      <w:r w:rsidR="00591811" w:rsidRPr="00796994">
        <w:rPr>
          <w:color w:val="000000" w:themeColor="text1"/>
          <w:u w:val="single" w:color="000000" w:themeColor="text1"/>
        </w:rPr>
        <w:t>board</w:t>
      </w:r>
      <w:r w:rsidR="00591811" w:rsidRPr="00796994">
        <w:rPr>
          <w:color w:val="000000" w:themeColor="text1"/>
          <w:u w:color="000000" w:themeColor="text1"/>
        </w:rPr>
        <w:t xml:space="preserve"> of </w:t>
      </w:r>
      <w:r w:rsidR="00591811" w:rsidRPr="00796994">
        <w:rPr>
          <w:strike/>
          <w:color w:val="000000" w:themeColor="text1"/>
          <w:u w:color="000000" w:themeColor="text1"/>
        </w:rPr>
        <w:t>Trustees</w:t>
      </w:r>
      <w:r w:rsidR="00591811" w:rsidRPr="00796994">
        <w:rPr>
          <w:color w:val="000000" w:themeColor="text1"/>
          <w:u w:color="000000" w:themeColor="text1"/>
        </w:rPr>
        <w:t xml:space="preserve"> </w:t>
      </w:r>
      <w:r w:rsidR="00591811" w:rsidRPr="00796994">
        <w:rPr>
          <w:color w:val="000000" w:themeColor="text1"/>
          <w:u w:val="single" w:color="000000" w:themeColor="text1"/>
        </w:rPr>
        <w:t>trustees</w:t>
      </w:r>
      <w:r w:rsidR="00591811" w:rsidRPr="00796994">
        <w:rPr>
          <w:color w:val="000000" w:themeColor="text1"/>
          <w:u w:color="000000" w:themeColor="text1"/>
        </w:rPr>
        <w:t xml:space="preserve"> shall serve on the executive committee of the </w:t>
      </w:r>
      <w:r w:rsidR="00591811" w:rsidRPr="00796994">
        <w:rPr>
          <w:strike/>
          <w:color w:val="000000" w:themeColor="text1"/>
          <w:u w:color="000000" w:themeColor="text1"/>
        </w:rPr>
        <w:t>board of trustees</w:t>
      </w:r>
      <w:r w:rsidR="00591811" w:rsidRPr="00796994">
        <w:rPr>
          <w:color w:val="000000" w:themeColor="text1"/>
          <w:u w:color="000000" w:themeColor="text1"/>
        </w:rPr>
        <w:t xml:space="preserve"> </w:t>
      </w:r>
      <w:r w:rsidR="00591811" w:rsidRPr="00796994">
        <w:rPr>
          <w:color w:val="000000" w:themeColor="text1"/>
          <w:u w:val="single" w:color="000000" w:themeColor="text1"/>
        </w:rPr>
        <w:t>SCRA</w:t>
      </w:r>
      <w:r w:rsidR="00591811" w:rsidRPr="00796994">
        <w:rPr>
          <w:color w:val="000000" w:themeColor="text1"/>
          <w:u w:color="000000" w:themeColor="text1"/>
        </w:rPr>
        <w:t>.</w:t>
      </w:r>
    </w:p>
    <w:p w14:paraId="701E351D" w14:textId="77777777" w:rsidR="000937DC" w:rsidRPr="00A70765"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96994">
        <w:rPr>
          <w:color w:val="000000" w:themeColor="text1"/>
          <w:u w:color="000000" w:themeColor="text1"/>
        </w:rPr>
        <w:tab/>
      </w:r>
      <w:r w:rsidRPr="00796994">
        <w:rPr>
          <w:color w:val="000000" w:themeColor="text1"/>
          <w:u w:color="000000" w:themeColor="text1"/>
        </w:rPr>
        <w:tab/>
      </w:r>
      <w:r w:rsidRPr="00796994">
        <w:rPr>
          <w:color w:val="000000" w:themeColor="text1"/>
          <w:u w:color="000000" w:themeColor="text1"/>
        </w:rPr>
        <w:tab/>
      </w:r>
      <w:r w:rsidRPr="00796994">
        <w:rPr>
          <w:color w:val="000000" w:themeColor="text1"/>
          <w:u w:val="single" w:color="000000" w:themeColor="text1"/>
        </w:rPr>
        <w:t>(b)</w:t>
      </w:r>
      <w:r w:rsidRPr="00796994">
        <w:rPr>
          <w:color w:val="000000" w:themeColor="text1"/>
          <w:u w:color="000000" w:themeColor="text1"/>
        </w:rPr>
        <w:tab/>
      </w:r>
      <w:r w:rsidRPr="00796994">
        <w:rPr>
          <w:color w:val="000000" w:themeColor="text1"/>
          <w:u w:val="single" w:color="000000" w:themeColor="text1"/>
        </w:rPr>
        <w:t>A designee of one of the four university presidents</w:t>
      </w:r>
      <w:r w:rsidR="000937DC" w:rsidRPr="00A70765">
        <w:rPr>
          <w:color w:val="000000" w:themeColor="text1"/>
          <w:u w:val="single" w:color="000000" w:themeColor="text1"/>
        </w:rPr>
        <w:t xml:space="preserve">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581557">
        <w:rPr>
          <w:color w:val="000000" w:themeColor="text1"/>
          <w:u w:val="single" w:color="000000" w:themeColor="text1"/>
        </w:rPr>
        <w:t>’</w:t>
      </w:r>
      <w:r w:rsidR="000937DC"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14:paraId="51E882A9" w14:textId="77777777" w:rsidR="00591811" w:rsidRPr="00796994" w:rsidRDefault="000937DC"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00591811" w:rsidRPr="00796994">
        <w:rPr>
          <w:color w:val="000000" w:themeColor="text1"/>
          <w:u w:val="single" w:color="000000" w:themeColor="text1"/>
        </w:rPr>
        <w:t>(c)</w:t>
      </w:r>
      <w:r w:rsidR="00591811" w:rsidRPr="00796994">
        <w:rPr>
          <w:color w:val="000000" w:themeColor="text1"/>
          <w:u w:color="000000" w:themeColor="text1"/>
        </w:rPr>
        <w:tab/>
        <w:t xml:space="preserve">The executive committee shall elect two </w:t>
      </w:r>
      <w:r w:rsidR="00591811" w:rsidRPr="00796994">
        <w:rPr>
          <w:color w:val="000000" w:themeColor="text1"/>
        </w:rPr>
        <w:t>additional</w:t>
      </w:r>
      <w:r w:rsidR="00591811" w:rsidRPr="00796994">
        <w:rPr>
          <w:color w:val="000000" w:themeColor="text1"/>
          <w:u w:color="000000" w:themeColor="text1"/>
        </w:rPr>
        <w:t xml:space="preserve"> members of the executive committee, who shall be trustees at the time of their election, </w:t>
      </w:r>
      <w:r w:rsidR="00591811" w:rsidRPr="00796994">
        <w:rPr>
          <w:color w:val="000000" w:themeColor="text1"/>
          <w:u w:val="single" w:color="000000" w:themeColor="text1"/>
        </w:rPr>
        <w:t>and one additional member, who is not required to be a trustee at the time of his election,</w:t>
      </w:r>
      <w:r w:rsidR="00591811" w:rsidRPr="00796994">
        <w:rPr>
          <w:color w:val="000000" w:themeColor="text1"/>
          <w:u w:color="000000" w:themeColor="text1"/>
        </w:rPr>
        <w:t xml:space="preserve"> by the affirmative vote of a majority of the </w:t>
      </w:r>
      <w:r w:rsidR="00591811" w:rsidRPr="00796994">
        <w:rPr>
          <w:strike/>
          <w:color w:val="000000" w:themeColor="text1"/>
          <w:u w:color="000000" w:themeColor="text1"/>
        </w:rPr>
        <w:t>members of the</w:t>
      </w:r>
      <w:r w:rsidR="00591811" w:rsidRPr="00796994">
        <w:rPr>
          <w:color w:val="000000" w:themeColor="text1"/>
          <w:u w:color="000000" w:themeColor="text1"/>
        </w:rPr>
        <w:t xml:space="preserve"> executive committee then serving. </w:t>
      </w:r>
      <w:r w:rsidR="00591811" w:rsidRPr="00796994">
        <w:rPr>
          <w:strike/>
          <w:color w:val="000000" w:themeColor="text1"/>
          <w:u w:color="000000" w:themeColor="text1"/>
        </w:rPr>
        <w:t>Each of the three university presidents, with respect to no more than two executive committee meetings each calendar year, may designate in his place that university’s chief research officer, as determined in the sole discretion of the designating president, to participate in and vote at executive committee meetings specified in the designation.</w:t>
      </w:r>
      <w:r w:rsidR="00591811" w:rsidRPr="00796994">
        <w:rPr>
          <w:color w:val="000000" w:themeColor="text1"/>
          <w:u w:color="000000" w:themeColor="text1"/>
        </w:rPr>
        <w:t xml:space="preserve"> </w:t>
      </w:r>
    </w:p>
    <w:p w14:paraId="5FE9613D" w14:textId="77777777"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ab/>
      </w:r>
      <w:r w:rsidRPr="00796994">
        <w:rPr>
          <w:color w:val="000000" w:themeColor="text1"/>
          <w:u w:color="000000" w:themeColor="text1"/>
        </w:rPr>
        <w:tab/>
      </w:r>
      <w:r w:rsidRPr="00796994">
        <w:rPr>
          <w:color w:val="000000" w:themeColor="text1"/>
          <w:u w:color="000000" w:themeColor="text1"/>
        </w:rPr>
        <w:tab/>
      </w:r>
      <w:r w:rsidRPr="00796994">
        <w:rPr>
          <w:color w:val="000000" w:themeColor="text1"/>
          <w:u w:val="single" w:color="000000" w:themeColor="text1"/>
        </w:rPr>
        <w:t>(d)</w:t>
      </w:r>
      <w:r w:rsidRPr="00796994">
        <w:rPr>
          <w:color w:val="000000" w:themeColor="text1"/>
          <w:u w:color="000000" w:themeColor="text1"/>
        </w:rPr>
        <w:tab/>
        <w:t>The executive committee has all powers and authority of the board of trustees. The board shall have an advisory role only and shall advise the executive committee of the actions recommended by the board.</w:t>
      </w:r>
    </w:p>
    <w:p w14:paraId="174444D1" w14:textId="77777777"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ab/>
      </w:r>
      <w:r w:rsidRPr="00796994">
        <w:rPr>
          <w:color w:val="000000" w:themeColor="text1"/>
          <w:u w:color="000000" w:themeColor="text1"/>
        </w:rPr>
        <w:tab/>
        <w:t>(2)</w:t>
      </w:r>
      <w:r w:rsidRPr="00796994">
        <w:rPr>
          <w:color w:val="000000" w:themeColor="text1"/>
          <w:u w:color="000000" w:themeColor="text1"/>
        </w:rPr>
        <w:tab/>
        <w:t xml:space="preserve">Terms of elected executive committee members are for four years, and </w:t>
      </w:r>
      <w:r w:rsidRPr="00796994">
        <w:rPr>
          <w:strike/>
          <w:color w:val="000000" w:themeColor="text1"/>
          <w:u w:color="000000" w:themeColor="text1"/>
        </w:rPr>
        <w:t>half</w:t>
      </w:r>
      <w:r w:rsidRPr="00796994">
        <w:rPr>
          <w:color w:val="000000" w:themeColor="text1"/>
          <w:u w:color="000000" w:themeColor="text1"/>
        </w:rPr>
        <w:t xml:space="preserve"> </w:t>
      </w:r>
      <w:r w:rsidRPr="00796994">
        <w:rPr>
          <w:color w:val="000000" w:themeColor="text1"/>
          <w:u w:val="single"/>
        </w:rPr>
        <w:t>the term of at least one executive committee member shall</w:t>
      </w:r>
      <w:r w:rsidRPr="00796994">
        <w:rPr>
          <w:color w:val="000000" w:themeColor="text1"/>
        </w:rPr>
        <w:t xml:space="preserve"> </w:t>
      </w:r>
      <w:r w:rsidRPr="00796994">
        <w:rPr>
          <w:color w:val="000000" w:themeColor="text1"/>
          <w:u w:color="000000" w:themeColor="text1"/>
        </w:rPr>
        <w:t xml:space="preserve">expire every two years. An elected executive committee member may not serve more than two consecutive </w:t>
      </w:r>
      <w:r w:rsidRPr="00796994">
        <w:rPr>
          <w:color w:val="000000" w:themeColor="text1"/>
          <w:u w:color="000000" w:themeColor="text1"/>
        </w:rPr>
        <w:lastRenderedPageBreak/>
        <w:t>four</w:t>
      </w:r>
      <w:r w:rsidRPr="00796994">
        <w:rPr>
          <w:color w:val="000000" w:themeColor="text1"/>
          <w:u w:color="000000" w:themeColor="text1"/>
        </w:rPr>
        <w:noBreakHyphen/>
        <w:t xml:space="preserve">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w:t>
      </w:r>
      <w:r w:rsidRPr="00796994">
        <w:rPr>
          <w:strike/>
          <w:color w:val="000000" w:themeColor="text1"/>
          <w:u w:color="000000" w:themeColor="text1"/>
        </w:rPr>
        <w:t>need not continue to</w:t>
      </w:r>
      <w:r w:rsidRPr="00796994">
        <w:rPr>
          <w:color w:val="000000" w:themeColor="text1"/>
          <w:u w:color="000000" w:themeColor="text1"/>
        </w:rPr>
        <w:t xml:space="preserve"> </w:t>
      </w:r>
      <w:r w:rsidRPr="00796994">
        <w:rPr>
          <w:color w:val="000000" w:themeColor="text1"/>
          <w:u w:val="single" w:color="000000" w:themeColor="text1"/>
        </w:rPr>
        <w:t>who must</w:t>
      </w:r>
      <w:r w:rsidRPr="00796994">
        <w:rPr>
          <w:color w:val="000000" w:themeColor="text1"/>
          <w:u w:color="000000" w:themeColor="text1"/>
        </w:rPr>
        <w:t xml:space="preserve"> be a trustee </w:t>
      </w:r>
      <w:r w:rsidRPr="00796994">
        <w:rPr>
          <w:color w:val="000000" w:themeColor="text1"/>
          <w:u w:val="single" w:color="000000" w:themeColor="text1"/>
        </w:rPr>
        <w:t>at the time of his election need not continue to be a trustee</w:t>
      </w:r>
      <w:r w:rsidRPr="00796994">
        <w:rPr>
          <w:color w:val="000000" w:themeColor="text1"/>
          <w:u w:color="000000" w:themeColor="text1"/>
        </w:rPr>
        <w:t xml:space="preserve"> in order to complete his term as an executive committee member. An elected executive committee member may be removed from office by the affirmative vote of two</w:t>
      </w:r>
      <w:r w:rsidRPr="00796994">
        <w:rPr>
          <w:color w:val="000000" w:themeColor="text1"/>
          <w:u w:color="000000" w:themeColor="text1"/>
        </w:rPr>
        <w:noBreakHyphen/>
        <w:t>thirds of the executive committee members serving.”</w:t>
      </w:r>
    </w:p>
    <w:p w14:paraId="3110CFBB" w14:textId="77777777"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FE0F8C" w14:textId="77777777" w:rsidR="000937DC" w:rsidRPr="00A70765"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B.</w:t>
      </w:r>
      <w:r w:rsidRPr="00796994">
        <w:rPr>
          <w:color w:val="000000" w:themeColor="text1"/>
          <w:u w:color="000000" w:themeColor="text1"/>
        </w:rPr>
        <w:tab/>
        <w:t xml:space="preserve">The initial term of the member of the executive committee of the South Carolina Research Authority </w:t>
      </w:r>
      <w:r w:rsidR="00207C05">
        <w:rPr>
          <w:color w:val="000000" w:themeColor="text1"/>
          <w:u w:color="000000" w:themeColor="text1"/>
        </w:rPr>
        <w:t>B</w:t>
      </w:r>
      <w:r w:rsidRPr="00796994">
        <w:rPr>
          <w:color w:val="000000" w:themeColor="text1"/>
          <w:u w:color="000000" w:themeColor="text1"/>
        </w:rPr>
        <w:t xml:space="preserve">oard of </w:t>
      </w:r>
      <w:r w:rsidR="00207C05">
        <w:rPr>
          <w:color w:val="000000" w:themeColor="text1"/>
          <w:u w:color="000000" w:themeColor="text1"/>
        </w:rPr>
        <w:t>T</w:t>
      </w:r>
      <w:r w:rsidRPr="00796994">
        <w:rPr>
          <w:color w:val="000000" w:themeColor="text1"/>
          <w:u w:color="000000" w:themeColor="text1"/>
        </w:rPr>
        <w:t>rustees who is not required to be a trustee at the time of his election, pursuant to Section 13</w:t>
      </w:r>
      <w:r w:rsidRPr="00796994">
        <w:rPr>
          <w:color w:val="000000" w:themeColor="text1"/>
          <w:u w:color="000000" w:themeColor="text1"/>
        </w:rPr>
        <w:noBreakHyphen/>
        <w:t>17</w:t>
      </w:r>
      <w:r w:rsidRPr="00796994">
        <w:rPr>
          <w:color w:val="000000" w:themeColor="text1"/>
          <w:u w:color="000000" w:themeColor="text1"/>
        </w:rPr>
        <w:noBreakHyphen/>
        <w:t>40(B)(1), as amended by this act, begins on July 1, 2021</w:t>
      </w:r>
      <w:r w:rsidR="00207C05">
        <w:rPr>
          <w:color w:val="000000" w:themeColor="text1"/>
          <w:u w:color="000000" w:themeColor="text1"/>
        </w:rPr>
        <w:t>,</w:t>
      </w:r>
      <w:r w:rsidRPr="00796994">
        <w:rPr>
          <w:color w:val="000000" w:themeColor="text1"/>
          <w:u w:color="000000" w:themeColor="text1"/>
        </w:rPr>
        <w:t xml:space="preserve"> and ends on July 1, 2024.</w:t>
      </w:r>
      <w:r w:rsidR="000937DC" w:rsidRPr="00A70765">
        <w:rPr>
          <w:color w:val="000000" w:themeColor="text1"/>
          <w:u w:color="000000" w:themeColor="text1"/>
        </w:rPr>
        <w:t xml:space="preserve"> </w:t>
      </w:r>
    </w:p>
    <w:p w14:paraId="69A76D29"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13AF1C"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70(8) of the 1976 Code is amended to read:</w:t>
      </w:r>
    </w:p>
    <w:p w14:paraId="2931B09F"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51895E"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w:t>
      </w:r>
      <w:r w:rsidRPr="00A70765">
        <w:rPr>
          <w:color w:val="000000" w:themeColor="text1"/>
          <w:u w:color="000000" w:themeColor="text1"/>
        </w:rPr>
        <w:lastRenderedPageBreak/>
        <w:t>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10 to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80 (Advanced Refunding Act);”</w:t>
      </w:r>
    </w:p>
    <w:p w14:paraId="3D0FD189"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E64E50"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87(F)(3) of the 1976 Code is amended to read:</w:t>
      </w:r>
    </w:p>
    <w:p w14:paraId="785708DC"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FBC9CC" w14:textId="77777777"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581557">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14:paraId="7F7963E8" w14:textId="77777777"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FAC273" w14:textId="77777777"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sidR="00581557">
        <w:rPr>
          <w:color w:val="000000" w:themeColor="text1"/>
          <w:u w:color="000000" w:themeColor="text1"/>
        </w:rPr>
        <w:noBreakHyphen/>
      </w:r>
      <w:r w:rsidRPr="0041576A">
        <w:rPr>
          <w:color w:val="000000" w:themeColor="text1"/>
          <w:u w:color="000000" w:themeColor="text1"/>
        </w:rPr>
        <w:t>6</w:t>
      </w:r>
      <w:r w:rsidR="00581557">
        <w:rPr>
          <w:color w:val="000000" w:themeColor="text1"/>
          <w:u w:color="000000" w:themeColor="text1"/>
        </w:rPr>
        <w:noBreakHyphen/>
      </w:r>
      <w:r w:rsidRPr="0041576A">
        <w:rPr>
          <w:color w:val="000000" w:themeColor="text1"/>
          <w:u w:color="000000" w:themeColor="text1"/>
        </w:rPr>
        <w:t>3585(A)</w:t>
      </w:r>
      <w:r>
        <w:rPr>
          <w:color w:val="000000" w:themeColor="text1"/>
          <w:u w:color="000000" w:themeColor="text1"/>
        </w:rPr>
        <w:t xml:space="preserve"> </w:t>
      </w:r>
      <w:r w:rsidRPr="0041576A">
        <w:rPr>
          <w:color w:val="000000" w:themeColor="text1"/>
          <w:u w:color="000000" w:themeColor="text1"/>
        </w:rPr>
        <w:t>of the 1976 Code</w:t>
      </w:r>
      <w:r>
        <w:rPr>
          <w:color w:val="000000" w:themeColor="text1"/>
          <w:u w:color="000000" w:themeColor="text1"/>
        </w:rPr>
        <w:t>,</w:t>
      </w:r>
      <w:r w:rsidRPr="0041576A">
        <w:rPr>
          <w:color w:val="000000" w:themeColor="text1"/>
          <w:u w:color="000000" w:themeColor="text1"/>
        </w:rPr>
        <w:t xml:space="preserve"> </w:t>
      </w:r>
      <w:r>
        <w:rPr>
          <w:color w:val="000000" w:themeColor="text1"/>
          <w:u w:color="000000" w:themeColor="text1"/>
        </w:rPr>
        <w:t xml:space="preserve">as last amended by Act 15 of 2019, </w:t>
      </w:r>
      <w:r w:rsidRPr="0041576A">
        <w:rPr>
          <w:color w:val="000000" w:themeColor="text1"/>
          <w:u w:color="000000" w:themeColor="text1"/>
        </w:rPr>
        <w:t xml:space="preserve">is </w:t>
      </w:r>
      <w:r>
        <w:rPr>
          <w:color w:val="000000" w:themeColor="text1"/>
          <w:u w:color="000000" w:themeColor="text1"/>
        </w:rPr>
        <w:t xml:space="preserve">further </w:t>
      </w:r>
      <w:r w:rsidRPr="0041576A">
        <w:rPr>
          <w:color w:val="000000" w:themeColor="text1"/>
          <w:u w:color="000000" w:themeColor="text1"/>
        </w:rPr>
        <w:t>amended to read:</w:t>
      </w:r>
    </w:p>
    <w:p w14:paraId="2502A9B2" w14:textId="77777777"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34C523" w14:textId="77777777"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sidR="00581557">
        <w:rPr>
          <w:color w:val="000000" w:themeColor="text1"/>
          <w:u w:color="000000" w:themeColor="text1"/>
        </w:rPr>
        <w:noBreakHyphen/>
      </w:r>
      <w:r>
        <w:rPr>
          <w:color w:val="000000" w:themeColor="text1"/>
          <w:u w:color="000000" w:themeColor="text1"/>
        </w:rPr>
        <w:t>17</w:t>
      </w:r>
      <w:r w:rsidR="00581557">
        <w:rPr>
          <w:color w:val="000000" w:themeColor="text1"/>
          <w:u w:color="000000" w:themeColor="text1"/>
        </w:rPr>
        <w:noBreakHyphen/>
      </w:r>
      <w:r w:rsidRPr="0041576A">
        <w:rPr>
          <w:color w:val="000000" w:themeColor="text1"/>
          <w:u w:color="000000" w:themeColor="text1"/>
        </w:rPr>
        <w:t xml:space="preserve">88(E), up to </w:t>
      </w:r>
      <w:r w:rsidR="00591811" w:rsidRPr="00796994">
        <w:rPr>
          <w:color w:val="000000" w:themeColor="text1"/>
          <w:u w:color="000000" w:themeColor="text1"/>
        </w:rPr>
        <w:t xml:space="preserve">a maximum credit of </w:t>
      </w:r>
      <w:r w:rsidR="00591811" w:rsidRPr="00796994">
        <w:rPr>
          <w:strike/>
          <w:color w:val="000000" w:themeColor="text1"/>
          <w:u w:color="000000" w:themeColor="text1"/>
        </w:rPr>
        <w:t>two</w:t>
      </w:r>
      <w:r w:rsidR="00591811" w:rsidRPr="00796994">
        <w:rPr>
          <w:color w:val="000000" w:themeColor="text1"/>
          <w:u w:color="000000" w:themeColor="text1"/>
        </w:rPr>
        <w:t xml:space="preserve"> </w:t>
      </w:r>
      <w:r w:rsidR="00591811" w:rsidRPr="00796994">
        <w:rPr>
          <w:color w:val="000000" w:themeColor="text1"/>
          <w:u w:val="single" w:color="000000" w:themeColor="text1"/>
        </w:rPr>
        <w:t>five</w:t>
      </w:r>
      <w:r w:rsidR="00591811" w:rsidRPr="00796994">
        <w:rPr>
          <w:color w:val="000000" w:themeColor="text1"/>
          <w:u w:color="000000" w:themeColor="text1"/>
        </w:rPr>
        <w:t xml:space="preserve"> hundred </w:t>
      </w:r>
      <w:r w:rsidR="00591811" w:rsidRPr="00796994">
        <w:rPr>
          <w:strike/>
          <w:color w:val="000000" w:themeColor="text1"/>
          <w:u w:color="000000" w:themeColor="text1"/>
        </w:rPr>
        <w:t>fifty</w:t>
      </w:r>
      <w:r w:rsidR="00591811" w:rsidRPr="00796994">
        <w:rPr>
          <w:color w:val="000000" w:themeColor="text1"/>
          <w:u w:color="000000" w:themeColor="text1"/>
        </w:rPr>
        <w:t xml:space="preserve"> thousand dollars for a</w:t>
      </w:r>
      <w:r w:rsidR="00591811" w:rsidRPr="0041576A">
        <w:rPr>
          <w:color w:val="000000" w:themeColor="text1"/>
          <w:u w:color="000000" w:themeColor="text1"/>
        </w:rPr>
        <w:t xml:space="preserve"> </w:t>
      </w:r>
      <w:r w:rsidRPr="0041576A">
        <w:rPr>
          <w:color w:val="000000" w:themeColor="text1"/>
          <w:u w:color="000000" w:themeColor="text1"/>
        </w:rPr>
        <w:t xml:space="preserve">single taxpayer, not to exceed an aggregate credit of nine million dollars for all taxpayers. </w:t>
      </w:r>
      <w:r w:rsidRPr="0041576A">
        <w:rPr>
          <w:color w:val="000000" w:themeColor="text1"/>
          <w:u w:val="single" w:color="000000" w:themeColor="text1"/>
        </w:rPr>
        <w:t xml:space="preserve">If the aggregate credit of nine million dollars for all taxpayers is not met within sixty days of the annual opening date for the application for the credit, the single taxpayer maximum credit is automatically increased to one million dollars for </w:t>
      </w:r>
      <w:r w:rsidRPr="0041576A">
        <w:rPr>
          <w:color w:val="000000" w:themeColor="text1"/>
          <w:u w:val="single" w:color="000000" w:themeColor="text1"/>
        </w:rPr>
        <w:lastRenderedPageBreak/>
        <w:t>the remainder of that year until the maximum aggregate credit of nine million dollars is met.</w:t>
      </w:r>
      <w:r w:rsidRPr="0041576A">
        <w:rPr>
          <w:color w:val="000000" w:themeColor="text1"/>
          <w:u w:color="000000" w:themeColor="text1"/>
        </w:rPr>
        <w:t xml:space="preserve"> For purposes of determining a taxpayer</w:t>
      </w:r>
      <w:r w:rsidR="00581557">
        <w:rPr>
          <w:color w:val="000000" w:themeColor="text1"/>
          <w:u w:color="000000" w:themeColor="text1"/>
        </w:rPr>
        <w:t>’</w:t>
      </w:r>
      <w:r w:rsidRPr="0041576A">
        <w:rPr>
          <w:color w:val="000000" w:themeColor="text1"/>
          <w:u w:color="000000" w:themeColor="text1"/>
        </w:rPr>
        <w:t>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14:paraId="6D7BC7BF" w14:textId="77777777"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AAEA4A" w14:textId="77777777" w:rsidR="00DC00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Pr>
          <w:color w:val="000000" w:themeColor="text1"/>
          <w:u w:color="000000" w:themeColor="text1"/>
        </w:rPr>
        <w:t>2021</w:t>
      </w:r>
      <w:r w:rsidRPr="00A70765">
        <w:rPr>
          <w:color w:val="000000" w:themeColor="text1"/>
          <w:u w:color="000000" w:themeColor="text1"/>
        </w:rPr>
        <w:t>.</w:t>
      </w:r>
    </w:p>
    <w:p w14:paraId="77EAF51E" w14:textId="77777777" w:rsidR="00CF3981" w:rsidRDefault="00581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1B69BB" w14:textId="77777777" w:rsidR="00CC1788" w:rsidRDefault="00CC1788" w:rsidP="00CC1788">
      <w:pPr>
        <w:suppressAutoHyphens/>
      </w:pPr>
    </w:p>
    <w:sectPr w:rsidR="00CC1788" w:rsidSect="00886C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E93C7" w14:textId="77777777" w:rsidR="00DC00C2" w:rsidRDefault="00DC00C2" w:rsidP="009F0C77">
      <w:r>
        <w:separator/>
      </w:r>
    </w:p>
  </w:endnote>
  <w:endnote w:type="continuationSeparator" w:id="0">
    <w:p w14:paraId="6DF54B38" w14:textId="77777777" w:rsidR="00DC00C2" w:rsidRDefault="00DC00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ABF4B0F-04D2-417D-BFA5-CA9F1B7405BB}"/>
    <w:embedBold r:id="rId2" w:fontKey="{E38FF1FF-7A25-4FBE-B94C-006129F90592}"/>
  </w:font>
  <w:font w:name="Calibri">
    <w:panose1 w:val="020F0502020204030204"/>
    <w:charset w:val="00"/>
    <w:family w:val="swiss"/>
    <w:pitch w:val="variable"/>
    <w:sig w:usb0="E4002EFF" w:usb1="C000247B" w:usb2="00000009" w:usb3="00000000" w:csb0="000001FF" w:csb1="00000000"/>
    <w:embedRegular r:id="rId3" w:fontKey="{51954D84-C200-4B49-BF8E-ADFED3BCE8EC}"/>
  </w:font>
  <w:font w:name="Segoe UI">
    <w:panose1 w:val="020B0502040204020203"/>
    <w:charset w:val="00"/>
    <w:family w:val="swiss"/>
    <w:pitch w:val="variable"/>
    <w:sig w:usb0="E4002EFF" w:usb1="C000E47F" w:usb2="00000009" w:usb3="00000000" w:csb0="000001FF" w:csb1="00000000"/>
    <w:embedRegular r:id="rId4" w:fontKey="{4F37499D-143E-4CD2-8531-769312CCEF44}"/>
  </w:font>
  <w:font w:name="Cambria">
    <w:panose1 w:val="02040503050406030204"/>
    <w:charset w:val="00"/>
    <w:family w:val="roman"/>
    <w:pitch w:val="variable"/>
    <w:sig w:usb0="E00006FF" w:usb1="420024FF" w:usb2="02000000" w:usb3="00000000" w:csb0="0000019F" w:csb1="00000000"/>
    <w:embedRegular r:id="rId5" w:fontKey="{0A27A681-533D-4C0A-BCE2-F5591F1BA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3017" w14:textId="77777777" w:rsidR="00CF3981" w:rsidRPr="005832C4" w:rsidRDefault="005832C4" w:rsidP="005832C4">
    <w:pPr>
      <w:pStyle w:val="Footer"/>
      <w:tabs>
        <w:tab w:val="clear" w:pos="4680"/>
        <w:tab w:val="clear" w:pos="9360"/>
        <w:tab w:val="center" w:pos="2995"/>
      </w:tabs>
      <w:spacing w:before="120"/>
    </w:pPr>
    <w:r>
      <w:t>[635</w:t>
    </w:r>
    <w:r w:rsidR="00886C66">
      <w:t>-</w:t>
    </w:r>
    <w:r w:rsidR="00886C66">
      <w:fldChar w:fldCharType="begin"/>
    </w:r>
    <w:r w:rsidR="00886C66">
      <w:instrText xml:space="preserve"> PAGE  \* MERGEFORMAT </w:instrText>
    </w:r>
    <w:r w:rsidR="00886C66">
      <w:fldChar w:fldCharType="separate"/>
    </w:r>
    <w:r w:rsidR="00A572BB">
      <w:rPr>
        <w:noProof/>
      </w:rPr>
      <w:t>1</w:t>
    </w:r>
    <w:r w:rsidR="00886C66">
      <w:fldChar w:fldCharType="end"/>
    </w:r>
    <w:r w:rsidR="00886C6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516B" w14:textId="77777777" w:rsidR="00886C66" w:rsidRPr="005832C4" w:rsidRDefault="00886C66" w:rsidP="005832C4">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A572BB">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3F1C7" w14:textId="77777777" w:rsidR="00DC00C2" w:rsidRDefault="00DC00C2" w:rsidP="009F0C77">
      <w:r>
        <w:separator/>
      </w:r>
    </w:p>
  </w:footnote>
  <w:footnote w:type="continuationSeparator" w:id="0">
    <w:p w14:paraId="4B14A679" w14:textId="77777777" w:rsidR="00DC00C2" w:rsidRDefault="00DC00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3056SA21"/>
    <w:docVar w:name="CoverBillType" w:val="b"/>
    <w:docVar w:name="DocPath" w:val="L:\Council\bills\DF\13056SA21.DOCX"/>
    <w:docVar w:name="dvBillNumber" w:val="635"/>
    <w:docVar w:name="dvBillNumberPrefix" w:val="S. "/>
    <w:docVar w:name="dvOriginalBody" w:val="Senate"/>
    <w:docVar w:name="dvSteno" w:val="DF"/>
    <w:docVar w:name="NameofBody" w:val="s"/>
    <w:docVar w:name="vGroup2" w:val="Council"/>
  </w:docVars>
  <w:rsids>
    <w:rsidRoot w:val="00DC00C2"/>
    <w:rsid w:val="000263D9"/>
    <w:rsid w:val="00026C9A"/>
    <w:rsid w:val="00091950"/>
    <w:rsid w:val="000937DC"/>
    <w:rsid w:val="000965A1"/>
    <w:rsid w:val="000C487D"/>
    <w:rsid w:val="000E1785"/>
    <w:rsid w:val="000F39F2"/>
    <w:rsid w:val="001023A4"/>
    <w:rsid w:val="0010776B"/>
    <w:rsid w:val="00112FF4"/>
    <w:rsid w:val="00133E66"/>
    <w:rsid w:val="00134ACF"/>
    <w:rsid w:val="00144E15"/>
    <w:rsid w:val="001A4A62"/>
    <w:rsid w:val="001A681E"/>
    <w:rsid w:val="001D08F2"/>
    <w:rsid w:val="001F41F1"/>
    <w:rsid w:val="002037CA"/>
    <w:rsid w:val="002047A2"/>
    <w:rsid w:val="00207C05"/>
    <w:rsid w:val="002321B6"/>
    <w:rsid w:val="0023696B"/>
    <w:rsid w:val="002470F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557"/>
    <w:rsid w:val="005832C4"/>
    <w:rsid w:val="0058501B"/>
    <w:rsid w:val="00591811"/>
    <w:rsid w:val="005C5AC4"/>
    <w:rsid w:val="0061228A"/>
    <w:rsid w:val="006215AA"/>
    <w:rsid w:val="006340D9"/>
    <w:rsid w:val="00643B8E"/>
    <w:rsid w:val="00653ECC"/>
    <w:rsid w:val="00665EBC"/>
    <w:rsid w:val="00680479"/>
    <w:rsid w:val="00687D53"/>
    <w:rsid w:val="0069470D"/>
    <w:rsid w:val="006A476C"/>
    <w:rsid w:val="006C6A93"/>
    <w:rsid w:val="006E02F9"/>
    <w:rsid w:val="006F3F76"/>
    <w:rsid w:val="00753C04"/>
    <w:rsid w:val="00756946"/>
    <w:rsid w:val="00757F80"/>
    <w:rsid w:val="00771EEC"/>
    <w:rsid w:val="00786819"/>
    <w:rsid w:val="00796994"/>
    <w:rsid w:val="007A325A"/>
    <w:rsid w:val="007C3099"/>
    <w:rsid w:val="007E72BE"/>
    <w:rsid w:val="007F1523"/>
    <w:rsid w:val="007F509E"/>
    <w:rsid w:val="007F5799"/>
    <w:rsid w:val="007F6947"/>
    <w:rsid w:val="00834A12"/>
    <w:rsid w:val="00872729"/>
    <w:rsid w:val="00886C66"/>
    <w:rsid w:val="008F4429"/>
    <w:rsid w:val="00932670"/>
    <w:rsid w:val="009352BB"/>
    <w:rsid w:val="00990668"/>
    <w:rsid w:val="009B397B"/>
    <w:rsid w:val="009F0C77"/>
    <w:rsid w:val="009F4DD1"/>
    <w:rsid w:val="00A572BB"/>
    <w:rsid w:val="00A62CE7"/>
    <w:rsid w:val="00A64E80"/>
    <w:rsid w:val="00A741D9"/>
    <w:rsid w:val="00A85589"/>
    <w:rsid w:val="00A9741D"/>
    <w:rsid w:val="00AB0576"/>
    <w:rsid w:val="00AD4B17"/>
    <w:rsid w:val="00B26FA6"/>
    <w:rsid w:val="00B741CB"/>
    <w:rsid w:val="00B87AF8"/>
    <w:rsid w:val="00B934F3"/>
    <w:rsid w:val="00BA25CE"/>
    <w:rsid w:val="00BB6347"/>
    <w:rsid w:val="00BD2134"/>
    <w:rsid w:val="00C038D8"/>
    <w:rsid w:val="00C045DD"/>
    <w:rsid w:val="00C3136F"/>
    <w:rsid w:val="00C3483A"/>
    <w:rsid w:val="00C74E9D"/>
    <w:rsid w:val="00C82FD3"/>
    <w:rsid w:val="00CC1788"/>
    <w:rsid w:val="00CC6B7B"/>
    <w:rsid w:val="00CD3619"/>
    <w:rsid w:val="00CF3981"/>
    <w:rsid w:val="00CF4447"/>
    <w:rsid w:val="00D239F9"/>
    <w:rsid w:val="00D24C61"/>
    <w:rsid w:val="00D405E7"/>
    <w:rsid w:val="00D40DD2"/>
    <w:rsid w:val="00D41D56"/>
    <w:rsid w:val="00D6260D"/>
    <w:rsid w:val="00D6662B"/>
    <w:rsid w:val="00D95E2F"/>
    <w:rsid w:val="00D970A9"/>
    <w:rsid w:val="00DB3AC0"/>
    <w:rsid w:val="00DC00C2"/>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048C5"/>
  <w15:docId w15:val="{0701080D-1CBB-4046-BBF6-0E5EBBA6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1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9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83C7E-2A53-45E1-9981-E0C994DA7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1652</Words>
  <Characters>8401</Characters>
  <Application>Microsoft Office Word</Application>
  <DocSecurity>0</DocSecurity>
  <Lines>211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635 Text of Previous Version (Apr. 28, 2022) - South Carolina Legislature Online</dc:title>
  <dc:subject/>
  <dc:creator>Del Flint</dc:creator>
  <cp:keywords/>
  <dc:description/>
  <cp:lastModifiedBy>Miriam Cook</cp:lastModifiedBy>
  <cp:revision>2</cp:revision>
  <cp:lastPrinted>2021-03-02T15:38:00Z</cp:lastPrinted>
  <dcterms:created xsi:type="dcterms:W3CDTF">2022-04-28T23:32:00Z</dcterms:created>
  <dcterms:modified xsi:type="dcterms:W3CDTF">2022-04-28T23:32:00Z</dcterms:modified>
</cp:coreProperties>
</file>